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F8678">
      <w:pPr>
        <w:pStyle w:val="3"/>
        <w:spacing w:line="560" w:lineRule="exact"/>
        <w:jc w:val="center"/>
        <w:rPr>
          <w:rFonts w:hint="eastAsia" w:ascii="方正小标宋_GBK" w:hAnsi="Times New Roman" w:eastAsia="方正小标宋_GBK" w:cs="Times New Roman"/>
          <w:snapToGrid w:val="0"/>
          <w:sz w:val="44"/>
          <w:szCs w:val="44"/>
        </w:rPr>
      </w:pPr>
      <w:bookmarkStart w:id="0" w:name="_GoBack"/>
      <w:bookmarkEnd w:id="0"/>
      <w:r>
        <w:rPr>
          <w:rFonts w:hint="eastAsia" w:ascii="方正小标宋_GBK" w:hAnsi="Times New Roman" w:eastAsia="方正小标宋_GBK" w:cs="Times New Roman"/>
          <w:snapToGrid w:val="0"/>
          <w:sz w:val="44"/>
          <w:szCs w:val="44"/>
          <w:lang w:val="en-US" w:eastAsia="zh-CN"/>
        </w:rPr>
        <w:t>自然资源和规划局</w:t>
      </w:r>
      <w:r>
        <w:rPr>
          <w:rFonts w:hint="eastAsia" w:ascii="方正小标宋_GBK" w:hAnsi="Times New Roman" w:eastAsia="方正小标宋_GBK" w:cs="Times New Roman"/>
          <w:snapToGrid w:val="0"/>
          <w:sz w:val="44"/>
          <w:szCs w:val="44"/>
        </w:rPr>
        <w:t>2025年度“双随机、一公开”监管计划</w:t>
      </w:r>
    </w:p>
    <w:p w14:paraId="1BCFBFD4">
      <w:pPr>
        <w:pStyle w:val="3"/>
        <w:spacing w:line="560" w:lineRule="exact"/>
        <w:jc w:val="center"/>
        <w:rPr>
          <w:rFonts w:hint="eastAsia" w:ascii="方正小标宋_GBK" w:hAnsi="Times New Roman" w:eastAsia="方正小标宋_GBK" w:cs="Times New Roman"/>
          <w:snapToGrid w:val="0"/>
          <w:sz w:val="44"/>
          <w:szCs w:val="44"/>
        </w:rPr>
      </w:pPr>
    </w:p>
    <w:p w14:paraId="1295D6FB">
      <w:pPr>
        <w:pStyle w:val="3"/>
        <w:spacing w:line="560" w:lineRule="exact"/>
        <w:jc w:val="both"/>
        <w:rPr>
          <w:rFonts w:hint="eastAsia" w:ascii="Times New Roman" w:hAnsi="Times New Roman" w:eastAsia="方正黑体_GBK" w:cs="Times New Roman"/>
          <w:snapToGrid w:val="0"/>
          <w:szCs w:val="20"/>
          <w:lang w:eastAsia="zh-CN"/>
        </w:rPr>
      </w:pPr>
      <w:r>
        <w:rPr>
          <w:rFonts w:hint="eastAsia" w:ascii="方正黑体_GBK" w:hAnsi="方正黑体_GBK" w:eastAsia="方正黑体_GBK" w:cs="方正黑体_GBK"/>
          <w:snapToGrid w:val="0"/>
          <w:lang w:val="en-US" w:eastAsia="zh-CN"/>
        </w:rPr>
        <w:t>一、</w:t>
      </w:r>
      <w:r>
        <w:rPr>
          <w:rFonts w:hint="eastAsia" w:ascii="方正黑体_GBK" w:hAnsi="方正黑体_GBK" w:eastAsia="方正黑体_GBK" w:cs="方正黑体_GBK"/>
          <w:snapToGrid w:val="0"/>
        </w:rPr>
        <w:t>市自然资源和规划局</w:t>
      </w:r>
      <w:r>
        <w:rPr>
          <w:rFonts w:hint="eastAsia" w:ascii="方正黑体_GBK" w:hAnsi="方正黑体_GBK" w:eastAsia="方正黑体_GBK" w:cs="方正黑体_GBK"/>
          <w:snapToGrid w:val="0"/>
          <w:lang w:eastAsia="zh-CN"/>
        </w:rPr>
        <w:t>（</w:t>
      </w:r>
      <w:r>
        <w:rPr>
          <w:rFonts w:hint="eastAsia" w:ascii="方正黑体_GBK" w:hAnsi="方正黑体_GBK" w:eastAsia="方正黑体_GBK" w:cs="方正黑体_GBK"/>
          <w:snapToGrid w:val="0"/>
          <w:lang w:val="en-US" w:eastAsia="zh-CN"/>
        </w:rPr>
        <w:t>单部门</w:t>
      </w:r>
      <w:r>
        <w:rPr>
          <w:rFonts w:hint="eastAsia" w:ascii="方正黑体_GBK" w:hAnsi="方正黑体_GBK" w:eastAsia="方正黑体_GBK" w:cs="方正黑体_GBK"/>
          <w:snapToGrid w:val="0"/>
          <w:lang w:eastAsia="zh-CN"/>
        </w:rPr>
        <w:t>）</w:t>
      </w:r>
    </w:p>
    <w:tbl>
      <w:tblPr>
        <w:tblStyle w:val="7"/>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91"/>
        <w:gridCol w:w="1651"/>
        <w:gridCol w:w="2037"/>
        <w:gridCol w:w="2310"/>
        <w:gridCol w:w="2721"/>
        <w:gridCol w:w="1901"/>
        <w:gridCol w:w="1890"/>
        <w:gridCol w:w="1173"/>
      </w:tblGrid>
      <w:tr w14:paraId="40508C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trPr>
        <w:tc>
          <w:tcPr>
            <w:tcW w:w="173" w:type="pct"/>
            <w:vAlign w:val="center"/>
          </w:tcPr>
          <w:p w14:paraId="24F0F227">
            <w:pPr>
              <w:pStyle w:val="3"/>
              <w:spacing w:line="300" w:lineRule="exact"/>
              <w:ind w:left="-141" w:leftChars="-67" w:right="-115" w:rightChars="-55"/>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序</w:t>
            </w:r>
          </w:p>
          <w:p w14:paraId="2C61C5E8">
            <w:pPr>
              <w:pStyle w:val="3"/>
              <w:spacing w:line="300" w:lineRule="exact"/>
              <w:ind w:left="-141" w:leftChars="-67" w:right="-115" w:rightChars="-55"/>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号</w:t>
            </w:r>
          </w:p>
        </w:tc>
        <w:tc>
          <w:tcPr>
            <w:tcW w:w="582" w:type="pct"/>
            <w:vAlign w:val="center"/>
          </w:tcPr>
          <w:p w14:paraId="3328AD60">
            <w:pPr>
              <w:pStyle w:val="3"/>
              <w:spacing w:line="300" w:lineRule="exact"/>
              <w:ind w:left="-141" w:leftChars="-67" w:right="-115" w:rightChars="-55"/>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任 务</w:t>
            </w:r>
          </w:p>
          <w:p w14:paraId="71EF143F">
            <w:pPr>
              <w:pStyle w:val="3"/>
              <w:spacing w:line="300" w:lineRule="exact"/>
              <w:ind w:left="-141" w:leftChars="-67" w:right="-115" w:rightChars="-55"/>
              <w:jc w:val="center"/>
              <w:rPr>
                <w:rFonts w:ascii="Times New Roman" w:hAnsi="Times New Roman" w:eastAsia="方正黑体_GBK" w:cs="Times New Roman"/>
                <w:snapToGrid w:val="0"/>
                <w:sz w:val="28"/>
                <w:szCs w:val="28"/>
              </w:rPr>
            </w:pPr>
            <w:r>
              <w:rPr>
                <w:rFonts w:hint="eastAsia" w:ascii="Times New Roman" w:hAnsi="Times New Roman" w:eastAsia="方正黑体_GBK" w:cs="Times New Roman"/>
                <w:snapToGrid w:val="0"/>
                <w:sz w:val="28"/>
                <w:szCs w:val="28"/>
              </w:rPr>
              <w:t>制定单位</w:t>
            </w:r>
          </w:p>
        </w:tc>
        <w:tc>
          <w:tcPr>
            <w:tcW w:w="718" w:type="pct"/>
            <w:vAlign w:val="center"/>
          </w:tcPr>
          <w:p w14:paraId="1E214D89">
            <w:pPr>
              <w:pStyle w:val="3"/>
              <w:spacing w:line="300" w:lineRule="exact"/>
              <w:ind w:left="-141" w:leftChars="-67" w:right="-115" w:rightChars="-55"/>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任务名称</w:t>
            </w:r>
          </w:p>
        </w:tc>
        <w:tc>
          <w:tcPr>
            <w:tcW w:w="814" w:type="pct"/>
            <w:vAlign w:val="center"/>
          </w:tcPr>
          <w:p w14:paraId="20E5155F">
            <w:pPr>
              <w:pStyle w:val="3"/>
              <w:spacing w:line="300" w:lineRule="exact"/>
              <w:ind w:left="-141" w:leftChars="-67" w:right="-115" w:rightChars="-55"/>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w:t>
            </w:r>
            <w:r>
              <w:rPr>
                <w:rFonts w:hint="eastAsia" w:ascii="Times New Roman" w:hAnsi="Times New Roman" w:eastAsia="方正黑体_GBK" w:cs="Times New Roman"/>
                <w:snapToGrid w:val="0"/>
                <w:sz w:val="28"/>
                <w:szCs w:val="28"/>
              </w:rPr>
              <w:t xml:space="preserve"> </w:t>
            </w:r>
            <w:r>
              <w:rPr>
                <w:rFonts w:ascii="Times New Roman" w:hAnsi="Times New Roman" w:eastAsia="方正黑体_GBK" w:cs="Times New Roman"/>
                <w:snapToGrid w:val="0"/>
                <w:sz w:val="28"/>
                <w:szCs w:val="28"/>
              </w:rPr>
              <w:t>查</w:t>
            </w:r>
            <w:r>
              <w:rPr>
                <w:rFonts w:hint="eastAsia" w:ascii="Times New Roman" w:hAnsi="Times New Roman" w:eastAsia="方正黑体_GBK" w:cs="Times New Roman"/>
                <w:snapToGrid w:val="0"/>
                <w:sz w:val="28"/>
                <w:szCs w:val="28"/>
              </w:rPr>
              <w:t xml:space="preserve"> </w:t>
            </w:r>
            <w:r>
              <w:rPr>
                <w:rFonts w:ascii="Times New Roman" w:hAnsi="Times New Roman" w:eastAsia="方正黑体_GBK" w:cs="Times New Roman"/>
                <w:snapToGrid w:val="0"/>
                <w:sz w:val="28"/>
                <w:szCs w:val="28"/>
              </w:rPr>
              <w:t>事</w:t>
            </w:r>
            <w:r>
              <w:rPr>
                <w:rFonts w:hint="eastAsia" w:ascii="Times New Roman" w:hAnsi="Times New Roman" w:eastAsia="方正黑体_GBK" w:cs="Times New Roman"/>
                <w:snapToGrid w:val="0"/>
                <w:sz w:val="28"/>
                <w:szCs w:val="28"/>
              </w:rPr>
              <w:t xml:space="preserve"> </w:t>
            </w:r>
            <w:r>
              <w:rPr>
                <w:rFonts w:ascii="Times New Roman" w:hAnsi="Times New Roman" w:eastAsia="方正黑体_GBK" w:cs="Times New Roman"/>
                <w:snapToGrid w:val="0"/>
                <w:sz w:val="28"/>
                <w:szCs w:val="28"/>
              </w:rPr>
              <w:t>项</w:t>
            </w:r>
          </w:p>
        </w:tc>
        <w:tc>
          <w:tcPr>
            <w:tcW w:w="959" w:type="pct"/>
            <w:vAlign w:val="center"/>
          </w:tcPr>
          <w:p w14:paraId="00704412">
            <w:pPr>
              <w:pStyle w:val="3"/>
              <w:spacing w:line="300" w:lineRule="exact"/>
              <w:ind w:left="-141" w:leftChars="-67" w:right="-115" w:rightChars="-55"/>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检查对象</w:t>
            </w:r>
          </w:p>
        </w:tc>
        <w:tc>
          <w:tcPr>
            <w:tcW w:w="670" w:type="pct"/>
            <w:vAlign w:val="center"/>
          </w:tcPr>
          <w:p w14:paraId="7A42371E">
            <w:pPr>
              <w:pStyle w:val="3"/>
              <w:spacing w:line="300" w:lineRule="exact"/>
              <w:ind w:left="-141" w:leftChars="-67" w:right="-115" w:rightChars="-55"/>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检查方式</w:t>
            </w:r>
          </w:p>
        </w:tc>
        <w:tc>
          <w:tcPr>
            <w:tcW w:w="666" w:type="pct"/>
            <w:vAlign w:val="center"/>
          </w:tcPr>
          <w:p w14:paraId="3DBDB3D1">
            <w:pPr>
              <w:pStyle w:val="3"/>
              <w:spacing w:line="300" w:lineRule="exact"/>
              <w:ind w:left="-141" w:leftChars="-67" w:right="-115" w:rightChars="-55"/>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抽取比例或数量</w:t>
            </w:r>
          </w:p>
        </w:tc>
        <w:tc>
          <w:tcPr>
            <w:tcW w:w="413" w:type="pct"/>
            <w:tcBorders>
              <w:right w:val="single" w:color="auto" w:sz="4" w:space="0"/>
            </w:tcBorders>
            <w:vAlign w:val="center"/>
          </w:tcPr>
          <w:p w14:paraId="4D36CADA">
            <w:pPr>
              <w:pStyle w:val="3"/>
              <w:spacing w:line="300" w:lineRule="exact"/>
              <w:ind w:left="-141" w:leftChars="-67" w:right="-115" w:rightChars="-55"/>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检查</w:t>
            </w:r>
          </w:p>
          <w:p w14:paraId="06B54701">
            <w:pPr>
              <w:pStyle w:val="3"/>
              <w:spacing w:line="300" w:lineRule="exact"/>
              <w:ind w:left="-141" w:leftChars="-67" w:right="-115" w:rightChars="-55"/>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层级</w:t>
            </w:r>
          </w:p>
        </w:tc>
      </w:tr>
      <w:tr w14:paraId="0232D9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0" w:hRule="atLeast"/>
        </w:trPr>
        <w:tc>
          <w:tcPr>
            <w:tcW w:w="173" w:type="pct"/>
            <w:vAlign w:val="center"/>
          </w:tcPr>
          <w:p w14:paraId="747C74AD">
            <w:pPr>
              <w:spacing w:line="280" w:lineRule="exact"/>
              <w:jc w:val="center"/>
              <w:rPr>
                <w:rFonts w:hint="eastAsia" w:ascii="Times New Roman" w:hAnsi="Times New Roman" w:eastAsia="方正仿宋_GBK" w:cs="Times New Roman"/>
                <w:snapToGrid w:val="0"/>
                <w:kern w:val="0"/>
                <w:sz w:val="24"/>
                <w:lang w:eastAsia="zh-CN"/>
              </w:rPr>
            </w:pPr>
            <w:r>
              <w:rPr>
                <w:rFonts w:hint="eastAsia" w:ascii="Times New Roman" w:hAnsi="Times New Roman" w:eastAsia="方正仿宋_GBK" w:cs="Times New Roman"/>
                <w:snapToGrid w:val="0"/>
                <w:kern w:val="0"/>
                <w:sz w:val="24"/>
                <w:lang w:val="en-US" w:eastAsia="zh-CN"/>
              </w:rPr>
              <w:t>1</w:t>
            </w:r>
          </w:p>
        </w:tc>
        <w:tc>
          <w:tcPr>
            <w:tcW w:w="582" w:type="pct"/>
            <w:vAlign w:val="center"/>
          </w:tcPr>
          <w:p w14:paraId="1704C73C">
            <w:pPr>
              <w:spacing w:line="280" w:lineRule="exact"/>
              <w:rPr>
                <w:rFonts w:hint="default" w:ascii="Times New Roman" w:hAnsi="Times New Roman" w:eastAsia="方正仿宋_GBK" w:cs="Times New Roman"/>
                <w:snapToGrid w:val="0"/>
                <w:kern w:val="0"/>
                <w:sz w:val="21"/>
                <w:szCs w:val="21"/>
                <w:lang w:val="en-US" w:eastAsia="zh-CN"/>
              </w:rPr>
            </w:pPr>
            <w:r>
              <w:rPr>
                <w:rFonts w:hint="eastAsia" w:ascii="Times New Roman" w:hAnsi="Times New Roman" w:eastAsia="方正仿宋_GBK" w:cs="Times New Roman"/>
                <w:snapToGrid w:val="0"/>
                <w:kern w:val="0"/>
                <w:sz w:val="21"/>
                <w:szCs w:val="21"/>
                <w:lang w:val="en-US" w:eastAsia="zh-CN"/>
              </w:rPr>
              <w:t>公益林管理中心</w:t>
            </w:r>
          </w:p>
        </w:tc>
        <w:tc>
          <w:tcPr>
            <w:tcW w:w="718" w:type="pct"/>
            <w:vAlign w:val="center"/>
          </w:tcPr>
          <w:p w14:paraId="46A2619F">
            <w:pPr>
              <w:spacing w:line="280" w:lineRule="exact"/>
              <w:rPr>
                <w:rFonts w:ascii="Times New Roman" w:hAnsi="Times New Roman" w:eastAsia="方正仿宋_GBK" w:cs="Times New Roman"/>
                <w:snapToGrid w:val="0"/>
                <w:kern w:val="0"/>
                <w:sz w:val="21"/>
                <w:szCs w:val="21"/>
              </w:rPr>
            </w:pPr>
            <w:r>
              <w:rPr>
                <w:rFonts w:ascii="Times New Roman" w:hAnsi="Times New Roman" w:eastAsia="方正仿宋_GBK" w:cs="Times New Roman"/>
                <w:snapToGrid w:val="0"/>
                <w:kern w:val="0"/>
                <w:sz w:val="21"/>
                <w:szCs w:val="21"/>
              </w:rPr>
              <w:t>林木采伐双随机抽查</w:t>
            </w:r>
          </w:p>
        </w:tc>
        <w:tc>
          <w:tcPr>
            <w:tcW w:w="814" w:type="pct"/>
            <w:vAlign w:val="center"/>
          </w:tcPr>
          <w:p w14:paraId="25F74566">
            <w:pPr>
              <w:spacing w:line="280" w:lineRule="exact"/>
              <w:rPr>
                <w:rFonts w:ascii="Times New Roman" w:hAnsi="Times New Roman" w:eastAsia="方正仿宋_GBK" w:cs="Times New Roman"/>
                <w:snapToGrid w:val="0"/>
                <w:kern w:val="0"/>
                <w:sz w:val="21"/>
                <w:szCs w:val="21"/>
              </w:rPr>
            </w:pPr>
            <w:r>
              <w:rPr>
                <w:rFonts w:ascii="Times New Roman" w:hAnsi="Times New Roman" w:eastAsia="方正仿宋_GBK" w:cs="Times New Roman"/>
                <w:snapToGrid w:val="0"/>
                <w:kern w:val="0"/>
                <w:sz w:val="21"/>
                <w:szCs w:val="21"/>
              </w:rPr>
              <w:t>对森林资源的行政检查</w:t>
            </w:r>
          </w:p>
        </w:tc>
        <w:tc>
          <w:tcPr>
            <w:tcW w:w="959" w:type="pct"/>
            <w:vAlign w:val="center"/>
          </w:tcPr>
          <w:p w14:paraId="414BF89B">
            <w:pPr>
              <w:spacing w:line="280" w:lineRule="exact"/>
              <w:rPr>
                <w:rFonts w:ascii="Times New Roman" w:hAnsi="Times New Roman" w:eastAsia="方正仿宋_GBK" w:cs="Times New Roman"/>
                <w:snapToGrid w:val="0"/>
                <w:kern w:val="0"/>
                <w:sz w:val="21"/>
                <w:szCs w:val="21"/>
              </w:rPr>
            </w:pPr>
            <w:r>
              <w:rPr>
                <w:rFonts w:ascii="Times New Roman" w:hAnsi="Times New Roman" w:eastAsia="方正仿宋_GBK" w:cs="Times New Roman"/>
                <w:snapToGrid w:val="0"/>
                <w:kern w:val="0"/>
                <w:sz w:val="21"/>
                <w:szCs w:val="21"/>
              </w:rPr>
              <w:t>县级林业主管部门</w:t>
            </w:r>
          </w:p>
        </w:tc>
        <w:tc>
          <w:tcPr>
            <w:tcW w:w="670" w:type="pct"/>
            <w:vAlign w:val="center"/>
          </w:tcPr>
          <w:p w14:paraId="147241D3">
            <w:pPr>
              <w:spacing w:line="280" w:lineRule="exact"/>
              <w:rPr>
                <w:rFonts w:ascii="Times New Roman" w:hAnsi="Times New Roman" w:eastAsia="方正仿宋_GBK" w:cs="Times New Roman"/>
                <w:snapToGrid w:val="0"/>
                <w:kern w:val="0"/>
                <w:sz w:val="21"/>
                <w:szCs w:val="21"/>
              </w:rPr>
            </w:pPr>
            <w:r>
              <w:rPr>
                <w:rFonts w:ascii="Times New Roman" w:hAnsi="Times New Roman" w:eastAsia="方正仿宋_GBK" w:cs="Times New Roman"/>
                <w:snapToGrid w:val="0"/>
                <w:kern w:val="0"/>
                <w:sz w:val="21"/>
                <w:szCs w:val="21"/>
              </w:rPr>
              <w:t>现场检查</w:t>
            </w:r>
          </w:p>
        </w:tc>
        <w:tc>
          <w:tcPr>
            <w:tcW w:w="666" w:type="pct"/>
            <w:vAlign w:val="center"/>
          </w:tcPr>
          <w:p w14:paraId="4274EB82">
            <w:pPr>
              <w:spacing w:line="280" w:lineRule="exact"/>
              <w:rPr>
                <w:rFonts w:ascii="Times New Roman" w:hAnsi="Times New Roman" w:eastAsia="方正仿宋_GBK" w:cs="Times New Roman"/>
                <w:snapToGrid w:val="0"/>
                <w:kern w:val="0"/>
                <w:sz w:val="21"/>
                <w:szCs w:val="21"/>
              </w:rPr>
            </w:pPr>
            <w:r>
              <w:rPr>
                <w:rFonts w:ascii="Times New Roman" w:hAnsi="Times New Roman" w:eastAsia="方正仿宋_GBK" w:cs="Times New Roman"/>
                <w:snapToGrid w:val="0"/>
                <w:kern w:val="0"/>
                <w:sz w:val="21"/>
                <w:szCs w:val="21"/>
              </w:rPr>
              <w:t>不超过30%（</w:t>
            </w:r>
            <w:r>
              <w:rPr>
                <w:rFonts w:hint="eastAsia" w:ascii="Times New Roman" w:hAnsi="Times New Roman" w:eastAsia="方正仿宋_GBK" w:cs="Times New Roman"/>
                <w:snapToGrid w:val="0"/>
                <w:kern w:val="0"/>
                <w:sz w:val="21"/>
                <w:szCs w:val="21"/>
                <w:lang w:val="en-US" w:eastAsia="zh-CN"/>
              </w:rPr>
              <w:t>1</w:t>
            </w:r>
            <w:r>
              <w:rPr>
                <w:rFonts w:ascii="Times New Roman" w:hAnsi="Times New Roman" w:eastAsia="方正仿宋_GBK" w:cs="Times New Roman"/>
                <w:snapToGrid w:val="0"/>
                <w:kern w:val="0"/>
                <w:sz w:val="21"/>
                <w:szCs w:val="21"/>
              </w:rPr>
              <w:t>家）</w:t>
            </w:r>
          </w:p>
        </w:tc>
        <w:tc>
          <w:tcPr>
            <w:tcW w:w="413" w:type="pct"/>
            <w:tcBorders>
              <w:right w:val="single" w:color="auto" w:sz="4" w:space="0"/>
            </w:tcBorders>
            <w:vAlign w:val="center"/>
          </w:tcPr>
          <w:p w14:paraId="480BE106">
            <w:pPr>
              <w:spacing w:line="280" w:lineRule="exact"/>
              <w:rPr>
                <w:rFonts w:hint="eastAsia" w:ascii="Times New Roman" w:hAnsi="Times New Roman" w:eastAsia="方正仿宋_GBK" w:cs="Times New Roman"/>
                <w:snapToGrid w:val="0"/>
                <w:kern w:val="0"/>
                <w:sz w:val="21"/>
                <w:szCs w:val="21"/>
                <w:lang w:eastAsia="zh-CN"/>
              </w:rPr>
            </w:pPr>
            <w:r>
              <w:rPr>
                <w:rFonts w:hint="eastAsia" w:ascii="Times New Roman" w:hAnsi="Times New Roman" w:eastAsia="方正仿宋_GBK" w:cs="Times New Roman"/>
                <w:snapToGrid w:val="0"/>
                <w:kern w:val="0"/>
                <w:sz w:val="21"/>
                <w:szCs w:val="21"/>
                <w:lang w:val="en-US" w:eastAsia="zh-CN"/>
              </w:rPr>
              <w:t>县级</w:t>
            </w:r>
          </w:p>
        </w:tc>
      </w:tr>
      <w:tr w14:paraId="0D3A1C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5" w:hRule="atLeast"/>
        </w:trPr>
        <w:tc>
          <w:tcPr>
            <w:tcW w:w="173" w:type="pct"/>
            <w:vAlign w:val="center"/>
          </w:tcPr>
          <w:p w14:paraId="24F69E47">
            <w:pPr>
              <w:spacing w:line="280" w:lineRule="exact"/>
              <w:jc w:val="center"/>
              <w:rPr>
                <w:rFonts w:hint="eastAsia" w:ascii="Times New Roman" w:hAnsi="Times New Roman" w:eastAsia="方正仿宋_GBK" w:cs="Times New Roman"/>
                <w:snapToGrid w:val="0"/>
                <w:kern w:val="0"/>
                <w:sz w:val="24"/>
                <w:lang w:eastAsia="zh-CN"/>
              </w:rPr>
            </w:pPr>
            <w:r>
              <w:rPr>
                <w:rFonts w:hint="eastAsia" w:ascii="Times New Roman" w:hAnsi="Times New Roman" w:eastAsia="方正仿宋_GBK" w:cs="Times New Roman"/>
                <w:snapToGrid w:val="0"/>
                <w:kern w:val="0"/>
                <w:sz w:val="24"/>
                <w:lang w:val="en-US" w:eastAsia="zh-CN"/>
              </w:rPr>
              <w:t>2</w:t>
            </w:r>
          </w:p>
        </w:tc>
        <w:tc>
          <w:tcPr>
            <w:tcW w:w="582" w:type="pct"/>
            <w:vAlign w:val="center"/>
          </w:tcPr>
          <w:p w14:paraId="5C54B9D3">
            <w:pPr>
              <w:spacing w:line="280" w:lineRule="exact"/>
              <w:rPr>
                <w:rFonts w:hint="eastAsia" w:ascii="Times New Roman" w:hAnsi="Times New Roman" w:eastAsia="方正仿宋_GBK" w:cs="Times New Roman"/>
                <w:snapToGrid w:val="0"/>
                <w:kern w:val="0"/>
                <w:sz w:val="21"/>
                <w:szCs w:val="21"/>
                <w:lang w:eastAsia="zh-CN"/>
              </w:rPr>
            </w:pPr>
            <w:r>
              <w:rPr>
                <w:rFonts w:hint="eastAsia" w:ascii="Times New Roman" w:hAnsi="Times New Roman" w:eastAsia="方正仿宋_GBK" w:cs="Times New Roman"/>
                <w:snapToGrid w:val="0"/>
                <w:kern w:val="0"/>
                <w:sz w:val="21"/>
                <w:szCs w:val="21"/>
                <w:lang w:val="en-US" w:eastAsia="zh-CN"/>
              </w:rPr>
              <w:t>公益林管理中心</w:t>
            </w:r>
          </w:p>
        </w:tc>
        <w:tc>
          <w:tcPr>
            <w:tcW w:w="718" w:type="pct"/>
            <w:vAlign w:val="center"/>
          </w:tcPr>
          <w:p w14:paraId="4FBF20F4">
            <w:pPr>
              <w:spacing w:line="280" w:lineRule="exact"/>
              <w:rPr>
                <w:rFonts w:ascii="Times New Roman" w:hAnsi="Times New Roman" w:eastAsia="方正仿宋_GBK" w:cs="Times New Roman"/>
                <w:snapToGrid w:val="0"/>
                <w:kern w:val="0"/>
                <w:sz w:val="21"/>
                <w:szCs w:val="21"/>
              </w:rPr>
            </w:pPr>
            <w:r>
              <w:rPr>
                <w:rFonts w:ascii="Times New Roman" w:hAnsi="Times New Roman" w:eastAsia="方正仿宋_GBK" w:cs="Times New Roman"/>
                <w:snapToGrid w:val="0"/>
                <w:kern w:val="0"/>
                <w:sz w:val="21"/>
                <w:szCs w:val="21"/>
              </w:rPr>
              <w:t>建设项目使用林地情况双随机抽查</w:t>
            </w:r>
          </w:p>
        </w:tc>
        <w:tc>
          <w:tcPr>
            <w:tcW w:w="814" w:type="pct"/>
            <w:vAlign w:val="center"/>
          </w:tcPr>
          <w:p w14:paraId="4ACF08DC">
            <w:pPr>
              <w:spacing w:line="280" w:lineRule="exact"/>
              <w:rPr>
                <w:rFonts w:ascii="Times New Roman" w:hAnsi="Times New Roman" w:eastAsia="方正仿宋_GBK" w:cs="Times New Roman"/>
                <w:snapToGrid w:val="0"/>
                <w:kern w:val="0"/>
                <w:sz w:val="21"/>
                <w:szCs w:val="21"/>
              </w:rPr>
            </w:pPr>
            <w:r>
              <w:rPr>
                <w:rFonts w:ascii="Times New Roman" w:hAnsi="Times New Roman" w:eastAsia="方正仿宋_GBK" w:cs="Times New Roman"/>
                <w:snapToGrid w:val="0"/>
                <w:kern w:val="0"/>
                <w:sz w:val="21"/>
                <w:szCs w:val="21"/>
              </w:rPr>
              <w:t>对森林资源的行政检查</w:t>
            </w:r>
          </w:p>
        </w:tc>
        <w:tc>
          <w:tcPr>
            <w:tcW w:w="959" w:type="pct"/>
            <w:vAlign w:val="center"/>
          </w:tcPr>
          <w:p w14:paraId="670CF2E4">
            <w:pPr>
              <w:spacing w:line="280" w:lineRule="exact"/>
              <w:rPr>
                <w:rFonts w:ascii="Times New Roman" w:hAnsi="Times New Roman" w:eastAsia="方正仿宋_GBK" w:cs="Times New Roman"/>
                <w:snapToGrid w:val="0"/>
                <w:kern w:val="0"/>
                <w:sz w:val="21"/>
                <w:szCs w:val="21"/>
              </w:rPr>
            </w:pPr>
            <w:r>
              <w:rPr>
                <w:rFonts w:ascii="Times New Roman" w:hAnsi="Times New Roman" w:eastAsia="方正仿宋_GBK" w:cs="Times New Roman"/>
                <w:snapToGrid w:val="0"/>
                <w:kern w:val="0"/>
                <w:sz w:val="21"/>
                <w:szCs w:val="21"/>
              </w:rPr>
              <w:t>县级林业主管部门</w:t>
            </w:r>
          </w:p>
        </w:tc>
        <w:tc>
          <w:tcPr>
            <w:tcW w:w="670" w:type="pct"/>
            <w:vAlign w:val="center"/>
          </w:tcPr>
          <w:p w14:paraId="7F5DD043">
            <w:pPr>
              <w:spacing w:line="280" w:lineRule="exact"/>
              <w:rPr>
                <w:rFonts w:ascii="Times New Roman" w:hAnsi="Times New Roman" w:eastAsia="方正仿宋_GBK" w:cs="Times New Roman"/>
                <w:snapToGrid w:val="0"/>
                <w:kern w:val="0"/>
                <w:sz w:val="21"/>
                <w:szCs w:val="21"/>
              </w:rPr>
            </w:pPr>
            <w:r>
              <w:rPr>
                <w:rFonts w:ascii="Times New Roman" w:hAnsi="Times New Roman" w:eastAsia="方正仿宋_GBK" w:cs="Times New Roman"/>
                <w:snapToGrid w:val="0"/>
                <w:kern w:val="0"/>
                <w:sz w:val="21"/>
                <w:szCs w:val="21"/>
              </w:rPr>
              <w:t>现场检查</w:t>
            </w:r>
          </w:p>
        </w:tc>
        <w:tc>
          <w:tcPr>
            <w:tcW w:w="666" w:type="pct"/>
            <w:vAlign w:val="center"/>
          </w:tcPr>
          <w:p w14:paraId="7B8FF397">
            <w:pPr>
              <w:spacing w:line="280" w:lineRule="exact"/>
              <w:rPr>
                <w:rFonts w:ascii="Times New Roman" w:hAnsi="Times New Roman" w:eastAsia="方正仿宋_GBK" w:cs="Times New Roman"/>
                <w:snapToGrid w:val="0"/>
                <w:kern w:val="0"/>
                <w:sz w:val="21"/>
                <w:szCs w:val="21"/>
              </w:rPr>
            </w:pPr>
            <w:r>
              <w:rPr>
                <w:rFonts w:ascii="Times New Roman" w:hAnsi="Times New Roman" w:eastAsia="方正仿宋_GBK" w:cs="Times New Roman"/>
                <w:snapToGrid w:val="0"/>
                <w:kern w:val="0"/>
                <w:sz w:val="21"/>
                <w:szCs w:val="21"/>
              </w:rPr>
              <w:t>不超过30%（</w:t>
            </w:r>
            <w:r>
              <w:rPr>
                <w:rFonts w:hint="eastAsia" w:ascii="Times New Roman" w:hAnsi="Times New Roman" w:eastAsia="方正仿宋_GBK" w:cs="Times New Roman"/>
                <w:snapToGrid w:val="0"/>
                <w:kern w:val="0"/>
                <w:sz w:val="21"/>
                <w:szCs w:val="21"/>
                <w:lang w:val="en-US" w:eastAsia="zh-CN"/>
              </w:rPr>
              <w:t>1</w:t>
            </w:r>
            <w:r>
              <w:rPr>
                <w:rFonts w:ascii="Times New Roman" w:hAnsi="Times New Roman" w:eastAsia="方正仿宋_GBK" w:cs="Times New Roman"/>
                <w:snapToGrid w:val="0"/>
                <w:kern w:val="0"/>
                <w:sz w:val="21"/>
                <w:szCs w:val="21"/>
              </w:rPr>
              <w:t>家）</w:t>
            </w:r>
          </w:p>
        </w:tc>
        <w:tc>
          <w:tcPr>
            <w:tcW w:w="413" w:type="pct"/>
            <w:tcBorders>
              <w:right w:val="single" w:color="auto" w:sz="4" w:space="0"/>
            </w:tcBorders>
            <w:vAlign w:val="center"/>
          </w:tcPr>
          <w:p w14:paraId="0757F696">
            <w:pPr>
              <w:spacing w:line="280" w:lineRule="exact"/>
              <w:rPr>
                <w:rFonts w:ascii="Times New Roman" w:hAnsi="Times New Roman" w:eastAsia="方正仿宋_GBK" w:cs="Times New Roman"/>
                <w:snapToGrid w:val="0"/>
                <w:kern w:val="0"/>
                <w:sz w:val="21"/>
                <w:szCs w:val="21"/>
              </w:rPr>
            </w:pPr>
            <w:r>
              <w:rPr>
                <w:rFonts w:hint="eastAsia" w:ascii="Times New Roman" w:hAnsi="Times New Roman" w:eastAsia="方正仿宋_GBK" w:cs="Times New Roman"/>
                <w:snapToGrid w:val="0"/>
                <w:kern w:val="0"/>
                <w:sz w:val="21"/>
                <w:szCs w:val="21"/>
                <w:lang w:val="en-US" w:eastAsia="zh-CN"/>
              </w:rPr>
              <w:t>县级</w:t>
            </w:r>
          </w:p>
        </w:tc>
      </w:tr>
      <w:tr w14:paraId="225C44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3" w:type="pct"/>
            <w:vAlign w:val="center"/>
          </w:tcPr>
          <w:p w14:paraId="7AE2242D">
            <w:pPr>
              <w:spacing w:line="280" w:lineRule="exact"/>
              <w:jc w:val="center"/>
              <w:rPr>
                <w:rFonts w:hint="eastAsia" w:ascii="Times New Roman" w:hAnsi="Times New Roman" w:eastAsia="方正仿宋_GBK" w:cs="Times New Roman"/>
                <w:snapToGrid w:val="0"/>
                <w:kern w:val="0"/>
                <w:sz w:val="24"/>
                <w:lang w:eastAsia="zh-CN"/>
              </w:rPr>
            </w:pPr>
            <w:r>
              <w:rPr>
                <w:rFonts w:hint="eastAsia" w:ascii="Times New Roman" w:hAnsi="Times New Roman" w:eastAsia="方正仿宋_GBK" w:cs="Times New Roman"/>
                <w:snapToGrid w:val="0"/>
                <w:kern w:val="0"/>
                <w:sz w:val="24"/>
                <w:lang w:val="en-US" w:eastAsia="zh-CN"/>
              </w:rPr>
              <w:t>3</w:t>
            </w:r>
          </w:p>
        </w:tc>
        <w:tc>
          <w:tcPr>
            <w:tcW w:w="582" w:type="pct"/>
            <w:vAlign w:val="center"/>
          </w:tcPr>
          <w:p w14:paraId="2B653717">
            <w:pPr>
              <w:spacing w:line="280" w:lineRule="exact"/>
              <w:rPr>
                <w:rFonts w:hint="default" w:ascii="Times New Roman" w:hAnsi="Times New Roman" w:eastAsia="方正仿宋_GBK" w:cs="Times New Roman"/>
                <w:snapToGrid w:val="0"/>
                <w:kern w:val="0"/>
                <w:sz w:val="21"/>
                <w:szCs w:val="21"/>
                <w:lang w:val="en-US" w:eastAsia="zh-CN"/>
              </w:rPr>
            </w:pPr>
            <w:r>
              <w:rPr>
                <w:rFonts w:hint="eastAsia" w:ascii="Times New Roman" w:hAnsi="Times New Roman" w:eastAsia="方正仿宋_GBK" w:cs="Times New Roman"/>
                <w:snapToGrid w:val="0"/>
                <w:kern w:val="0"/>
                <w:sz w:val="21"/>
                <w:szCs w:val="21"/>
                <w:lang w:val="en-US" w:eastAsia="zh-CN"/>
              </w:rPr>
              <w:t>公益林管理中心</w:t>
            </w:r>
          </w:p>
        </w:tc>
        <w:tc>
          <w:tcPr>
            <w:tcW w:w="718" w:type="pct"/>
            <w:vAlign w:val="center"/>
          </w:tcPr>
          <w:p w14:paraId="362FC03B">
            <w:pPr>
              <w:spacing w:line="280" w:lineRule="exact"/>
              <w:rPr>
                <w:rFonts w:ascii="Times New Roman" w:hAnsi="Times New Roman" w:eastAsia="方正仿宋_GBK" w:cs="Times New Roman"/>
                <w:snapToGrid w:val="0"/>
                <w:kern w:val="0"/>
                <w:sz w:val="21"/>
                <w:szCs w:val="21"/>
              </w:rPr>
            </w:pPr>
            <w:r>
              <w:rPr>
                <w:rFonts w:ascii="Times New Roman" w:hAnsi="Times New Roman" w:eastAsia="方正仿宋_GBK" w:cs="Times New Roman"/>
                <w:snapToGrid w:val="0"/>
                <w:kern w:val="0"/>
                <w:sz w:val="21"/>
                <w:szCs w:val="21"/>
              </w:rPr>
              <w:t>种子、苗木和其他繁育材料的繁育单位检查</w:t>
            </w:r>
          </w:p>
        </w:tc>
        <w:tc>
          <w:tcPr>
            <w:tcW w:w="814" w:type="pct"/>
            <w:vAlign w:val="center"/>
          </w:tcPr>
          <w:p w14:paraId="5CB36BF6">
            <w:pPr>
              <w:spacing w:line="280" w:lineRule="exact"/>
              <w:rPr>
                <w:rFonts w:ascii="Times New Roman" w:hAnsi="Times New Roman" w:eastAsia="方正仿宋_GBK" w:cs="Times New Roman"/>
                <w:snapToGrid w:val="0"/>
                <w:kern w:val="0"/>
                <w:sz w:val="21"/>
                <w:szCs w:val="21"/>
              </w:rPr>
            </w:pPr>
            <w:r>
              <w:rPr>
                <w:rFonts w:ascii="Times New Roman" w:hAnsi="Times New Roman" w:eastAsia="方正仿宋_GBK" w:cs="Times New Roman"/>
                <w:snapToGrid w:val="0"/>
                <w:kern w:val="0"/>
                <w:sz w:val="21"/>
                <w:szCs w:val="21"/>
              </w:rPr>
              <w:t>对种子、苗木和其他繁殖材料的繁育单位的行政检查</w:t>
            </w:r>
          </w:p>
        </w:tc>
        <w:tc>
          <w:tcPr>
            <w:tcW w:w="959" w:type="pct"/>
            <w:vAlign w:val="center"/>
          </w:tcPr>
          <w:p w14:paraId="7A6EF434">
            <w:pPr>
              <w:spacing w:line="280" w:lineRule="exact"/>
              <w:rPr>
                <w:rFonts w:ascii="Times New Roman" w:hAnsi="Times New Roman" w:eastAsia="方正仿宋_GBK" w:cs="Times New Roman"/>
                <w:snapToGrid w:val="0"/>
                <w:kern w:val="0"/>
                <w:sz w:val="21"/>
                <w:szCs w:val="21"/>
              </w:rPr>
            </w:pPr>
            <w:r>
              <w:rPr>
                <w:rFonts w:ascii="Times New Roman" w:hAnsi="Times New Roman" w:eastAsia="方正仿宋_GBK" w:cs="Times New Roman"/>
                <w:snapToGrid w:val="0"/>
                <w:kern w:val="0"/>
                <w:sz w:val="21"/>
                <w:szCs w:val="21"/>
              </w:rPr>
              <w:t>苗木调运企业</w:t>
            </w:r>
          </w:p>
        </w:tc>
        <w:tc>
          <w:tcPr>
            <w:tcW w:w="670" w:type="pct"/>
            <w:vAlign w:val="center"/>
          </w:tcPr>
          <w:p w14:paraId="36A78E0E">
            <w:pPr>
              <w:spacing w:line="280" w:lineRule="exact"/>
              <w:rPr>
                <w:rFonts w:ascii="Times New Roman" w:hAnsi="Times New Roman" w:eastAsia="方正仿宋_GBK" w:cs="Times New Roman"/>
                <w:snapToGrid w:val="0"/>
                <w:kern w:val="0"/>
                <w:sz w:val="21"/>
                <w:szCs w:val="21"/>
              </w:rPr>
            </w:pPr>
            <w:r>
              <w:rPr>
                <w:rFonts w:ascii="Times New Roman" w:hAnsi="Times New Roman" w:eastAsia="方正仿宋_GBK" w:cs="Times New Roman"/>
                <w:snapToGrid w:val="0"/>
                <w:kern w:val="0"/>
                <w:sz w:val="21"/>
                <w:szCs w:val="21"/>
              </w:rPr>
              <w:t>现场检查</w:t>
            </w:r>
          </w:p>
        </w:tc>
        <w:tc>
          <w:tcPr>
            <w:tcW w:w="666" w:type="pct"/>
            <w:vAlign w:val="center"/>
          </w:tcPr>
          <w:p w14:paraId="2A33E6D2">
            <w:pPr>
              <w:spacing w:line="280" w:lineRule="exact"/>
              <w:rPr>
                <w:rFonts w:ascii="Times New Roman" w:hAnsi="Times New Roman" w:eastAsia="方正仿宋_GBK" w:cs="Times New Roman"/>
                <w:snapToGrid w:val="0"/>
                <w:kern w:val="0"/>
                <w:sz w:val="21"/>
                <w:szCs w:val="21"/>
              </w:rPr>
            </w:pPr>
            <w:r>
              <w:rPr>
                <w:rFonts w:hint="eastAsia" w:ascii="Times New Roman" w:hAnsi="Times New Roman" w:eastAsia="方正仿宋_GBK" w:cs="Times New Roman"/>
                <w:snapToGrid w:val="0"/>
                <w:kern w:val="0"/>
                <w:sz w:val="21"/>
                <w:szCs w:val="21"/>
                <w:lang w:val="en-US" w:eastAsia="zh-CN"/>
              </w:rPr>
              <w:t>1</w:t>
            </w:r>
            <w:r>
              <w:rPr>
                <w:rFonts w:hint="eastAsia" w:ascii="Times New Roman" w:hAnsi="Times New Roman" w:eastAsia="方正仿宋_GBK" w:cs="Times New Roman"/>
                <w:snapToGrid w:val="0"/>
                <w:kern w:val="0"/>
                <w:sz w:val="21"/>
                <w:szCs w:val="21"/>
                <w:lang w:eastAsia="zh-CN"/>
              </w:rPr>
              <w:t>家</w:t>
            </w:r>
          </w:p>
        </w:tc>
        <w:tc>
          <w:tcPr>
            <w:tcW w:w="413" w:type="pct"/>
            <w:tcBorders>
              <w:right w:val="single" w:color="auto" w:sz="4" w:space="0"/>
            </w:tcBorders>
            <w:vAlign w:val="center"/>
          </w:tcPr>
          <w:p w14:paraId="0B4107F5">
            <w:pPr>
              <w:spacing w:line="280" w:lineRule="exact"/>
              <w:rPr>
                <w:rFonts w:hint="eastAsia" w:ascii="Times New Roman" w:hAnsi="Times New Roman" w:eastAsia="方正仿宋_GBK" w:cs="Times New Roman"/>
                <w:snapToGrid w:val="0"/>
                <w:kern w:val="0"/>
                <w:sz w:val="21"/>
                <w:szCs w:val="21"/>
                <w:lang w:eastAsia="zh-CN"/>
              </w:rPr>
            </w:pPr>
            <w:r>
              <w:rPr>
                <w:rFonts w:hint="eastAsia" w:ascii="Times New Roman" w:hAnsi="Times New Roman" w:eastAsia="方正仿宋_GBK" w:cs="Times New Roman"/>
                <w:snapToGrid w:val="0"/>
                <w:kern w:val="0"/>
                <w:sz w:val="21"/>
                <w:szCs w:val="21"/>
                <w:lang w:val="en-US" w:eastAsia="zh-CN"/>
              </w:rPr>
              <w:t>县级</w:t>
            </w:r>
          </w:p>
        </w:tc>
      </w:tr>
      <w:tr w14:paraId="78871E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3" w:type="pct"/>
            <w:vAlign w:val="center"/>
          </w:tcPr>
          <w:p w14:paraId="3FF94C0B">
            <w:pPr>
              <w:spacing w:line="280" w:lineRule="exact"/>
              <w:jc w:val="center"/>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lang w:val="en-US" w:eastAsia="zh-CN"/>
              </w:rPr>
              <w:t>4</w:t>
            </w:r>
          </w:p>
        </w:tc>
        <w:tc>
          <w:tcPr>
            <w:tcW w:w="582" w:type="pct"/>
            <w:vAlign w:val="center"/>
          </w:tcPr>
          <w:p w14:paraId="0B363CA6">
            <w:pPr>
              <w:spacing w:line="280" w:lineRule="exact"/>
              <w:rPr>
                <w:rFonts w:ascii="Times New Roman" w:hAnsi="Times New Roman" w:eastAsia="方正仿宋_GBK" w:cs="Times New Roman"/>
                <w:snapToGrid w:val="0"/>
                <w:kern w:val="0"/>
                <w:sz w:val="21"/>
                <w:szCs w:val="21"/>
              </w:rPr>
            </w:pPr>
            <w:r>
              <w:rPr>
                <w:rFonts w:hint="eastAsia" w:ascii="Times New Roman" w:hAnsi="Times New Roman" w:eastAsia="方正仿宋_GBK" w:cs="Times New Roman"/>
                <w:snapToGrid w:val="0"/>
                <w:kern w:val="0"/>
                <w:sz w:val="21"/>
                <w:szCs w:val="21"/>
                <w:lang w:val="en-US" w:eastAsia="zh-CN"/>
              </w:rPr>
              <w:t>公益林管理中心</w:t>
            </w:r>
          </w:p>
        </w:tc>
        <w:tc>
          <w:tcPr>
            <w:tcW w:w="718" w:type="pct"/>
            <w:vAlign w:val="center"/>
          </w:tcPr>
          <w:p w14:paraId="21679660">
            <w:pPr>
              <w:spacing w:line="280" w:lineRule="exact"/>
              <w:rPr>
                <w:rFonts w:ascii="Times New Roman" w:hAnsi="Times New Roman" w:eastAsia="方正仿宋_GBK" w:cs="Times New Roman"/>
                <w:snapToGrid w:val="0"/>
                <w:kern w:val="0"/>
                <w:sz w:val="21"/>
                <w:szCs w:val="21"/>
              </w:rPr>
            </w:pPr>
            <w:r>
              <w:rPr>
                <w:rFonts w:ascii="Times New Roman" w:hAnsi="Times New Roman" w:eastAsia="方正仿宋_GBK" w:cs="Times New Roman"/>
                <w:snapToGrid w:val="0"/>
                <w:kern w:val="0"/>
                <w:sz w:val="21"/>
                <w:szCs w:val="21"/>
              </w:rPr>
              <w:t>林草种子生产经营许可双随机检查</w:t>
            </w:r>
          </w:p>
        </w:tc>
        <w:tc>
          <w:tcPr>
            <w:tcW w:w="814" w:type="pct"/>
            <w:vAlign w:val="center"/>
          </w:tcPr>
          <w:p w14:paraId="6A423272">
            <w:pPr>
              <w:spacing w:line="280" w:lineRule="exact"/>
              <w:rPr>
                <w:rFonts w:ascii="Times New Roman" w:hAnsi="Times New Roman" w:eastAsia="方正仿宋_GBK" w:cs="Times New Roman"/>
                <w:snapToGrid w:val="0"/>
                <w:kern w:val="0"/>
                <w:sz w:val="21"/>
                <w:szCs w:val="21"/>
              </w:rPr>
            </w:pPr>
            <w:r>
              <w:rPr>
                <w:rFonts w:ascii="Times New Roman" w:hAnsi="Times New Roman" w:eastAsia="方正仿宋_GBK" w:cs="Times New Roman"/>
                <w:snapToGrid w:val="0"/>
                <w:kern w:val="0"/>
                <w:sz w:val="21"/>
                <w:szCs w:val="21"/>
              </w:rPr>
              <w:t>对林草种子生产经营许可的行政检查</w:t>
            </w:r>
          </w:p>
        </w:tc>
        <w:tc>
          <w:tcPr>
            <w:tcW w:w="959" w:type="pct"/>
            <w:vAlign w:val="center"/>
          </w:tcPr>
          <w:p w14:paraId="54812639">
            <w:pPr>
              <w:spacing w:line="280" w:lineRule="exact"/>
              <w:rPr>
                <w:rFonts w:ascii="Times New Roman" w:hAnsi="Times New Roman" w:eastAsia="方正仿宋_GBK" w:cs="Times New Roman"/>
                <w:snapToGrid w:val="0"/>
                <w:kern w:val="0"/>
                <w:sz w:val="21"/>
                <w:szCs w:val="21"/>
              </w:rPr>
            </w:pPr>
            <w:r>
              <w:rPr>
                <w:rFonts w:ascii="Times New Roman" w:hAnsi="Times New Roman" w:eastAsia="方正仿宋_GBK" w:cs="Times New Roman"/>
                <w:snapToGrid w:val="0"/>
                <w:kern w:val="0"/>
                <w:sz w:val="21"/>
                <w:szCs w:val="21"/>
              </w:rPr>
              <w:t>核发《种子生产经营许可证》的企业</w:t>
            </w:r>
          </w:p>
        </w:tc>
        <w:tc>
          <w:tcPr>
            <w:tcW w:w="670" w:type="pct"/>
            <w:vAlign w:val="center"/>
          </w:tcPr>
          <w:p w14:paraId="12722554">
            <w:pPr>
              <w:spacing w:line="280" w:lineRule="exact"/>
              <w:rPr>
                <w:rFonts w:ascii="Times New Roman" w:hAnsi="Times New Roman" w:eastAsia="方正仿宋_GBK" w:cs="Times New Roman"/>
                <w:snapToGrid w:val="0"/>
                <w:kern w:val="0"/>
                <w:sz w:val="21"/>
                <w:szCs w:val="21"/>
              </w:rPr>
            </w:pPr>
            <w:r>
              <w:rPr>
                <w:rFonts w:ascii="Times New Roman" w:hAnsi="Times New Roman" w:eastAsia="方正仿宋_GBK" w:cs="Times New Roman"/>
                <w:snapToGrid w:val="0"/>
                <w:kern w:val="0"/>
                <w:sz w:val="21"/>
                <w:szCs w:val="21"/>
              </w:rPr>
              <w:t>现场检查</w:t>
            </w:r>
          </w:p>
        </w:tc>
        <w:tc>
          <w:tcPr>
            <w:tcW w:w="666" w:type="pct"/>
            <w:vAlign w:val="center"/>
          </w:tcPr>
          <w:p w14:paraId="39436B7E">
            <w:pPr>
              <w:spacing w:line="280" w:lineRule="exact"/>
              <w:rPr>
                <w:rFonts w:ascii="Times New Roman" w:hAnsi="Times New Roman" w:eastAsia="方正仿宋_GBK" w:cs="Times New Roman"/>
                <w:snapToGrid w:val="0"/>
                <w:kern w:val="0"/>
                <w:sz w:val="21"/>
                <w:szCs w:val="21"/>
              </w:rPr>
            </w:pPr>
            <w:r>
              <w:rPr>
                <w:rFonts w:ascii="Times New Roman" w:hAnsi="Times New Roman" w:eastAsia="方正仿宋_GBK" w:cs="Times New Roman"/>
                <w:snapToGrid w:val="0"/>
                <w:kern w:val="0"/>
                <w:sz w:val="21"/>
                <w:szCs w:val="21"/>
              </w:rPr>
              <w:t>不低于5%</w:t>
            </w:r>
          </w:p>
        </w:tc>
        <w:tc>
          <w:tcPr>
            <w:tcW w:w="413" w:type="pct"/>
            <w:tcBorders>
              <w:right w:val="single" w:color="auto" w:sz="4" w:space="0"/>
            </w:tcBorders>
            <w:vAlign w:val="center"/>
          </w:tcPr>
          <w:p w14:paraId="61BDECE6">
            <w:pPr>
              <w:spacing w:line="280" w:lineRule="exact"/>
              <w:rPr>
                <w:rFonts w:ascii="Times New Roman" w:hAnsi="Times New Roman" w:eastAsia="方正仿宋_GBK" w:cs="Times New Roman"/>
                <w:snapToGrid w:val="0"/>
                <w:kern w:val="0"/>
                <w:sz w:val="21"/>
                <w:szCs w:val="21"/>
              </w:rPr>
            </w:pPr>
            <w:r>
              <w:rPr>
                <w:rFonts w:hint="eastAsia" w:ascii="Times New Roman" w:hAnsi="Times New Roman" w:eastAsia="方正仿宋_GBK" w:cs="Times New Roman"/>
                <w:snapToGrid w:val="0"/>
                <w:kern w:val="0"/>
                <w:sz w:val="21"/>
                <w:szCs w:val="21"/>
                <w:lang w:val="en-US" w:eastAsia="zh-CN"/>
              </w:rPr>
              <w:t>县级</w:t>
            </w:r>
          </w:p>
        </w:tc>
      </w:tr>
    </w:tbl>
    <w:p w14:paraId="4F88FB96">
      <w:pPr>
        <w:widowControl/>
        <w:jc w:val="left"/>
      </w:pPr>
    </w:p>
    <w:p w14:paraId="4581CBB5">
      <w:pPr>
        <w:pStyle w:val="2"/>
      </w:pPr>
    </w:p>
    <w:p w14:paraId="2CA73BA5">
      <w:pPr>
        <w:pStyle w:val="3"/>
        <w:spacing w:line="560" w:lineRule="exact"/>
        <w:jc w:val="both"/>
        <w:rPr>
          <w:rFonts w:hint="eastAsia" w:ascii="方正黑体_GBK" w:hAnsi="方正黑体_GBK" w:eastAsia="方正黑体_GBK" w:cs="方正黑体_GBK"/>
          <w:snapToGrid w:val="0"/>
          <w:lang w:val="en-US" w:eastAsia="zh-CN"/>
        </w:rPr>
      </w:pPr>
    </w:p>
    <w:p w14:paraId="09409CA2">
      <w:pPr>
        <w:pStyle w:val="3"/>
        <w:spacing w:line="560" w:lineRule="exact"/>
        <w:jc w:val="both"/>
        <w:rPr>
          <w:rFonts w:hint="eastAsia" w:ascii="方正黑体_GBK" w:hAnsi="方正黑体_GBK" w:eastAsia="方正黑体_GBK" w:cs="方正黑体_GBK"/>
          <w:snapToGrid w:val="0"/>
          <w:lang w:val="en-US" w:eastAsia="zh-CN"/>
        </w:rPr>
      </w:pPr>
    </w:p>
    <w:p w14:paraId="6D188AE5">
      <w:pPr>
        <w:pStyle w:val="3"/>
        <w:spacing w:line="560" w:lineRule="exact"/>
        <w:jc w:val="both"/>
      </w:pPr>
      <w:r>
        <w:rPr>
          <w:rFonts w:hint="eastAsia" w:ascii="方正黑体_GBK" w:hAnsi="方正黑体_GBK" w:eastAsia="方正黑体_GBK" w:cs="方正黑体_GBK"/>
          <w:snapToGrid w:val="0"/>
          <w:lang w:val="en-US" w:eastAsia="zh-CN"/>
        </w:rPr>
        <w:t>二、</w:t>
      </w:r>
      <w:r>
        <w:rPr>
          <w:rFonts w:hint="eastAsia" w:ascii="方正黑体_GBK" w:hAnsi="方正黑体_GBK" w:eastAsia="方正黑体_GBK" w:cs="方正黑体_GBK"/>
          <w:snapToGrid w:val="0"/>
        </w:rPr>
        <w:t>市自然资源和规划局</w:t>
      </w:r>
      <w:r>
        <w:rPr>
          <w:rFonts w:hint="eastAsia" w:ascii="方正黑体_GBK" w:hAnsi="方正黑体_GBK" w:eastAsia="方正黑体_GBK" w:cs="方正黑体_GBK"/>
          <w:snapToGrid w:val="0"/>
          <w:lang w:eastAsia="zh-CN"/>
        </w:rPr>
        <w:t>（</w:t>
      </w:r>
      <w:r>
        <w:rPr>
          <w:rFonts w:hint="eastAsia" w:ascii="方正黑体_GBK" w:hAnsi="方正黑体_GBK" w:eastAsia="方正黑体_GBK" w:cs="方正黑体_GBK"/>
          <w:snapToGrid w:val="0"/>
          <w:lang w:val="en-US" w:eastAsia="zh-CN"/>
        </w:rPr>
        <w:t>联合部门</w:t>
      </w:r>
      <w:r>
        <w:rPr>
          <w:rFonts w:hint="eastAsia" w:ascii="方正黑体_GBK" w:hAnsi="方正黑体_GBK" w:eastAsia="方正黑体_GBK" w:cs="方正黑体_GBK"/>
          <w:snapToGrid w:val="0"/>
          <w:lang w:eastAsia="zh-CN"/>
        </w:rPr>
        <w:t>）</w:t>
      </w:r>
    </w:p>
    <w:tbl>
      <w:tblPr>
        <w:tblStyle w:val="7"/>
        <w:tblW w:w="5001"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21"/>
        <w:gridCol w:w="1539"/>
        <w:gridCol w:w="854"/>
        <w:gridCol w:w="1027"/>
        <w:gridCol w:w="1767"/>
        <w:gridCol w:w="4266"/>
        <w:gridCol w:w="1177"/>
        <w:gridCol w:w="1396"/>
        <w:gridCol w:w="942"/>
        <w:gridCol w:w="888"/>
      </w:tblGrid>
      <w:tr w14:paraId="4BDAF6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blHeader/>
        </w:trPr>
        <w:tc>
          <w:tcPr>
            <w:tcW w:w="113" w:type="pct"/>
            <w:vAlign w:val="center"/>
          </w:tcPr>
          <w:p w14:paraId="2136674F">
            <w:pPr>
              <w:pStyle w:val="3"/>
              <w:spacing w:line="280" w:lineRule="exact"/>
              <w:ind w:left="-141" w:leftChars="-67" w:right="-115" w:rightChars="-55"/>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序</w:t>
            </w:r>
          </w:p>
          <w:p w14:paraId="4B40BF53">
            <w:pPr>
              <w:pStyle w:val="3"/>
              <w:spacing w:line="280" w:lineRule="exact"/>
              <w:ind w:left="-141" w:leftChars="-67" w:right="-115" w:rightChars="-55"/>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号</w:t>
            </w:r>
          </w:p>
        </w:tc>
        <w:tc>
          <w:tcPr>
            <w:tcW w:w="543" w:type="pct"/>
            <w:vAlign w:val="center"/>
          </w:tcPr>
          <w:p w14:paraId="15285B2A">
            <w:pPr>
              <w:pStyle w:val="3"/>
              <w:spacing w:line="280" w:lineRule="exact"/>
              <w:ind w:left="-120" w:leftChars="-57" w:right="-113" w:rightChars="-54"/>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任务名称</w:t>
            </w:r>
          </w:p>
        </w:tc>
        <w:tc>
          <w:tcPr>
            <w:tcW w:w="301" w:type="pct"/>
            <w:vAlign w:val="center"/>
          </w:tcPr>
          <w:p w14:paraId="7F74D2ED">
            <w:pPr>
              <w:pStyle w:val="3"/>
              <w:spacing w:line="280" w:lineRule="exact"/>
              <w:ind w:left="-120" w:leftChars="-57" w:right="-113" w:rightChars="-54"/>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行业</w:t>
            </w:r>
          </w:p>
          <w:p w14:paraId="37D77546">
            <w:pPr>
              <w:pStyle w:val="3"/>
              <w:spacing w:line="280" w:lineRule="exact"/>
              <w:ind w:left="-120" w:leftChars="-57" w:right="-113" w:rightChars="-54"/>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领域</w:t>
            </w:r>
          </w:p>
        </w:tc>
        <w:tc>
          <w:tcPr>
            <w:tcW w:w="2489" w:type="pct"/>
            <w:gridSpan w:val="3"/>
            <w:vAlign w:val="center"/>
          </w:tcPr>
          <w:p w14:paraId="05FF36EE">
            <w:pPr>
              <w:pStyle w:val="3"/>
              <w:spacing w:line="280" w:lineRule="exact"/>
              <w:ind w:left="-120" w:leftChars="-57" w:right="-113" w:rightChars="-54"/>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联合检查</w:t>
            </w:r>
            <w:r>
              <w:rPr>
                <w:rFonts w:ascii="Times New Roman" w:hAnsi="Times New Roman" w:eastAsia="方正黑体_GBK" w:cs="Times New Roman"/>
                <w:snapToGrid w:val="0"/>
                <w:sz w:val="24"/>
                <w:szCs w:val="24"/>
              </w:rPr>
              <w:t>部门与检查事项</w:t>
            </w:r>
          </w:p>
        </w:tc>
        <w:tc>
          <w:tcPr>
            <w:tcW w:w="415" w:type="pct"/>
            <w:vAlign w:val="center"/>
          </w:tcPr>
          <w:p w14:paraId="476F3C94">
            <w:pPr>
              <w:pStyle w:val="3"/>
              <w:spacing w:line="280" w:lineRule="exact"/>
              <w:ind w:left="-120" w:leftChars="-57" w:right="-113" w:rightChars="-54"/>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检查对象</w:t>
            </w:r>
          </w:p>
        </w:tc>
        <w:tc>
          <w:tcPr>
            <w:tcW w:w="492" w:type="pct"/>
            <w:tcBorders>
              <w:right w:val="single" w:color="auto" w:sz="4" w:space="0"/>
            </w:tcBorders>
            <w:vAlign w:val="center"/>
          </w:tcPr>
          <w:p w14:paraId="5DCE602B">
            <w:pPr>
              <w:pStyle w:val="3"/>
              <w:spacing w:line="280" w:lineRule="exact"/>
              <w:ind w:left="-84" w:leftChars="-40" w:right="-86" w:rightChars="-41"/>
              <w:jc w:val="center"/>
              <w:rPr>
                <w:rFonts w:ascii="Times New Roman" w:hAnsi="Times New Roman" w:eastAsia="方正黑体_GBK" w:cs="Times New Roman"/>
                <w:snapToGrid w:val="0"/>
                <w:w w:val="90"/>
                <w:sz w:val="24"/>
                <w:szCs w:val="24"/>
              </w:rPr>
            </w:pPr>
            <w:r>
              <w:rPr>
                <w:rFonts w:hint="eastAsia" w:ascii="Times New Roman" w:hAnsi="Times New Roman" w:eastAsia="方正黑体_GBK" w:cs="Times New Roman"/>
                <w:snapToGrid w:val="0"/>
                <w:w w:val="90"/>
                <w:sz w:val="24"/>
                <w:szCs w:val="24"/>
              </w:rPr>
              <w:t>检查方式</w:t>
            </w:r>
          </w:p>
        </w:tc>
        <w:tc>
          <w:tcPr>
            <w:tcW w:w="332" w:type="pct"/>
            <w:tcBorders>
              <w:left w:val="single" w:color="auto" w:sz="4" w:space="0"/>
            </w:tcBorders>
            <w:vAlign w:val="center"/>
          </w:tcPr>
          <w:p w14:paraId="1E4DC2B3">
            <w:pPr>
              <w:pStyle w:val="3"/>
              <w:spacing w:line="280" w:lineRule="exact"/>
              <w:ind w:left="-120" w:leftChars="-57" w:right="-113" w:rightChars="-54"/>
              <w:jc w:val="center"/>
              <w:rPr>
                <w:rFonts w:ascii="Times New Roman" w:hAnsi="Times New Roman" w:eastAsia="方正黑体_GBK" w:cs="Times New Roman"/>
                <w:snapToGrid w:val="0"/>
                <w:sz w:val="24"/>
                <w:szCs w:val="24"/>
              </w:rPr>
            </w:pPr>
            <w:r>
              <w:rPr>
                <w:rFonts w:hint="eastAsia" w:ascii="Times New Roman" w:hAnsi="Times New Roman" w:eastAsia="方正黑体_GBK" w:cs="Times New Roman"/>
                <w:snapToGrid w:val="0"/>
                <w:sz w:val="24"/>
                <w:szCs w:val="24"/>
              </w:rPr>
              <w:t>抽取比例或数量</w:t>
            </w:r>
          </w:p>
        </w:tc>
        <w:tc>
          <w:tcPr>
            <w:tcW w:w="313" w:type="pct"/>
            <w:tcBorders>
              <w:right w:val="single" w:color="auto" w:sz="4" w:space="0"/>
            </w:tcBorders>
            <w:vAlign w:val="center"/>
          </w:tcPr>
          <w:p w14:paraId="6445DDA9">
            <w:pPr>
              <w:pStyle w:val="3"/>
              <w:spacing w:line="280" w:lineRule="exact"/>
              <w:ind w:left="-120" w:leftChars="-57" w:right="-113" w:rightChars="-54"/>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检查</w:t>
            </w:r>
          </w:p>
          <w:p w14:paraId="40384F73">
            <w:pPr>
              <w:pStyle w:val="3"/>
              <w:spacing w:line="280" w:lineRule="exact"/>
              <w:ind w:left="-120" w:leftChars="-57" w:right="-113" w:rightChars="-54"/>
              <w:jc w:val="center"/>
              <w:rPr>
                <w:rFonts w:ascii="Times New Roman" w:hAnsi="Times New Roman" w:eastAsia="方正黑体_GBK" w:cs="Times New Roman"/>
                <w:snapToGrid w:val="0"/>
                <w:sz w:val="24"/>
                <w:szCs w:val="24"/>
              </w:rPr>
            </w:pPr>
            <w:r>
              <w:rPr>
                <w:rFonts w:ascii="Times New Roman" w:hAnsi="Times New Roman" w:eastAsia="方正黑体_GBK" w:cs="Times New Roman"/>
                <w:snapToGrid w:val="0"/>
                <w:sz w:val="24"/>
                <w:szCs w:val="24"/>
              </w:rPr>
              <w:t>层级</w:t>
            </w:r>
          </w:p>
        </w:tc>
      </w:tr>
      <w:tr w14:paraId="31EE31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53" w:hRule="atLeast"/>
        </w:trPr>
        <w:tc>
          <w:tcPr>
            <w:tcW w:w="113" w:type="pct"/>
            <w:vMerge w:val="restart"/>
            <w:vAlign w:val="center"/>
          </w:tcPr>
          <w:p w14:paraId="76A38A53">
            <w:pPr>
              <w:pStyle w:val="3"/>
              <w:spacing w:line="280" w:lineRule="exact"/>
              <w:jc w:val="center"/>
              <w:rPr>
                <w:rFonts w:ascii="Times New Roman" w:hAnsi="Times New Roman" w:eastAsia="方正仿宋_GBK" w:cs="Times New Roman"/>
                <w:snapToGrid w:val="0"/>
                <w:color w:val="auto"/>
                <w:sz w:val="21"/>
                <w:szCs w:val="21"/>
              </w:rPr>
            </w:pPr>
            <w:r>
              <w:rPr>
                <w:rFonts w:ascii="Times New Roman" w:hAnsi="Times New Roman" w:eastAsia="方正仿宋_GBK" w:cs="Times New Roman"/>
                <w:snapToGrid w:val="0"/>
                <w:color w:val="auto"/>
                <w:sz w:val="21"/>
                <w:szCs w:val="21"/>
              </w:rPr>
              <w:t>1</w:t>
            </w:r>
          </w:p>
        </w:tc>
        <w:tc>
          <w:tcPr>
            <w:tcW w:w="543" w:type="pct"/>
            <w:vMerge w:val="restart"/>
            <w:vAlign w:val="center"/>
          </w:tcPr>
          <w:p w14:paraId="7017F1E9">
            <w:pPr>
              <w:spacing w:line="280" w:lineRule="exact"/>
              <w:ind w:right="-67" w:rightChars="-32"/>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 w:val="24"/>
              </w:rPr>
              <w:t>测绘资质单位监督检查</w:t>
            </w:r>
          </w:p>
        </w:tc>
        <w:tc>
          <w:tcPr>
            <w:tcW w:w="301" w:type="pct"/>
            <w:vMerge w:val="restart"/>
            <w:vAlign w:val="center"/>
          </w:tcPr>
          <w:p w14:paraId="3C2A7507">
            <w:pPr>
              <w:spacing w:line="280" w:lineRule="exact"/>
              <w:ind w:right="-67" w:rightChars="-32"/>
              <w:rPr>
                <w:rFonts w:hint="eastAsia" w:ascii="Times New Roman" w:hAnsi="Times New Roman" w:eastAsia="方正仿宋_GBK" w:cs="Times New Roman"/>
                <w:snapToGrid w:val="0"/>
                <w:kern w:val="0"/>
                <w:szCs w:val="21"/>
                <w:lang w:eastAsia="zh-CN"/>
              </w:rPr>
            </w:pPr>
            <w:r>
              <w:rPr>
                <w:rFonts w:hint="eastAsia" w:ascii="Times New Roman" w:hAnsi="Times New Roman" w:eastAsia="方正仿宋_GBK" w:cs="Times New Roman"/>
                <w:snapToGrid w:val="0"/>
                <w:kern w:val="0"/>
                <w:szCs w:val="21"/>
                <w:lang w:val="en-US" w:eastAsia="zh-CN"/>
              </w:rPr>
              <w:t>地理信息</w:t>
            </w:r>
          </w:p>
        </w:tc>
        <w:tc>
          <w:tcPr>
            <w:tcW w:w="362" w:type="pct"/>
            <w:tcBorders>
              <w:right w:val="single" w:color="auto" w:sz="4" w:space="0"/>
            </w:tcBorders>
            <w:vAlign w:val="center"/>
          </w:tcPr>
          <w:p w14:paraId="27C0E2F9">
            <w:pPr>
              <w:spacing w:line="280" w:lineRule="exact"/>
              <w:ind w:right="-67" w:rightChars="-32"/>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发起部门</w:t>
            </w:r>
          </w:p>
        </w:tc>
        <w:tc>
          <w:tcPr>
            <w:tcW w:w="623" w:type="pct"/>
            <w:tcBorders>
              <w:left w:val="single" w:color="auto" w:sz="4" w:space="0"/>
            </w:tcBorders>
            <w:vAlign w:val="center"/>
          </w:tcPr>
          <w:p w14:paraId="0513D50C">
            <w:pPr>
              <w:spacing w:line="280" w:lineRule="exact"/>
              <w:ind w:right="-67" w:rightChars="-32"/>
              <w:rPr>
                <w:rFonts w:hint="default" w:ascii="Times New Roman" w:hAnsi="Times New Roman" w:eastAsia="方正仿宋_GBK" w:cs="Times New Roman"/>
                <w:snapToGrid w:val="0"/>
                <w:kern w:val="0"/>
                <w:szCs w:val="21"/>
                <w:lang w:val="en-US" w:eastAsia="zh-CN"/>
              </w:rPr>
            </w:pPr>
            <w:r>
              <w:rPr>
                <w:rFonts w:hint="eastAsia" w:ascii="Times New Roman" w:hAnsi="Times New Roman" w:eastAsia="方正仿宋_GBK" w:cs="Times New Roman"/>
                <w:snapToGrid w:val="0"/>
                <w:kern w:val="0"/>
                <w:szCs w:val="21"/>
                <w:lang w:val="en-US" w:eastAsia="zh-CN"/>
              </w:rPr>
              <w:t>句容市自然资源和规划局</w:t>
            </w:r>
          </w:p>
        </w:tc>
        <w:tc>
          <w:tcPr>
            <w:tcW w:w="1503" w:type="pct"/>
            <w:vAlign w:val="center"/>
          </w:tcPr>
          <w:p w14:paraId="1CACAF77">
            <w:pPr>
              <w:spacing w:line="280" w:lineRule="exact"/>
              <w:ind w:right="-67" w:rightChars="-32"/>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 w:val="22"/>
                <w:szCs w:val="22"/>
              </w:rPr>
              <w:t>对测绘资质资格符合情况的行政检查；对测绘市场活动和信用情况的行政检查；对项目成果质量的行政检查；对测绘项目及质量管理体系中引用标准情况的行政检查；对履行相关法定义务情况的行政检查；对测绘安全生产情况的行政检查</w:t>
            </w:r>
          </w:p>
        </w:tc>
        <w:tc>
          <w:tcPr>
            <w:tcW w:w="415" w:type="pct"/>
            <w:vMerge w:val="restart"/>
            <w:vAlign w:val="center"/>
          </w:tcPr>
          <w:p w14:paraId="4ADAF369">
            <w:pPr>
              <w:spacing w:line="280" w:lineRule="exact"/>
              <w:ind w:right="-67" w:rightChars="-32"/>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 w:val="24"/>
              </w:rPr>
              <w:t>测绘资质单位</w:t>
            </w:r>
          </w:p>
        </w:tc>
        <w:tc>
          <w:tcPr>
            <w:tcW w:w="492" w:type="pct"/>
            <w:vMerge w:val="restart"/>
            <w:tcBorders>
              <w:right w:val="single" w:color="auto" w:sz="4" w:space="0"/>
            </w:tcBorders>
            <w:vAlign w:val="center"/>
          </w:tcPr>
          <w:p w14:paraId="0DF1FFD5">
            <w:pPr>
              <w:spacing w:line="280" w:lineRule="exact"/>
              <w:ind w:right="-67" w:rightChars="-32"/>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现场检查</w:t>
            </w:r>
          </w:p>
        </w:tc>
        <w:tc>
          <w:tcPr>
            <w:tcW w:w="332" w:type="pct"/>
            <w:vMerge w:val="restart"/>
            <w:tcBorders>
              <w:left w:val="single" w:color="auto" w:sz="4" w:space="0"/>
            </w:tcBorders>
            <w:vAlign w:val="center"/>
          </w:tcPr>
          <w:p w14:paraId="72532B04">
            <w:pPr>
              <w:spacing w:line="280" w:lineRule="exact"/>
              <w:ind w:right="-67" w:rightChars="-32"/>
              <w:rPr>
                <w:rFonts w:hint="default" w:ascii="Times New Roman" w:hAnsi="Times New Roman" w:eastAsia="方正仿宋_GBK" w:cs="Times New Roman"/>
                <w:snapToGrid w:val="0"/>
                <w:kern w:val="0"/>
                <w:szCs w:val="21"/>
                <w:lang w:val="en-US" w:eastAsia="zh-CN"/>
              </w:rPr>
            </w:pPr>
            <w:r>
              <w:rPr>
                <w:rFonts w:hint="eastAsia" w:ascii="Times New Roman" w:hAnsi="Times New Roman" w:eastAsia="方正仿宋_GBK" w:cs="Times New Roman"/>
                <w:snapToGrid w:val="0"/>
                <w:kern w:val="0"/>
                <w:szCs w:val="21"/>
                <w:lang w:val="en-US" w:eastAsia="zh-CN"/>
              </w:rPr>
              <w:t>1个</w:t>
            </w:r>
          </w:p>
        </w:tc>
        <w:tc>
          <w:tcPr>
            <w:tcW w:w="313" w:type="pct"/>
            <w:vMerge w:val="restart"/>
            <w:tcBorders>
              <w:right w:val="single" w:color="auto" w:sz="4" w:space="0"/>
            </w:tcBorders>
            <w:vAlign w:val="center"/>
          </w:tcPr>
          <w:p w14:paraId="07394F17">
            <w:pPr>
              <w:spacing w:line="280" w:lineRule="exact"/>
              <w:ind w:right="-67" w:rightChars="-32"/>
              <w:rPr>
                <w:rFonts w:hint="eastAsia" w:ascii="Times New Roman" w:hAnsi="Times New Roman" w:eastAsia="方正仿宋_GBK" w:cs="Times New Roman"/>
                <w:snapToGrid w:val="0"/>
                <w:kern w:val="0"/>
                <w:szCs w:val="21"/>
                <w:lang w:eastAsia="zh-CN"/>
              </w:rPr>
            </w:pPr>
            <w:r>
              <w:rPr>
                <w:rFonts w:hint="eastAsia" w:ascii="Times New Roman" w:hAnsi="Times New Roman" w:eastAsia="方正仿宋_GBK" w:cs="Times New Roman"/>
                <w:snapToGrid w:val="0"/>
                <w:kern w:val="0"/>
                <w:szCs w:val="21"/>
                <w:lang w:val="en-US" w:eastAsia="zh-CN"/>
              </w:rPr>
              <w:t>县级</w:t>
            </w:r>
          </w:p>
        </w:tc>
      </w:tr>
      <w:tr w14:paraId="209755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27" w:hRule="atLeast"/>
        </w:trPr>
        <w:tc>
          <w:tcPr>
            <w:tcW w:w="113" w:type="pct"/>
            <w:vMerge w:val="continue"/>
            <w:vAlign w:val="center"/>
          </w:tcPr>
          <w:p w14:paraId="09424329">
            <w:pPr>
              <w:pStyle w:val="3"/>
              <w:spacing w:line="280" w:lineRule="exact"/>
              <w:jc w:val="center"/>
              <w:rPr>
                <w:rFonts w:ascii="Times New Roman" w:hAnsi="Times New Roman" w:eastAsia="方正仿宋_GBK" w:cs="Times New Roman"/>
                <w:snapToGrid w:val="0"/>
                <w:color w:val="auto"/>
                <w:sz w:val="21"/>
                <w:szCs w:val="21"/>
              </w:rPr>
            </w:pPr>
          </w:p>
        </w:tc>
        <w:tc>
          <w:tcPr>
            <w:tcW w:w="543" w:type="pct"/>
            <w:vMerge w:val="continue"/>
            <w:vAlign w:val="center"/>
          </w:tcPr>
          <w:p w14:paraId="381440B1">
            <w:pPr>
              <w:spacing w:line="280" w:lineRule="exact"/>
              <w:ind w:right="-67" w:rightChars="-32"/>
              <w:rPr>
                <w:rFonts w:ascii="Times New Roman" w:hAnsi="Times New Roman" w:eastAsia="方正仿宋_GBK" w:cs="Times New Roman"/>
                <w:snapToGrid w:val="0"/>
                <w:kern w:val="0"/>
                <w:szCs w:val="21"/>
              </w:rPr>
            </w:pPr>
          </w:p>
        </w:tc>
        <w:tc>
          <w:tcPr>
            <w:tcW w:w="301" w:type="pct"/>
            <w:vMerge w:val="continue"/>
            <w:vAlign w:val="center"/>
          </w:tcPr>
          <w:p w14:paraId="4C1704C9">
            <w:pPr>
              <w:spacing w:line="280" w:lineRule="exact"/>
              <w:ind w:right="-67" w:rightChars="-32"/>
              <w:rPr>
                <w:rFonts w:ascii="Times New Roman" w:hAnsi="Times New Roman" w:eastAsia="方正仿宋_GBK" w:cs="Times New Roman"/>
                <w:snapToGrid w:val="0"/>
                <w:kern w:val="0"/>
                <w:szCs w:val="21"/>
              </w:rPr>
            </w:pPr>
          </w:p>
        </w:tc>
        <w:tc>
          <w:tcPr>
            <w:tcW w:w="362" w:type="pct"/>
            <w:tcBorders>
              <w:right w:val="single" w:color="auto" w:sz="4" w:space="0"/>
            </w:tcBorders>
            <w:vAlign w:val="center"/>
          </w:tcPr>
          <w:p w14:paraId="6FCB4864">
            <w:pPr>
              <w:spacing w:line="280" w:lineRule="exact"/>
              <w:ind w:right="-67" w:rightChars="-32"/>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参与部门</w:t>
            </w:r>
          </w:p>
        </w:tc>
        <w:tc>
          <w:tcPr>
            <w:tcW w:w="623" w:type="pct"/>
            <w:tcBorders>
              <w:left w:val="single" w:color="auto" w:sz="4" w:space="0"/>
            </w:tcBorders>
            <w:vAlign w:val="center"/>
          </w:tcPr>
          <w:p w14:paraId="3804B548">
            <w:pPr>
              <w:spacing w:line="280" w:lineRule="exact"/>
              <w:ind w:right="-67" w:rightChars="-32"/>
              <w:rPr>
                <w:rFonts w:hint="default" w:ascii="Times New Roman" w:hAnsi="Times New Roman" w:eastAsia="方正仿宋_GBK" w:cs="Times New Roman"/>
                <w:snapToGrid w:val="0"/>
                <w:kern w:val="0"/>
                <w:szCs w:val="21"/>
                <w:lang w:val="en-US" w:eastAsia="zh-CN"/>
              </w:rPr>
            </w:pPr>
            <w:r>
              <w:rPr>
                <w:rFonts w:hint="eastAsia" w:ascii="Times New Roman" w:hAnsi="Times New Roman" w:eastAsia="方正仿宋_GBK" w:cs="Times New Roman"/>
                <w:snapToGrid w:val="0"/>
                <w:kern w:val="0"/>
                <w:szCs w:val="21"/>
                <w:lang w:val="en-US" w:eastAsia="zh-CN"/>
              </w:rPr>
              <w:t>句容市市场监督管理局</w:t>
            </w:r>
          </w:p>
        </w:tc>
        <w:tc>
          <w:tcPr>
            <w:tcW w:w="1503" w:type="pct"/>
            <w:vAlign w:val="center"/>
          </w:tcPr>
          <w:p w14:paraId="72F8D2F4">
            <w:pPr>
              <w:spacing w:line="280" w:lineRule="exact"/>
              <w:ind w:right="-67" w:rightChars="-32"/>
              <w:rPr>
                <w:rFonts w:hint="default" w:ascii="Times New Roman" w:hAnsi="Times New Roman" w:eastAsia="方正仿宋_GBK" w:cs="Times New Roman"/>
                <w:snapToGrid w:val="0"/>
                <w:kern w:val="0"/>
                <w:szCs w:val="21"/>
                <w:lang w:val="en-US" w:eastAsia="zh-CN"/>
              </w:rPr>
            </w:pPr>
            <w:r>
              <w:rPr>
                <w:rFonts w:hint="eastAsia" w:ascii="Times New Roman" w:hAnsi="Times New Roman" w:eastAsia="方正仿宋_GBK" w:cs="Times New Roman"/>
                <w:snapToGrid w:val="0"/>
                <w:kern w:val="0"/>
                <w:szCs w:val="21"/>
                <w:lang w:val="en-US" w:eastAsia="zh-CN"/>
              </w:rPr>
              <w:t>对经营（业务）范围中无需审批的经营（业务）项目的检查；对法定代表人、自然人股东（合伙人、投资人、经营者）身份真实性的检查；对名称规范使用情况的检查；对营业执照（登记证）规范使用情况的检查；住所（经营场所）或驻在场所的检查；对注册资本实缴情况的检查，对驻在期限的检查</w:t>
            </w:r>
          </w:p>
        </w:tc>
        <w:tc>
          <w:tcPr>
            <w:tcW w:w="415" w:type="pct"/>
            <w:vMerge w:val="continue"/>
            <w:vAlign w:val="center"/>
          </w:tcPr>
          <w:p w14:paraId="0C80B997">
            <w:pPr>
              <w:spacing w:line="280" w:lineRule="exact"/>
              <w:ind w:right="-67" w:rightChars="-32"/>
              <w:rPr>
                <w:rFonts w:ascii="Times New Roman" w:hAnsi="Times New Roman" w:eastAsia="方正仿宋_GBK" w:cs="Times New Roman"/>
                <w:snapToGrid w:val="0"/>
                <w:kern w:val="0"/>
                <w:szCs w:val="21"/>
              </w:rPr>
            </w:pPr>
          </w:p>
        </w:tc>
        <w:tc>
          <w:tcPr>
            <w:tcW w:w="492" w:type="pct"/>
            <w:vMerge w:val="continue"/>
            <w:tcBorders>
              <w:right w:val="single" w:color="auto" w:sz="4" w:space="0"/>
            </w:tcBorders>
            <w:vAlign w:val="center"/>
          </w:tcPr>
          <w:p w14:paraId="0071B38C">
            <w:pPr>
              <w:spacing w:line="280" w:lineRule="exact"/>
              <w:ind w:right="-67" w:rightChars="-32"/>
              <w:rPr>
                <w:rFonts w:ascii="Times New Roman" w:hAnsi="Times New Roman" w:eastAsia="方正仿宋_GBK" w:cs="Times New Roman"/>
                <w:snapToGrid w:val="0"/>
                <w:kern w:val="0"/>
                <w:szCs w:val="21"/>
              </w:rPr>
            </w:pPr>
          </w:p>
        </w:tc>
        <w:tc>
          <w:tcPr>
            <w:tcW w:w="332" w:type="pct"/>
            <w:vMerge w:val="continue"/>
            <w:tcBorders>
              <w:left w:val="single" w:color="auto" w:sz="4" w:space="0"/>
            </w:tcBorders>
            <w:vAlign w:val="center"/>
          </w:tcPr>
          <w:p w14:paraId="68B55AAA">
            <w:pPr>
              <w:spacing w:line="280" w:lineRule="exact"/>
              <w:ind w:right="-67" w:rightChars="-32"/>
              <w:rPr>
                <w:rFonts w:ascii="Times New Roman" w:hAnsi="Times New Roman" w:eastAsia="方正仿宋_GBK" w:cs="Times New Roman"/>
                <w:snapToGrid w:val="0"/>
                <w:kern w:val="0"/>
                <w:szCs w:val="21"/>
              </w:rPr>
            </w:pPr>
          </w:p>
        </w:tc>
        <w:tc>
          <w:tcPr>
            <w:tcW w:w="313" w:type="pct"/>
            <w:vMerge w:val="continue"/>
            <w:tcBorders>
              <w:right w:val="single" w:color="auto" w:sz="4" w:space="0"/>
            </w:tcBorders>
            <w:vAlign w:val="center"/>
          </w:tcPr>
          <w:p w14:paraId="5757BE10">
            <w:pPr>
              <w:spacing w:line="280" w:lineRule="exact"/>
              <w:ind w:right="-67" w:rightChars="-32"/>
              <w:rPr>
                <w:rFonts w:ascii="Times New Roman" w:hAnsi="Times New Roman" w:eastAsia="方正仿宋_GBK" w:cs="Times New Roman"/>
                <w:snapToGrid w:val="0"/>
                <w:kern w:val="0"/>
                <w:szCs w:val="21"/>
              </w:rPr>
            </w:pPr>
          </w:p>
        </w:tc>
      </w:tr>
      <w:tr w14:paraId="327B28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2" w:hRule="atLeast"/>
        </w:trPr>
        <w:tc>
          <w:tcPr>
            <w:tcW w:w="113" w:type="pct"/>
            <w:vMerge w:val="restart"/>
            <w:vAlign w:val="center"/>
          </w:tcPr>
          <w:p w14:paraId="38FCE26F">
            <w:pPr>
              <w:pStyle w:val="3"/>
              <w:spacing w:line="280" w:lineRule="exact"/>
              <w:jc w:val="center"/>
              <w:rPr>
                <w:rFonts w:ascii="Times New Roman" w:hAnsi="Times New Roman" w:eastAsia="方正仿宋_GBK" w:cs="Times New Roman"/>
                <w:snapToGrid w:val="0"/>
                <w:color w:val="auto"/>
                <w:sz w:val="21"/>
                <w:szCs w:val="21"/>
              </w:rPr>
            </w:pPr>
            <w:r>
              <w:rPr>
                <w:rFonts w:ascii="Times New Roman" w:hAnsi="Times New Roman" w:eastAsia="方正仿宋_GBK" w:cs="Times New Roman"/>
                <w:snapToGrid w:val="0"/>
                <w:color w:val="auto"/>
                <w:sz w:val="21"/>
                <w:szCs w:val="21"/>
              </w:rPr>
              <w:t>2</w:t>
            </w:r>
          </w:p>
        </w:tc>
        <w:tc>
          <w:tcPr>
            <w:tcW w:w="543" w:type="pct"/>
            <w:vMerge w:val="restart"/>
            <w:vAlign w:val="center"/>
          </w:tcPr>
          <w:p w14:paraId="58993FC1">
            <w:pPr>
              <w:spacing w:line="280" w:lineRule="exact"/>
              <w:ind w:right="-67" w:rightChars="-32"/>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 w:val="24"/>
              </w:rPr>
              <w:t>地理信息安全保密检查检查</w:t>
            </w:r>
          </w:p>
        </w:tc>
        <w:tc>
          <w:tcPr>
            <w:tcW w:w="301" w:type="pct"/>
            <w:vMerge w:val="restart"/>
            <w:vAlign w:val="center"/>
          </w:tcPr>
          <w:p w14:paraId="7135BE76">
            <w:pPr>
              <w:spacing w:line="280" w:lineRule="exact"/>
              <w:ind w:right="-67" w:rightChars="-32"/>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lang w:val="en-US" w:eastAsia="zh-CN"/>
              </w:rPr>
              <w:t>地理信息</w:t>
            </w:r>
          </w:p>
        </w:tc>
        <w:tc>
          <w:tcPr>
            <w:tcW w:w="362" w:type="pct"/>
            <w:tcBorders>
              <w:right w:val="single" w:color="auto" w:sz="4" w:space="0"/>
            </w:tcBorders>
            <w:vAlign w:val="center"/>
          </w:tcPr>
          <w:p w14:paraId="56EEECE6">
            <w:pPr>
              <w:spacing w:line="280" w:lineRule="exact"/>
              <w:ind w:right="-67" w:rightChars="-32"/>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发起部门</w:t>
            </w:r>
          </w:p>
        </w:tc>
        <w:tc>
          <w:tcPr>
            <w:tcW w:w="623" w:type="pct"/>
            <w:tcBorders>
              <w:left w:val="single" w:color="auto" w:sz="4" w:space="0"/>
            </w:tcBorders>
            <w:vAlign w:val="center"/>
          </w:tcPr>
          <w:p w14:paraId="13D8B8ED">
            <w:pPr>
              <w:spacing w:line="280" w:lineRule="exact"/>
              <w:ind w:right="-67" w:rightChars="-32"/>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lang w:val="en-US" w:eastAsia="zh-CN"/>
              </w:rPr>
              <w:t>句容市自然资源和规划局</w:t>
            </w:r>
          </w:p>
        </w:tc>
        <w:tc>
          <w:tcPr>
            <w:tcW w:w="1503" w:type="pct"/>
            <w:vAlign w:val="center"/>
          </w:tcPr>
          <w:p w14:paraId="0A86FEBF">
            <w:pPr>
              <w:spacing w:line="280" w:lineRule="exact"/>
              <w:ind w:right="-67" w:rightChars="-32"/>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 w:val="22"/>
                <w:szCs w:val="22"/>
              </w:rPr>
              <w:t>对设备保密管理、涉密测绘成果台账管理、涉密人员及场所管理、地理信息可追溯管理、安全管理制度和技术防控体系的行政检查</w:t>
            </w:r>
          </w:p>
        </w:tc>
        <w:tc>
          <w:tcPr>
            <w:tcW w:w="415" w:type="pct"/>
            <w:vMerge w:val="restart"/>
            <w:vAlign w:val="center"/>
          </w:tcPr>
          <w:p w14:paraId="2D4FAB61">
            <w:pPr>
              <w:spacing w:line="280" w:lineRule="exact"/>
              <w:ind w:right="-67" w:rightChars="-32"/>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 w:val="24"/>
              </w:rPr>
              <w:t>地理信息生产、使用和持有者，申领涉密基础测绘成果使用单位</w:t>
            </w:r>
          </w:p>
        </w:tc>
        <w:tc>
          <w:tcPr>
            <w:tcW w:w="492" w:type="pct"/>
            <w:vMerge w:val="restart"/>
            <w:tcBorders>
              <w:right w:val="single" w:color="auto" w:sz="4" w:space="0"/>
            </w:tcBorders>
            <w:vAlign w:val="center"/>
          </w:tcPr>
          <w:p w14:paraId="17B94053">
            <w:pPr>
              <w:spacing w:line="280" w:lineRule="exact"/>
              <w:ind w:right="-67" w:rightChars="-32"/>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现场检查</w:t>
            </w:r>
          </w:p>
        </w:tc>
        <w:tc>
          <w:tcPr>
            <w:tcW w:w="332" w:type="pct"/>
            <w:vMerge w:val="restart"/>
            <w:tcBorders>
              <w:left w:val="single" w:color="auto" w:sz="4" w:space="0"/>
            </w:tcBorders>
            <w:vAlign w:val="center"/>
          </w:tcPr>
          <w:p w14:paraId="2D3EDB3D">
            <w:pPr>
              <w:spacing w:line="280" w:lineRule="exact"/>
              <w:ind w:right="-67" w:rightChars="-32"/>
              <w:rPr>
                <w:rFonts w:hint="default" w:ascii="Times New Roman" w:hAnsi="Times New Roman" w:eastAsia="方正仿宋_GBK" w:cs="Times New Roman"/>
                <w:snapToGrid w:val="0"/>
                <w:kern w:val="0"/>
                <w:szCs w:val="21"/>
                <w:lang w:val="en-US" w:eastAsia="zh-CN"/>
              </w:rPr>
            </w:pPr>
            <w:r>
              <w:rPr>
                <w:rFonts w:hint="eastAsia" w:ascii="Times New Roman" w:hAnsi="Times New Roman" w:eastAsia="方正仿宋_GBK" w:cs="Times New Roman"/>
                <w:snapToGrid w:val="0"/>
                <w:kern w:val="0"/>
                <w:szCs w:val="21"/>
                <w:lang w:val="en-US" w:eastAsia="zh-CN"/>
              </w:rPr>
              <w:t>1个</w:t>
            </w:r>
          </w:p>
        </w:tc>
        <w:tc>
          <w:tcPr>
            <w:tcW w:w="313" w:type="pct"/>
            <w:vMerge w:val="restart"/>
            <w:tcBorders>
              <w:right w:val="single" w:color="auto" w:sz="4" w:space="0"/>
            </w:tcBorders>
            <w:vAlign w:val="center"/>
          </w:tcPr>
          <w:p w14:paraId="21611C95">
            <w:pPr>
              <w:spacing w:line="280" w:lineRule="exact"/>
              <w:ind w:right="-67" w:rightChars="-32"/>
              <w:rPr>
                <w:rFonts w:hint="eastAsia" w:ascii="Times New Roman" w:hAnsi="Times New Roman" w:eastAsia="方正仿宋_GBK" w:cs="Times New Roman"/>
                <w:snapToGrid w:val="0"/>
                <w:kern w:val="0"/>
                <w:szCs w:val="21"/>
                <w:lang w:eastAsia="zh-CN"/>
              </w:rPr>
            </w:pPr>
            <w:r>
              <w:rPr>
                <w:rFonts w:hint="eastAsia" w:ascii="Times New Roman" w:hAnsi="Times New Roman" w:eastAsia="方正仿宋_GBK" w:cs="Times New Roman"/>
                <w:snapToGrid w:val="0"/>
                <w:kern w:val="0"/>
                <w:szCs w:val="21"/>
                <w:lang w:val="en-US" w:eastAsia="zh-CN"/>
              </w:rPr>
              <w:t>县级</w:t>
            </w:r>
          </w:p>
        </w:tc>
      </w:tr>
      <w:tr w14:paraId="271C74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27" w:hRule="atLeast"/>
        </w:trPr>
        <w:tc>
          <w:tcPr>
            <w:tcW w:w="113" w:type="pct"/>
            <w:vMerge w:val="continue"/>
            <w:vAlign w:val="center"/>
          </w:tcPr>
          <w:p w14:paraId="368573CC">
            <w:pPr>
              <w:pStyle w:val="3"/>
              <w:spacing w:line="280" w:lineRule="exact"/>
              <w:jc w:val="center"/>
              <w:rPr>
                <w:rFonts w:ascii="Times New Roman" w:hAnsi="Times New Roman" w:eastAsia="方正仿宋_GBK" w:cs="Times New Roman"/>
                <w:snapToGrid w:val="0"/>
                <w:color w:val="auto"/>
                <w:sz w:val="21"/>
                <w:szCs w:val="21"/>
              </w:rPr>
            </w:pPr>
          </w:p>
        </w:tc>
        <w:tc>
          <w:tcPr>
            <w:tcW w:w="543" w:type="pct"/>
            <w:vMerge w:val="continue"/>
            <w:vAlign w:val="center"/>
          </w:tcPr>
          <w:p w14:paraId="22B25714">
            <w:pPr>
              <w:spacing w:line="280" w:lineRule="exact"/>
              <w:ind w:right="-67" w:rightChars="-32"/>
              <w:rPr>
                <w:rFonts w:ascii="Times New Roman" w:hAnsi="Times New Roman" w:eastAsia="方正仿宋_GBK" w:cs="Times New Roman"/>
                <w:snapToGrid w:val="0"/>
                <w:kern w:val="0"/>
                <w:szCs w:val="21"/>
              </w:rPr>
            </w:pPr>
          </w:p>
        </w:tc>
        <w:tc>
          <w:tcPr>
            <w:tcW w:w="301" w:type="pct"/>
            <w:vMerge w:val="continue"/>
            <w:vAlign w:val="center"/>
          </w:tcPr>
          <w:p w14:paraId="3810952C">
            <w:pPr>
              <w:spacing w:line="280" w:lineRule="exact"/>
              <w:ind w:right="-67" w:rightChars="-32"/>
              <w:rPr>
                <w:rFonts w:ascii="Times New Roman" w:hAnsi="Times New Roman" w:eastAsia="方正仿宋_GBK" w:cs="Times New Roman"/>
                <w:snapToGrid w:val="0"/>
                <w:kern w:val="0"/>
                <w:szCs w:val="21"/>
              </w:rPr>
            </w:pPr>
          </w:p>
        </w:tc>
        <w:tc>
          <w:tcPr>
            <w:tcW w:w="362" w:type="pct"/>
            <w:tcBorders>
              <w:right w:val="single" w:color="auto" w:sz="4" w:space="0"/>
            </w:tcBorders>
            <w:vAlign w:val="center"/>
          </w:tcPr>
          <w:p w14:paraId="1C4959A5">
            <w:pPr>
              <w:spacing w:line="280" w:lineRule="exact"/>
              <w:ind w:right="-67" w:rightChars="-32"/>
              <w:rPr>
                <w:rFonts w:hint="eastAsia"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参与部门</w:t>
            </w:r>
          </w:p>
        </w:tc>
        <w:tc>
          <w:tcPr>
            <w:tcW w:w="623" w:type="pct"/>
            <w:tcBorders>
              <w:left w:val="single" w:color="auto" w:sz="4" w:space="0"/>
            </w:tcBorders>
            <w:vAlign w:val="center"/>
          </w:tcPr>
          <w:p w14:paraId="707F24EA">
            <w:pPr>
              <w:spacing w:line="280" w:lineRule="exact"/>
              <w:ind w:right="-67" w:rightChars="-32"/>
              <w:rPr>
                <w:rFonts w:hint="eastAsia"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lang w:val="en-US" w:eastAsia="zh-CN"/>
              </w:rPr>
              <w:t>句容市市场监督管理局</w:t>
            </w:r>
          </w:p>
        </w:tc>
        <w:tc>
          <w:tcPr>
            <w:tcW w:w="1503" w:type="pct"/>
            <w:vAlign w:val="center"/>
          </w:tcPr>
          <w:p w14:paraId="6F224A13">
            <w:pPr>
              <w:spacing w:line="280" w:lineRule="exact"/>
              <w:ind w:right="-67" w:rightChars="-32"/>
              <w:rPr>
                <w:rFonts w:hint="eastAsia"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lang w:val="en-US" w:eastAsia="zh-CN"/>
              </w:rPr>
              <w:t>对经营（业务）范围中无需审批的经营（业务）项目的检查；对法定代表人、自然人股东（合伙人、投资人、经营者）身份真实性的检查；对名称规范使用情况的检查；对营业执照（登记证）规范使用情况的检查；住所（经营场所）或驻在场所的检查；对注册资本实缴情况的检查，对驻在期限的检查</w:t>
            </w:r>
          </w:p>
        </w:tc>
        <w:tc>
          <w:tcPr>
            <w:tcW w:w="415" w:type="pct"/>
            <w:vMerge w:val="continue"/>
            <w:vAlign w:val="center"/>
          </w:tcPr>
          <w:p w14:paraId="27BE4DA0">
            <w:pPr>
              <w:spacing w:line="280" w:lineRule="exact"/>
              <w:ind w:right="-67" w:rightChars="-32"/>
              <w:rPr>
                <w:rFonts w:ascii="Times New Roman" w:hAnsi="Times New Roman" w:eastAsia="方正仿宋_GBK" w:cs="Times New Roman"/>
                <w:snapToGrid w:val="0"/>
                <w:kern w:val="0"/>
                <w:szCs w:val="21"/>
              </w:rPr>
            </w:pPr>
          </w:p>
        </w:tc>
        <w:tc>
          <w:tcPr>
            <w:tcW w:w="492" w:type="pct"/>
            <w:vMerge w:val="continue"/>
            <w:tcBorders>
              <w:right w:val="single" w:color="auto" w:sz="4" w:space="0"/>
            </w:tcBorders>
            <w:vAlign w:val="center"/>
          </w:tcPr>
          <w:p w14:paraId="3BF259FB">
            <w:pPr>
              <w:spacing w:line="280" w:lineRule="exact"/>
              <w:ind w:right="-67" w:rightChars="-32"/>
              <w:rPr>
                <w:rFonts w:ascii="Times New Roman" w:hAnsi="Times New Roman" w:eastAsia="方正仿宋_GBK" w:cs="Times New Roman"/>
                <w:snapToGrid w:val="0"/>
                <w:kern w:val="0"/>
                <w:szCs w:val="21"/>
              </w:rPr>
            </w:pPr>
          </w:p>
        </w:tc>
        <w:tc>
          <w:tcPr>
            <w:tcW w:w="332" w:type="pct"/>
            <w:vMerge w:val="continue"/>
            <w:tcBorders>
              <w:left w:val="single" w:color="auto" w:sz="4" w:space="0"/>
            </w:tcBorders>
            <w:vAlign w:val="center"/>
          </w:tcPr>
          <w:p w14:paraId="0AF97AFC">
            <w:pPr>
              <w:spacing w:line="280" w:lineRule="exact"/>
              <w:ind w:right="-67" w:rightChars="-32"/>
              <w:rPr>
                <w:rFonts w:ascii="Times New Roman" w:hAnsi="Times New Roman" w:eastAsia="方正仿宋_GBK" w:cs="Times New Roman"/>
                <w:snapToGrid w:val="0"/>
                <w:kern w:val="0"/>
                <w:szCs w:val="21"/>
              </w:rPr>
            </w:pPr>
          </w:p>
        </w:tc>
        <w:tc>
          <w:tcPr>
            <w:tcW w:w="313" w:type="pct"/>
            <w:vMerge w:val="continue"/>
            <w:tcBorders>
              <w:right w:val="single" w:color="auto" w:sz="4" w:space="0"/>
            </w:tcBorders>
            <w:vAlign w:val="center"/>
          </w:tcPr>
          <w:p w14:paraId="77A233FB">
            <w:pPr>
              <w:spacing w:line="280" w:lineRule="exact"/>
              <w:rPr>
                <w:rFonts w:ascii="Times New Roman" w:hAnsi="Times New Roman" w:eastAsia="方正仿宋_GBK" w:cs="Times New Roman"/>
                <w:snapToGrid w:val="0"/>
                <w:kern w:val="0"/>
                <w:szCs w:val="21"/>
              </w:rPr>
            </w:pPr>
          </w:p>
        </w:tc>
      </w:tr>
      <w:tr w14:paraId="2093D1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113" w:type="pct"/>
            <w:vMerge w:val="restart"/>
            <w:vAlign w:val="center"/>
          </w:tcPr>
          <w:p w14:paraId="376F5F14">
            <w:pPr>
              <w:pStyle w:val="3"/>
              <w:spacing w:line="280" w:lineRule="exact"/>
              <w:jc w:val="center"/>
              <w:rPr>
                <w:rFonts w:ascii="Times New Roman" w:hAnsi="Times New Roman" w:eastAsia="方正仿宋_GBK" w:cs="Times New Roman"/>
                <w:snapToGrid w:val="0"/>
                <w:color w:val="auto"/>
                <w:sz w:val="21"/>
                <w:szCs w:val="21"/>
              </w:rPr>
            </w:pPr>
            <w:r>
              <w:rPr>
                <w:rFonts w:ascii="Times New Roman" w:hAnsi="Times New Roman" w:eastAsia="方正仿宋_GBK" w:cs="Times New Roman"/>
                <w:snapToGrid w:val="0"/>
                <w:color w:val="auto"/>
                <w:sz w:val="21"/>
                <w:szCs w:val="21"/>
              </w:rPr>
              <w:t>3</w:t>
            </w:r>
          </w:p>
        </w:tc>
        <w:tc>
          <w:tcPr>
            <w:tcW w:w="543" w:type="pct"/>
            <w:vMerge w:val="restart"/>
            <w:vAlign w:val="center"/>
          </w:tcPr>
          <w:p w14:paraId="2EBF16E1">
            <w:pPr>
              <w:spacing w:line="280" w:lineRule="exact"/>
              <w:ind w:right="-67" w:rightChars="-32"/>
              <w:rPr>
                <w:rFonts w:ascii="Times New Roman" w:hAnsi="Times New Roman" w:eastAsia="方正仿宋_GBK" w:cs="Times New Roman"/>
                <w:snapToGrid w:val="0"/>
                <w:kern w:val="0"/>
                <w:sz w:val="21"/>
                <w:szCs w:val="21"/>
              </w:rPr>
            </w:pPr>
            <w:r>
              <w:rPr>
                <w:rFonts w:ascii="Times New Roman" w:hAnsi="Times New Roman" w:eastAsia="方正仿宋_GBK" w:cs="Times New Roman"/>
                <w:snapToGrid w:val="0"/>
                <w:kern w:val="0"/>
                <w:sz w:val="21"/>
                <w:szCs w:val="21"/>
              </w:rPr>
              <w:t>对</w:t>
            </w:r>
            <w:r>
              <w:rPr>
                <w:rFonts w:hint="eastAsia" w:ascii="Times New Roman" w:hAnsi="Times New Roman" w:eastAsia="方正仿宋_GBK" w:cs="Times New Roman"/>
                <w:snapToGrid w:val="0"/>
                <w:kern w:val="0"/>
                <w:sz w:val="21"/>
                <w:szCs w:val="21"/>
                <w:lang w:val="en-US" w:eastAsia="zh-CN"/>
              </w:rPr>
              <w:t xml:space="preserve">自然保护地 </w:t>
            </w:r>
            <w:r>
              <w:rPr>
                <w:rFonts w:ascii="Times New Roman" w:hAnsi="Times New Roman" w:eastAsia="方正仿宋_GBK" w:cs="Times New Roman"/>
                <w:snapToGrid w:val="0"/>
                <w:kern w:val="0"/>
                <w:sz w:val="21"/>
                <w:szCs w:val="21"/>
              </w:rPr>
              <w:t>的检查</w:t>
            </w:r>
          </w:p>
        </w:tc>
        <w:tc>
          <w:tcPr>
            <w:tcW w:w="301" w:type="pct"/>
            <w:vMerge w:val="restart"/>
            <w:vAlign w:val="center"/>
          </w:tcPr>
          <w:p w14:paraId="09D3A55A">
            <w:pPr>
              <w:spacing w:line="280" w:lineRule="exact"/>
              <w:ind w:right="-67" w:rightChars="-32"/>
              <w:rPr>
                <w:rFonts w:hint="eastAsia" w:ascii="Times New Roman" w:hAnsi="Times New Roman" w:eastAsia="方正仿宋_GBK" w:cs="Times New Roman"/>
                <w:snapToGrid w:val="0"/>
                <w:kern w:val="0"/>
                <w:sz w:val="21"/>
                <w:szCs w:val="21"/>
                <w:lang w:eastAsia="zh-CN"/>
              </w:rPr>
            </w:pPr>
            <w:r>
              <w:rPr>
                <w:rFonts w:hint="eastAsia" w:ascii="Times New Roman" w:hAnsi="Times New Roman" w:eastAsia="方正仿宋_GBK" w:cs="Times New Roman"/>
                <w:snapToGrid w:val="0"/>
                <w:kern w:val="0"/>
                <w:sz w:val="21"/>
                <w:szCs w:val="21"/>
                <w:lang w:val="en-US" w:eastAsia="zh-CN"/>
              </w:rPr>
              <w:t>湿地</w:t>
            </w:r>
          </w:p>
        </w:tc>
        <w:tc>
          <w:tcPr>
            <w:tcW w:w="362" w:type="pct"/>
            <w:tcBorders>
              <w:right w:val="single" w:color="auto" w:sz="4" w:space="0"/>
            </w:tcBorders>
            <w:vAlign w:val="center"/>
          </w:tcPr>
          <w:p w14:paraId="1D23E566">
            <w:pPr>
              <w:spacing w:line="280" w:lineRule="exact"/>
              <w:ind w:right="-67" w:rightChars="-32"/>
              <w:rPr>
                <w:rFonts w:ascii="Times New Roman" w:hAnsi="Times New Roman" w:eastAsia="方正仿宋_GBK" w:cs="Times New Roman"/>
                <w:snapToGrid w:val="0"/>
                <w:kern w:val="0"/>
                <w:sz w:val="21"/>
                <w:szCs w:val="21"/>
              </w:rPr>
            </w:pPr>
            <w:r>
              <w:rPr>
                <w:rFonts w:ascii="Times New Roman" w:hAnsi="Times New Roman" w:eastAsia="方正仿宋_GBK" w:cs="Times New Roman"/>
                <w:snapToGrid w:val="0"/>
                <w:kern w:val="0"/>
                <w:sz w:val="21"/>
                <w:szCs w:val="21"/>
              </w:rPr>
              <w:t>发起部门</w:t>
            </w:r>
          </w:p>
        </w:tc>
        <w:tc>
          <w:tcPr>
            <w:tcW w:w="623" w:type="pct"/>
            <w:tcBorders>
              <w:left w:val="single" w:color="auto" w:sz="4" w:space="0"/>
            </w:tcBorders>
            <w:vAlign w:val="center"/>
          </w:tcPr>
          <w:p w14:paraId="2F5AA17D">
            <w:pPr>
              <w:spacing w:line="280" w:lineRule="exact"/>
              <w:ind w:right="-67" w:rightChars="-32"/>
              <w:rPr>
                <w:rFonts w:hint="eastAsia" w:ascii="Times New Roman" w:hAnsi="Times New Roman" w:eastAsia="方正仿宋_GBK" w:cs="Times New Roman"/>
                <w:snapToGrid w:val="0"/>
                <w:kern w:val="0"/>
                <w:sz w:val="21"/>
                <w:szCs w:val="21"/>
                <w:lang w:eastAsia="zh-CN"/>
              </w:rPr>
            </w:pPr>
            <w:r>
              <w:rPr>
                <w:rFonts w:hint="eastAsia" w:ascii="Times New Roman" w:hAnsi="Times New Roman" w:eastAsia="方正仿宋_GBK" w:cs="Times New Roman"/>
                <w:snapToGrid w:val="0"/>
                <w:kern w:val="0"/>
                <w:sz w:val="21"/>
                <w:szCs w:val="21"/>
                <w:lang w:val="en-US" w:eastAsia="zh-CN"/>
              </w:rPr>
              <w:t>句容市自然资源和规划局</w:t>
            </w:r>
          </w:p>
        </w:tc>
        <w:tc>
          <w:tcPr>
            <w:tcW w:w="1503" w:type="pct"/>
            <w:vAlign w:val="center"/>
          </w:tcPr>
          <w:p w14:paraId="3F8219F5">
            <w:pPr>
              <w:spacing w:line="280" w:lineRule="exact"/>
              <w:ind w:right="-67" w:rightChars="-32"/>
              <w:rPr>
                <w:rFonts w:ascii="Times New Roman" w:hAnsi="Times New Roman" w:eastAsia="方正仿宋_GBK" w:cs="Times New Roman"/>
                <w:snapToGrid w:val="0"/>
                <w:kern w:val="0"/>
                <w:sz w:val="21"/>
                <w:szCs w:val="21"/>
              </w:rPr>
            </w:pPr>
            <w:r>
              <w:rPr>
                <w:rFonts w:ascii="Times New Roman" w:hAnsi="Times New Roman" w:eastAsia="方正仿宋_GBK" w:cs="Times New Roman"/>
                <w:snapToGrid w:val="0"/>
                <w:kern w:val="0"/>
                <w:sz w:val="21"/>
                <w:szCs w:val="21"/>
              </w:rPr>
              <w:t>对</w:t>
            </w:r>
            <w:r>
              <w:rPr>
                <w:rFonts w:hint="eastAsia" w:ascii="Times New Roman" w:hAnsi="Times New Roman" w:eastAsia="方正仿宋_GBK" w:cs="Times New Roman"/>
                <w:snapToGrid w:val="0"/>
                <w:kern w:val="0"/>
                <w:sz w:val="21"/>
                <w:szCs w:val="21"/>
                <w:lang w:val="en-US" w:eastAsia="zh-CN"/>
              </w:rPr>
              <w:t>自然保护</w:t>
            </w:r>
            <w:r>
              <w:rPr>
                <w:rFonts w:ascii="Times New Roman" w:hAnsi="Times New Roman" w:eastAsia="方正仿宋_GBK" w:cs="Times New Roman"/>
                <w:snapToGrid w:val="0"/>
                <w:kern w:val="0"/>
                <w:sz w:val="21"/>
                <w:szCs w:val="21"/>
              </w:rPr>
              <w:t>地的行政检查</w:t>
            </w:r>
          </w:p>
        </w:tc>
        <w:tc>
          <w:tcPr>
            <w:tcW w:w="415" w:type="pct"/>
            <w:vMerge w:val="restart"/>
            <w:vAlign w:val="center"/>
          </w:tcPr>
          <w:p w14:paraId="3C8AA22D">
            <w:pPr>
              <w:spacing w:line="240" w:lineRule="exact"/>
              <w:ind w:right="-67" w:rightChars="-32"/>
              <w:rPr>
                <w:rFonts w:hint="eastAsia" w:ascii="Times New Roman" w:hAnsi="Times New Roman" w:eastAsia="方正仿宋_GBK" w:cs="Times New Roman"/>
                <w:snapToGrid w:val="0"/>
                <w:kern w:val="0"/>
                <w:sz w:val="21"/>
                <w:szCs w:val="21"/>
                <w:lang w:eastAsia="zh-CN"/>
              </w:rPr>
            </w:pPr>
            <w:r>
              <w:rPr>
                <w:rFonts w:hint="eastAsia" w:ascii="Times New Roman" w:hAnsi="Times New Roman" w:eastAsia="方正仿宋_GBK" w:cs="Times New Roman"/>
                <w:snapToGrid w:val="0"/>
                <w:kern w:val="0"/>
                <w:sz w:val="21"/>
                <w:szCs w:val="21"/>
                <w:lang w:val="en-US" w:eastAsia="zh-CN"/>
              </w:rPr>
              <w:t>自然保护地</w:t>
            </w:r>
          </w:p>
        </w:tc>
        <w:tc>
          <w:tcPr>
            <w:tcW w:w="492" w:type="pct"/>
            <w:vMerge w:val="restart"/>
            <w:tcBorders>
              <w:right w:val="single" w:color="auto" w:sz="4" w:space="0"/>
            </w:tcBorders>
            <w:vAlign w:val="center"/>
          </w:tcPr>
          <w:p w14:paraId="25041736">
            <w:pPr>
              <w:spacing w:line="280" w:lineRule="exact"/>
              <w:ind w:right="-67" w:rightChars="-32"/>
              <w:rPr>
                <w:rFonts w:ascii="Times New Roman" w:hAnsi="Times New Roman" w:eastAsia="方正仿宋_GBK" w:cs="Times New Roman"/>
                <w:snapToGrid w:val="0"/>
                <w:kern w:val="0"/>
                <w:sz w:val="20"/>
                <w:szCs w:val="21"/>
              </w:rPr>
            </w:pPr>
            <w:r>
              <w:rPr>
                <w:rFonts w:ascii="Times New Roman" w:hAnsi="Times New Roman" w:eastAsia="方正仿宋_GBK" w:cs="Times New Roman"/>
                <w:snapToGrid w:val="0"/>
                <w:kern w:val="0"/>
                <w:szCs w:val="21"/>
              </w:rPr>
              <w:t>现场检查</w:t>
            </w:r>
          </w:p>
        </w:tc>
        <w:tc>
          <w:tcPr>
            <w:tcW w:w="332" w:type="pct"/>
            <w:vMerge w:val="restart"/>
            <w:tcBorders>
              <w:left w:val="single" w:color="auto" w:sz="4" w:space="0"/>
            </w:tcBorders>
            <w:vAlign w:val="center"/>
          </w:tcPr>
          <w:p w14:paraId="6C92A081">
            <w:pPr>
              <w:spacing w:line="280" w:lineRule="exact"/>
              <w:ind w:right="-67" w:rightChars="-32"/>
              <w:rPr>
                <w:rFonts w:hint="default" w:ascii="Times New Roman" w:hAnsi="Times New Roman" w:eastAsia="方正仿宋_GBK" w:cs="Times New Roman"/>
                <w:snapToGrid w:val="0"/>
                <w:kern w:val="0"/>
                <w:szCs w:val="21"/>
                <w:lang w:val="en-US" w:eastAsia="zh-CN"/>
              </w:rPr>
            </w:pPr>
            <w:r>
              <w:rPr>
                <w:rFonts w:hint="eastAsia" w:ascii="Times New Roman" w:hAnsi="Times New Roman" w:eastAsia="方正仿宋_GBK" w:cs="Times New Roman"/>
                <w:snapToGrid w:val="0"/>
                <w:kern w:val="0"/>
                <w:szCs w:val="21"/>
                <w:lang w:val="en-US" w:eastAsia="zh-CN"/>
              </w:rPr>
              <w:t>1个</w:t>
            </w:r>
          </w:p>
        </w:tc>
        <w:tc>
          <w:tcPr>
            <w:tcW w:w="313" w:type="pct"/>
            <w:vMerge w:val="restart"/>
            <w:tcBorders>
              <w:right w:val="single" w:color="auto" w:sz="4" w:space="0"/>
            </w:tcBorders>
            <w:vAlign w:val="center"/>
          </w:tcPr>
          <w:p w14:paraId="158316DA">
            <w:pPr>
              <w:spacing w:line="280" w:lineRule="exact"/>
              <w:ind w:right="-67" w:rightChars="-32"/>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lang w:val="en-US" w:eastAsia="zh-CN"/>
              </w:rPr>
              <w:t>县级</w:t>
            </w:r>
          </w:p>
        </w:tc>
      </w:tr>
      <w:tr w14:paraId="103CAD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trPr>
        <w:tc>
          <w:tcPr>
            <w:tcW w:w="113" w:type="pct"/>
            <w:vMerge w:val="continue"/>
            <w:vAlign w:val="center"/>
          </w:tcPr>
          <w:p w14:paraId="324D278E">
            <w:pPr>
              <w:pStyle w:val="3"/>
              <w:spacing w:line="280" w:lineRule="exact"/>
              <w:jc w:val="center"/>
              <w:rPr>
                <w:rFonts w:ascii="Times New Roman" w:hAnsi="Times New Roman" w:eastAsia="方正仿宋_GBK" w:cs="Times New Roman"/>
                <w:snapToGrid w:val="0"/>
                <w:color w:val="auto"/>
                <w:sz w:val="21"/>
                <w:szCs w:val="21"/>
              </w:rPr>
            </w:pPr>
          </w:p>
        </w:tc>
        <w:tc>
          <w:tcPr>
            <w:tcW w:w="543" w:type="pct"/>
            <w:vMerge w:val="continue"/>
            <w:vAlign w:val="center"/>
          </w:tcPr>
          <w:p w14:paraId="2BA92731">
            <w:pPr>
              <w:spacing w:line="280" w:lineRule="exact"/>
              <w:ind w:right="-67" w:rightChars="-32"/>
              <w:rPr>
                <w:rFonts w:ascii="Times New Roman" w:hAnsi="Times New Roman" w:eastAsia="方正仿宋_GBK" w:cs="Times New Roman"/>
                <w:snapToGrid w:val="0"/>
                <w:kern w:val="0"/>
                <w:sz w:val="21"/>
                <w:szCs w:val="21"/>
              </w:rPr>
            </w:pPr>
          </w:p>
        </w:tc>
        <w:tc>
          <w:tcPr>
            <w:tcW w:w="301" w:type="pct"/>
            <w:vMerge w:val="continue"/>
            <w:vAlign w:val="center"/>
          </w:tcPr>
          <w:p w14:paraId="71F6E46E">
            <w:pPr>
              <w:spacing w:line="280" w:lineRule="exact"/>
              <w:ind w:right="-67" w:rightChars="-32"/>
              <w:rPr>
                <w:rFonts w:ascii="Times New Roman" w:hAnsi="Times New Roman" w:eastAsia="方正仿宋_GBK" w:cs="Times New Roman"/>
                <w:snapToGrid w:val="0"/>
                <w:kern w:val="0"/>
                <w:sz w:val="21"/>
                <w:szCs w:val="21"/>
              </w:rPr>
            </w:pPr>
          </w:p>
        </w:tc>
        <w:tc>
          <w:tcPr>
            <w:tcW w:w="362" w:type="pct"/>
            <w:tcBorders>
              <w:right w:val="single" w:color="auto" w:sz="4" w:space="0"/>
            </w:tcBorders>
            <w:vAlign w:val="center"/>
          </w:tcPr>
          <w:p w14:paraId="577A9FF2">
            <w:pPr>
              <w:spacing w:line="280" w:lineRule="exact"/>
              <w:ind w:right="-67" w:rightChars="-32"/>
              <w:rPr>
                <w:rFonts w:ascii="Times New Roman" w:hAnsi="Times New Roman" w:eastAsia="方正仿宋_GBK" w:cs="Times New Roman"/>
                <w:snapToGrid w:val="0"/>
                <w:kern w:val="0"/>
                <w:sz w:val="21"/>
                <w:szCs w:val="21"/>
              </w:rPr>
            </w:pPr>
            <w:r>
              <w:rPr>
                <w:rFonts w:ascii="Times New Roman" w:hAnsi="Times New Roman" w:eastAsia="方正仿宋_GBK" w:cs="Times New Roman"/>
                <w:snapToGrid w:val="0"/>
                <w:kern w:val="0"/>
                <w:sz w:val="21"/>
                <w:szCs w:val="21"/>
              </w:rPr>
              <w:t>参与部门</w:t>
            </w:r>
          </w:p>
        </w:tc>
        <w:tc>
          <w:tcPr>
            <w:tcW w:w="623" w:type="pct"/>
            <w:tcBorders>
              <w:left w:val="single" w:color="auto" w:sz="4" w:space="0"/>
            </w:tcBorders>
            <w:vAlign w:val="center"/>
          </w:tcPr>
          <w:p w14:paraId="60A3B662">
            <w:pPr>
              <w:spacing w:line="280" w:lineRule="exact"/>
              <w:ind w:right="-67" w:rightChars="-32"/>
              <w:rPr>
                <w:rFonts w:hint="default" w:ascii="Times New Roman" w:hAnsi="Times New Roman" w:eastAsia="方正仿宋_GBK" w:cs="Times New Roman"/>
                <w:snapToGrid w:val="0"/>
                <w:kern w:val="0"/>
                <w:sz w:val="21"/>
                <w:szCs w:val="21"/>
                <w:lang w:val="en-US" w:eastAsia="zh-CN"/>
              </w:rPr>
            </w:pPr>
            <w:r>
              <w:rPr>
                <w:rFonts w:hint="eastAsia" w:ascii="Times New Roman" w:hAnsi="Times New Roman" w:eastAsia="方正仿宋_GBK" w:cs="Times New Roman"/>
                <w:snapToGrid w:val="0"/>
                <w:kern w:val="0"/>
                <w:sz w:val="21"/>
                <w:szCs w:val="21"/>
                <w:lang w:val="en-US" w:eastAsia="zh-CN"/>
              </w:rPr>
              <w:t>生态环境部门</w:t>
            </w:r>
          </w:p>
        </w:tc>
        <w:tc>
          <w:tcPr>
            <w:tcW w:w="1503" w:type="pct"/>
            <w:vAlign w:val="center"/>
          </w:tcPr>
          <w:p w14:paraId="281D8157">
            <w:pPr>
              <w:spacing w:line="280" w:lineRule="exact"/>
              <w:ind w:right="-67" w:rightChars="-32"/>
              <w:rPr>
                <w:rFonts w:ascii="Times New Roman" w:hAnsi="Times New Roman" w:eastAsia="方正仿宋_GBK" w:cs="Times New Roman"/>
                <w:snapToGrid w:val="0"/>
                <w:kern w:val="0"/>
                <w:sz w:val="21"/>
                <w:szCs w:val="21"/>
              </w:rPr>
            </w:pPr>
            <w:r>
              <w:rPr>
                <w:rFonts w:hint="eastAsia" w:ascii="Times New Roman" w:hAnsi="Times New Roman" w:eastAsia="方正仿宋_GBK" w:cs="Times New Roman"/>
                <w:snapToGrid w:val="0"/>
                <w:kern w:val="0"/>
                <w:sz w:val="21"/>
                <w:szCs w:val="21"/>
              </w:rPr>
              <w:t>对建设项目投入生产或者使用后所产生的环境影响进行跟踪检查的行政检查</w:t>
            </w:r>
          </w:p>
        </w:tc>
        <w:tc>
          <w:tcPr>
            <w:tcW w:w="415" w:type="pct"/>
            <w:vMerge w:val="continue"/>
            <w:vAlign w:val="center"/>
          </w:tcPr>
          <w:p w14:paraId="310089E7">
            <w:pPr>
              <w:spacing w:line="240" w:lineRule="exact"/>
              <w:ind w:right="-67" w:rightChars="-32"/>
              <w:rPr>
                <w:rFonts w:ascii="Times New Roman" w:hAnsi="Times New Roman" w:eastAsia="方正仿宋_GBK" w:cs="Times New Roman"/>
                <w:snapToGrid w:val="0"/>
                <w:kern w:val="0"/>
                <w:sz w:val="21"/>
                <w:szCs w:val="21"/>
              </w:rPr>
            </w:pPr>
          </w:p>
        </w:tc>
        <w:tc>
          <w:tcPr>
            <w:tcW w:w="492" w:type="pct"/>
            <w:vMerge w:val="continue"/>
            <w:tcBorders>
              <w:right w:val="single" w:color="auto" w:sz="4" w:space="0"/>
            </w:tcBorders>
            <w:vAlign w:val="center"/>
          </w:tcPr>
          <w:p w14:paraId="32BF9A6E">
            <w:pPr>
              <w:spacing w:line="280" w:lineRule="exact"/>
              <w:ind w:right="-67" w:rightChars="-32"/>
              <w:rPr>
                <w:rFonts w:ascii="Times New Roman" w:hAnsi="Times New Roman" w:eastAsia="方正仿宋_GBK" w:cs="Times New Roman"/>
                <w:snapToGrid w:val="0"/>
                <w:kern w:val="0"/>
                <w:szCs w:val="21"/>
              </w:rPr>
            </w:pPr>
          </w:p>
        </w:tc>
        <w:tc>
          <w:tcPr>
            <w:tcW w:w="332" w:type="pct"/>
            <w:vMerge w:val="continue"/>
            <w:tcBorders>
              <w:left w:val="single" w:color="auto" w:sz="4" w:space="0"/>
            </w:tcBorders>
            <w:vAlign w:val="center"/>
          </w:tcPr>
          <w:p w14:paraId="53803D71">
            <w:pPr>
              <w:spacing w:line="280" w:lineRule="exact"/>
              <w:ind w:right="-67" w:rightChars="-32"/>
              <w:rPr>
                <w:rFonts w:ascii="Times New Roman" w:hAnsi="Times New Roman" w:eastAsia="方正仿宋_GBK" w:cs="Times New Roman"/>
                <w:snapToGrid w:val="0"/>
                <w:kern w:val="0"/>
                <w:szCs w:val="21"/>
              </w:rPr>
            </w:pPr>
          </w:p>
        </w:tc>
        <w:tc>
          <w:tcPr>
            <w:tcW w:w="313" w:type="pct"/>
            <w:vMerge w:val="continue"/>
            <w:tcBorders>
              <w:right w:val="single" w:color="auto" w:sz="4" w:space="0"/>
            </w:tcBorders>
            <w:vAlign w:val="center"/>
          </w:tcPr>
          <w:p w14:paraId="3C8C6CC8">
            <w:pPr>
              <w:spacing w:line="280" w:lineRule="exact"/>
              <w:rPr>
                <w:rFonts w:ascii="Times New Roman" w:hAnsi="Times New Roman" w:eastAsia="方正仿宋_GBK" w:cs="Times New Roman"/>
                <w:snapToGrid w:val="0"/>
                <w:kern w:val="0"/>
                <w:szCs w:val="21"/>
              </w:rPr>
            </w:pPr>
          </w:p>
        </w:tc>
      </w:tr>
      <w:tr w14:paraId="13CEC6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trPr>
        <w:tc>
          <w:tcPr>
            <w:tcW w:w="113" w:type="pct"/>
            <w:vMerge w:val="restart"/>
            <w:vAlign w:val="center"/>
          </w:tcPr>
          <w:p w14:paraId="6D948AA8">
            <w:pPr>
              <w:pStyle w:val="3"/>
              <w:spacing w:line="280" w:lineRule="exact"/>
              <w:jc w:val="center"/>
              <w:rPr>
                <w:rFonts w:hint="eastAsia" w:ascii="Times New Roman" w:hAnsi="Times New Roman" w:eastAsia="方正仿宋_GBK" w:cs="Times New Roman"/>
                <w:snapToGrid w:val="0"/>
                <w:color w:val="auto"/>
                <w:sz w:val="21"/>
                <w:szCs w:val="21"/>
                <w:lang w:val="en-US" w:eastAsia="zh-CN"/>
              </w:rPr>
            </w:pPr>
            <w:r>
              <w:rPr>
                <w:rFonts w:hint="eastAsia" w:ascii="Times New Roman" w:hAnsi="Times New Roman" w:eastAsia="方正仿宋_GBK" w:cs="Times New Roman"/>
                <w:snapToGrid w:val="0"/>
                <w:color w:val="auto"/>
                <w:sz w:val="21"/>
                <w:szCs w:val="21"/>
                <w:lang w:val="en-US" w:eastAsia="zh-CN"/>
              </w:rPr>
              <w:t>4</w:t>
            </w:r>
          </w:p>
        </w:tc>
        <w:tc>
          <w:tcPr>
            <w:tcW w:w="543" w:type="pct"/>
            <w:vMerge w:val="restart"/>
            <w:vAlign w:val="center"/>
          </w:tcPr>
          <w:p w14:paraId="3FA9F0DA">
            <w:pPr>
              <w:spacing w:line="280" w:lineRule="exact"/>
              <w:ind w:right="-67" w:rightChars="-32"/>
              <w:jc w:val="center"/>
              <w:rPr>
                <w:rFonts w:ascii="Times New Roman" w:hAnsi="Times New Roman" w:eastAsia="方正仿宋_GBK" w:cs="Times New Roman"/>
                <w:snapToGrid w:val="0"/>
                <w:kern w:val="0"/>
                <w:sz w:val="21"/>
                <w:szCs w:val="21"/>
              </w:rPr>
            </w:pPr>
            <w:r>
              <w:rPr>
                <w:rFonts w:ascii="Times New Roman" w:hAnsi="Times New Roman" w:eastAsia="方正仿宋_GBK" w:cs="Times New Roman"/>
                <w:snapToGrid w:val="0"/>
                <w:kern w:val="0"/>
                <w:sz w:val="21"/>
                <w:szCs w:val="21"/>
              </w:rPr>
              <w:t>矿山地质环境保护与土地复垦情况的监督检查</w:t>
            </w:r>
          </w:p>
        </w:tc>
        <w:tc>
          <w:tcPr>
            <w:tcW w:w="301" w:type="pct"/>
            <w:vMerge w:val="restart"/>
            <w:vAlign w:val="center"/>
          </w:tcPr>
          <w:p w14:paraId="2B7FE309">
            <w:pPr>
              <w:spacing w:line="280" w:lineRule="exact"/>
              <w:ind w:right="-67" w:rightChars="-32"/>
              <w:jc w:val="center"/>
              <w:rPr>
                <w:rFonts w:hint="default" w:ascii="Times New Roman" w:hAnsi="Times New Roman" w:eastAsia="方正仿宋_GBK" w:cs="Times New Roman"/>
                <w:snapToGrid w:val="0"/>
                <w:kern w:val="0"/>
                <w:sz w:val="21"/>
                <w:szCs w:val="21"/>
                <w:lang w:val="en-US" w:eastAsia="zh-CN"/>
              </w:rPr>
            </w:pPr>
            <w:r>
              <w:rPr>
                <w:rFonts w:hint="eastAsia" w:ascii="Times New Roman" w:hAnsi="Times New Roman" w:eastAsia="方正仿宋_GBK" w:cs="Times New Roman"/>
                <w:snapToGrid w:val="0"/>
                <w:kern w:val="0"/>
                <w:sz w:val="21"/>
                <w:szCs w:val="21"/>
                <w:lang w:val="en-US" w:eastAsia="zh-CN"/>
              </w:rPr>
              <w:t>地矿</w:t>
            </w:r>
          </w:p>
        </w:tc>
        <w:tc>
          <w:tcPr>
            <w:tcW w:w="362" w:type="pct"/>
            <w:tcBorders>
              <w:right w:val="single" w:color="auto" w:sz="4" w:space="0"/>
            </w:tcBorders>
            <w:vAlign w:val="center"/>
          </w:tcPr>
          <w:p w14:paraId="1C1D6F3C">
            <w:pPr>
              <w:spacing w:line="280" w:lineRule="exact"/>
              <w:ind w:right="-67" w:rightChars="-32"/>
              <w:rPr>
                <w:rFonts w:hint="eastAsia" w:ascii="Times New Roman" w:hAnsi="Times New Roman" w:eastAsia="方正仿宋_GBK" w:cs="Times New Roman"/>
                <w:snapToGrid w:val="0"/>
                <w:kern w:val="0"/>
                <w:sz w:val="21"/>
                <w:szCs w:val="21"/>
                <w:lang w:val="en-US" w:eastAsia="zh-CN"/>
              </w:rPr>
            </w:pPr>
            <w:r>
              <w:rPr>
                <w:rFonts w:hint="eastAsia" w:ascii="Times New Roman" w:hAnsi="Times New Roman" w:eastAsia="方正仿宋_GBK" w:cs="Times New Roman"/>
                <w:snapToGrid w:val="0"/>
                <w:kern w:val="0"/>
                <w:sz w:val="21"/>
                <w:szCs w:val="21"/>
                <w:lang w:val="en-US" w:eastAsia="zh-CN"/>
              </w:rPr>
              <w:t>发起部门</w:t>
            </w:r>
          </w:p>
        </w:tc>
        <w:tc>
          <w:tcPr>
            <w:tcW w:w="623" w:type="pct"/>
            <w:tcBorders>
              <w:left w:val="single" w:color="auto" w:sz="4" w:space="0"/>
            </w:tcBorders>
            <w:vAlign w:val="center"/>
          </w:tcPr>
          <w:p w14:paraId="4EA7C4D7">
            <w:pPr>
              <w:spacing w:line="280" w:lineRule="exact"/>
              <w:ind w:right="-67" w:rightChars="-32"/>
              <w:rPr>
                <w:rFonts w:hint="eastAsia" w:ascii="Times New Roman" w:hAnsi="Times New Roman" w:eastAsia="方正仿宋_GBK" w:cs="Times New Roman"/>
                <w:snapToGrid w:val="0"/>
                <w:kern w:val="0"/>
                <w:sz w:val="21"/>
                <w:szCs w:val="21"/>
                <w:lang w:val="en-US" w:eastAsia="zh-CN"/>
              </w:rPr>
            </w:pPr>
            <w:r>
              <w:rPr>
                <w:rFonts w:hint="eastAsia" w:ascii="Times New Roman" w:hAnsi="Times New Roman" w:eastAsia="方正仿宋_GBK" w:cs="Times New Roman"/>
                <w:snapToGrid w:val="0"/>
                <w:kern w:val="0"/>
                <w:sz w:val="21"/>
                <w:szCs w:val="21"/>
                <w:lang w:val="en-US" w:eastAsia="zh-CN"/>
              </w:rPr>
              <w:t>句容市自然资源和规划局</w:t>
            </w:r>
          </w:p>
        </w:tc>
        <w:tc>
          <w:tcPr>
            <w:tcW w:w="1503" w:type="pct"/>
            <w:vAlign w:val="center"/>
          </w:tcPr>
          <w:p w14:paraId="7EBEAC7A">
            <w:pPr>
              <w:spacing w:line="280" w:lineRule="exact"/>
              <w:ind w:right="-67" w:rightChars="-32"/>
              <w:rPr>
                <w:rFonts w:ascii="Times New Roman" w:hAnsi="Times New Roman" w:eastAsia="方正仿宋_GBK" w:cs="Times New Roman"/>
                <w:snapToGrid w:val="0"/>
                <w:kern w:val="0"/>
                <w:sz w:val="21"/>
                <w:szCs w:val="21"/>
              </w:rPr>
            </w:pPr>
            <w:r>
              <w:rPr>
                <w:rFonts w:ascii="Times New Roman" w:hAnsi="Times New Roman" w:eastAsia="方正仿宋_GBK" w:cs="Times New Roman"/>
                <w:snapToGrid w:val="0"/>
                <w:kern w:val="0"/>
                <w:sz w:val="21"/>
                <w:szCs w:val="21"/>
              </w:rPr>
              <w:t>对矿山地质环境保护与土地复垦情况的行政检查</w:t>
            </w:r>
          </w:p>
        </w:tc>
        <w:tc>
          <w:tcPr>
            <w:tcW w:w="415" w:type="pct"/>
            <w:vMerge w:val="restart"/>
            <w:vAlign w:val="center"/>
          </w:tcPr>
          <w:p w14:paraId="60BE294E">
            <w:pPr>
              <w:spacing w:line="240" w:lineRule="exact"/>
              <w:ind w:right="-67" w:rightChars="-32"/>
              <w:rPr>
                <w:rFonts w:ascii="Times New Roman" w:hAnsi="Times New Roman" w:eastAsia="方正仿宋_GBK" w:cs="Times New Roman"/>
                <w:snapToGrid w:val="0"/>
                <w:kern w:val="0"/>
                <w:sz w:val="21"/>
                <w:szCs w:val="21"/>
              </w:rPr>
            </w:pPr>
            <w:r>
              <w:rPr>
                <w:rFonts w:ascii="Times New Roman" w:hAnsi="Times New Roman" w:eastAsia="方正仿宋_GBK" w:cs="Times New Roman"/>
                <w:snapToGrid w:val="0"/>
                <w:kern w:val="0"/>
                <w:sz w:val="21"/>
                <w:szCs w:val="21"/>
              </w:rPr>
              <w:t>矿山企业</w:t>
            </w:r>
          </w:p>
        </w:tc>
        <w:tc>
          <w:tcPr>
            <w:tcW w:w="492" w:type="pct"/>
            <w:vMerge w:val="restart"/>
            <w:tcBorders>
              <w:right w:val="single" w:color="auto" w:sz="4" w:space="0"/>
            </w:tcBorders>
            <w:vAlign w:val="center"/>
          </w:tcPr>
          <w:p w14:paraId="21FB764C">
            <w:pPr>
              <w:spacing w:line="280" w:lineRule="exact"/>
              <w:ind w:right="-67" w:rightChars="-32"/>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现场检查</w:t>
            </w:r>
          </w:p>
        </w:tc>
        <w:tc>
          <w:tcPr>
            <w:tcW w:w="332" w:type="pct"/>
            <w:vMerge w:val="restart"/>
            <w:tcBorders>
              <w:left w:val="single" w:color="auto" w:sz="4" w:space="0"/>
            </w:tcBorders>
            <w:vAlign w:val="center"/>
          </w:tcPr>
          <w:p w14:paraId="56CEEA32">
            <w:pPr>
              <w:spacing w:line="280" w:lineRule="exact"/>
              <w:ind w:right="-67" w:rightChars="-32"/>
              <w:rPr>
                <w:rFonts w:hint="eastAsia" w:ascii="Times New Roman" w:hAnsi="Times New Roman" w:eastAsia="方正仿宋_GBK" w:cs="Times New Roman"/>
                <w:snapToGrid w:val="0"/>
                <w:kern w:val="0"/>
                <w:szCs w:val="21"/>
                <w:lang w:val="en-US" w:eastAsia="zh-CN"/>
              </w:rPr>
            </w:pPr>
            <w:r>
              <w:rPr>
                <w:rFonts w:hint="eastAsia" w:ascii="Times New Roman" w:hAnsi="Times New Roman" w:eastAsia="方正仿宋_GBK" w:cs="Times New Roman"/>
                <w:snapToGrid w:val="0"/>
                <w:kern w:val="0"/>
                <w:szCs w:val="21"/>
                <w:lang w:val="en-US" w:eastAsia="zh-CN"/>
              </w:rPr>
              <w:t>1个</w:t>
            </w:r>
          </w:p>
        </w:tc>
        <w:tc>
          <w:tcPr>
            <w:tcW w:w="313" w:type="pct"/>
            <w:vMerge w:val="restart"/>
            <w:tcBorders>
              <w:right w:val="single" w:color="auto" w:sz="4" w:space="0"/>
            </w:tcBorders>
            <w:vAlign w:val="center"/>
          </w:tcPr>
          <w:p w14:paraId="0A92BFB7">
            <w:pPr>
              <w:spacing w:line="280" w:lineRule="exact"/>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lang w:val="en-US" w:eastAsia="zh-CN"/>
              </w:rPr>
              <w:t>县级</w:t>
            </w:r>
          </w:p>
        </w:tc>
      </w:tr>
      <w:tr w14:paraId="3AF99D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trPr>
        <w:tc>
          <w:tcPr>
            <w:tcW w:w="113" w:type="pct"/>
            <w:vMerge w:val="continue"/>
            <w:vAlign w:val="center"/>
          </w:tcPr>
          <w:p w14:paraId="35D38255">
            <w:pPr>
              <w:pStyle w:val="3"/>
              <w:spacing w:line="280" w:lineRule="exact"/>
              <w:jc w:val="center"/>
              <w:rPr>
                <w:rFonts w:ascii="Times New Roman" w:hAnsi="Times New Roman" w:eastAsia="方正仿宋_GBK" w:cs="Times New Roman"/>
                <w:snapToGrid w:val="0"/>
                <w:color w:val="auto"/>
                <w:sz w:val="21"/>
                <w:szCs w:val="21"/>
              </w:rPr>
            </w:pPr>
          </w:p>
        </w:tc>
        <w:tc>
          <w:tcPr>
            <w:tcW w:w="543" w:type="pct"/>
            <w:vMerge w:val="continue"/>
            <w:vAlign w:val="center"/>
          </w:tcPr>
          <w:p w14:paraId="2F376B6B">
            <w:pPr>
              <w:spacing w:line="280" w:lineRule="exact"/>
              <w:ind w:right="-67" w:rightChars="-32"/>
              <w:rPr>
                <w:rFonts w:ascii="Times New Roman" w:hAnsi="Times New Roman" w:eastAsia="方正仿宋_GBK" w:cs="Times New Roman"/>
                <w:snapToGrid w:val="0"/>
                <w:kern w:val="0"/>
                <w:sz w:val="21"/>
                <w:szCs w:val="21"/>
              </w:rPr>
            </w:pPr>
          </w:p>
        </w:tc>
        <w:tc>
          <w:tcPr>
            <w:tcW w:w="301" w:type="pct"/>
            <w:vMerge w:val="continue"/>
            <w:vAlign w:val="center"/>
          </w:tcPr>
          <w:p w14:paraId="0DB4BD2C">
            <w:pPr>
              <w:spacing w:line="280" w:lineRule="exact"/>
              <w:ind w:right="-67" w:rightChars="-32"/>
              <w:jc w:val="center"/>
              <w:rPr>
                <w:rFonts w:ascii="Times New Roman" w:hAnsi="Times New Roman" w:eastAsia="方正仿宋_GBK" w:cs="Times New Roman"/>
                <w:snapToGrid w:val="0"/>
                <w:kern w:val="0"/>
                <w:sz w:val="21"/>
                <w:szCs w:val="21"/>
              </w:rPr>
            </w:pPr>
          </w:p>
        </w:tc>
        <w:tc>
          <w:tcPr>
            <w:tcW w:w="362" w:type="pct"/>
            <w:tcBorders>
              <w:right w:val="single" w:color="auto" w:sz="4" w:space="0"/>
            </w:tcBorders>
            <w:vAlign w:val="center"/>
          </w:tcPr>
          <w:p w14:paraId="42FE0309">
            <w:pPr>
              <w:spacing w:line="280" w:lineRule="exact"/>
              <w:ind w:right="-67" w:rightChars="-32"/>
              <w:rPr>
                <w:rFonts w:hint="eastAsia" w:ascii="Times New Roman" w:hAnsi="Times New Roman" w:eastAsia="方正仿宋_GBK" w:cs="Times New Roman"/>
                <w:snapToGrid w:val="0"/>
                <w:kern w:val="0"/>
                <w:sz w:val="21"/>
                <w:szCs w:val="21"/>
                <w:lang w:val="en-US" w:eastAsia="zh-CN"/>
              </w:rPr>
            </w:pPr>
            <w:r>
              <w:rPr>
                <w:rFonts w:hint="eastAsia" w:ascii="Times New Roman" w:hAnsi="Times New Roman" w:eastAsia="方正仿宋_GBK" w:cs="Times New Roman"/>
                <w:snapToGrid w:val="0"/>
                <w:kern w:val="0"/>
                <w:sz w:val="21"/>
                <w:szCs w:val="21"/>
                <w:lang w:val="en-US" w:eastAsia="zh-CN"/>
              </w:rPr>
              <w:t>参与部门</w:t>
            </w:r>
          </w:p>
        </w:tc>
        <w:tc>
          <w:tcPr>
            <w:tcW w:w="623" w:type="pct"/>
            <w:tcBorders>
              <w:left w:val="single" w:color="auto" w:sz="4" w:space="0"/>
            </w:tcBorders>
            <w:vAlign w:val="center"/>
          </w:tcPr>
          <w:p w14:paraId="25D65B0B">
            <w:pPr>
              <w:spacing w:line="280" w:lineRule="exact"/>
              <w:ind w:right="-67" w:rightChars="-32"/>
              <w:rPr>
                <w:rFonts w:hint="default" w:ascii="Times New Roman" w:hAnsi="Times New Roman" w:eastAsia="方正仿宋_GBK" w:cs="Times New Roman"/>
                <w:snapToGrid w:val="0"/>
                <w:kern w:val="0"/>
                <w:sz w:val="21"/>
                <w:szCs w:val="21"/>
                <w:lang w:val="en-US" w:eastAsia="zh-CN"/>
              </w:rPr>
            </w:pPr>
            <w:r>
              <w:rPr>
                <w:rFonts w:hint="eastAsia" w:ascii="Times New Roman" w:hAnsi="Times New Roman" w:eastAsia="方正仿宋_GBK" w:cs="Times New Roman"/>
                <w:snapToGrid w:val="0"/>
                <w:kern w:val="0"/>
                <w:sz w:val="21"/>
                <w:szCs w:val="21"/>
                <w:lang w:val="en-US" w:eastAsia="zh-CN"/>
              </w:rPr>
              <w:t>句容市市场监督管理局</w:t>
            </w:r>
          </w:p>
        </w:tc>
        <w:tc>
          <w:tcPr>
            <w:tcW w:w="1503" w:type="pct"/>
            <w:vAlign w:val="center"/>
          </w:tcPr>
          <w:p w14:paraId="0B984F58">
            <w:pPr>
              <w:spacing w:line="280" w:lineRule="exact"/>
              <w:ind w:right="-67" w:rightChars="-32"/>
              <w:rPr>
                <w:rFonts w:ascii="Times New Roman" w:hAnsi="Times New Roman" w:eastAsia="方正仿宋_GBK" w:cs="Times New Roman"/>
                <w:snapToGrid w:val="0"/>
                <w:kern w:val="0"/>
                <w:sz w:val="21"/>
                <w:szCs w:val="21"/>
              </w:rPr>
            </w:pPr>
            <w:r>
              <w:rPr>
                <w:rFonts w:hint="eastAsia" w:ascii="Times New Roman" w:hAnsi="Times New Roman" w:eastAsia="方正仿宋_GBK" w:cs="Times New Roman"/>
                <w:snapToGrid w:val="0"/>
                <w:kern w:val="0"/>
                <w:szCs w:val="21"/>
                <w:lang w:val="en-US" w:eastAsia="zh-CN"/>
              </w:rPr>
              <w:t>对经营（业务）范围中无需审批的经营（业务）项目的检查；对法定代表人、自然人股东（合伙人、投资人、经营者）身份真实性的检查；对名称规范使用情况的检查；对营业执照（登记证）规范使用情况的检查；住所（经营场所）或驻在场所的检查；对注册资本实缴情况的检查，对驻在期限的检查</w:t>
            </w:r>
          </w:p>
        </w:tc>
        <w:tc>
          <w:tcPr>
            <w:tcW w:w="415" w:type="pct"/>
            <w:vMerge w:val="continue"/>
            <w:vAlign w:val="center"/>
          </w:tcPr>
          <w:p w14:paraId="45D98EC9">
            <w:pPr>
              <w:spacing w:line="240" w:lineRule="exact"/>
              <w:ind w:right="-67" w:rightChars="-32"/>
              <w:rPr>
                <w:rFonts w:ascii="Times New Roman" w:hAnsi="Times New Roman" w:eastAsia="方正仿宋_GBK" w:cs="Times New Roman"/>
                <w:snapToGrid w:val="0"/>
                <w:kern w:val="0"/>
                <w:sz w:val="21"/>
                <w:szCs w:val="21"/>
              </w:rPr>
            </w:pPr>
          </w:p>
        </w:tc>
        <w:tc>
          <w:tcPr>
            <w:tcW w:w="492" w:type="pct"/>
            <w:vMerge w:val="continue"/>
            <w:tcBorders>
              <w:right w:val="single" w:color="auto" w:sz="4" w:space="0"/>
            </w:tcBorders>
            <w:vAlign w:val="center"/>
          </w:tcPr>
          <w:p w14:paraId="1AB2BC17">
            <w:pPr>
              <w:spacing w:line="280" w:lineRule="exact"/>
              <w:ind w:right="-67" w:rightChars="-32"/>
              <w:rPr>
                <w:rFonts w:ascii="Times New Roman" w:hAnsi="Times New Roman" w:eastAsia="方正仿宋_GBK" w:cs="Times New Roman"/>
                <w:snapToGrid w:val="0"/>
                <w:kern w:val="0"/>
                <w:szCs w:val="21"/>
              </w:rPr>
            </w:pPr>
          </w:p>
        </w:tc>
        <w:tc>
          <w:tcPr>
            <w:tcW w:w="332" w:type="pct"/>
            <w:vMerge w:val="continue"/>
            <w:tcBorders>
              <w:left w:val="single" w:color="auto" w:sz="4" w:space="0"/>
            </w:tcBorders>
            <w:vAlign w:val="center"/>
          </w:tcPr>
          <w:p w14:paraId="6566C7B4">
            <w:pPr>
              <w:spacing w:line="280" w:lineRule="exact"/>
              <w:ind w:right="-67" w:rightChars="-32"/>
              <w:rPr>
                <w:rFonts w:ascii="Times New Roman" w:hAnsi="Times New Roman" w:eastAsia="方正仿宋_GBK" w:cs="Times New Roman"/>
                <w:snapToGrid w:val="0"/>
                <w:kern w:val="0"/>
                <w:szCs w:val="21"/>
              </w:rPr>
            </w:pPr>
          </w:p>
        </w:tc>
        <w:tc>
          <w:tcPr>
            <w:tcW w:w="313" w:type="pct"/>
            <w:vMerge w:val="continue"/>
            <w:tcBorders>
              <w:right w:val="single" w:color="auto" w:sz="4" w:space="0"/>
            </w:tcBorders>
            <w:vAlign w:val="center"/>
          </w:tcPr>
          <w:p w14:paraId="4F8A5E09">
            <w:pPr>
              <w:spacing w:line="280" w:lineRule="exact"/>
              <w:rPr>
                <w:rFonts w:ascii="Times New Roman" w:hAnsi="Times New Roman" w:eastAsia="方正仿宋_GBK" w:cs="Times New Roman"/>
                <w:snapToGrid w:val="0"/>
                <w:kern w:val="0"/>
                <w:szCs w:val="21"/>
              </w:rPr>
            </w:pPr>
          </w:p>
        </w:tc>
      </w:tr>
      <w:tr w14:paraId="7AE051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trPr>
        <w:tc>
          <w:tcPr>
            <w:tcW w:w="113" w:type="pct"/>
            <w:vMerge w:val="restart"/>
            <w:vAlign w:val="center"/>
          </w:tcPr>
          <w:p w14:paraId="277941E7">
            <w:pPr>
              <w:pStyle w:val="3"/>
              <w:spacing w:line="280" w:lineRule="exact"/>
              <w:jc w:val="center"/>
              <w:rPr>
                <w:rFonts w:hint="eastAsia" w:ascii="Times New Roman" w:hAnsi="Times New Roman" w:eastAsia="方正仿宋_GBK" w:cs="Times New Roman"/>
                <w:snapToGrid w:val="0"/>
                <w:color w:val="auto"/>
                <w:sz w:val="21"/>
                <w:szCs w:val="21"/>
                <w:lang w:val="en-US" w:eastAsia="zh-CN"/>
              </w:rPr>
            </w:pPr>
            <w:r>
              <w:rPr>
                <w:rFonts w:hint="eastAsia" w:ascii="Times New Roman" w:hAnsi="Times New Roman" w:eastAsia="方正仿宋_GBK" w:cs="Times New Roman"/>
                <w:snapToGrid w:val="0"/>
                <w:color w:val="auto"/>
                <w:sz w:val="21"/>
                <w:szCs w:val="21"/>
                <w:lang w:val="en-US" w:eastAsia="zh-CN"/>
              </w:rPr>
              <w:t>5</w:t>
            </w:r>
          </w:p>
        </w:tc>
        <w:tc>
          <w:tcPr>
            <w:tcW w:w="543" w:type="pct"/>
            <w:vMerge w:val="restart"/>
            <w:vAlign w:val="center"/>
          </w:tcPr>
          <w:p w14:paraId="6E89459F">
            <w:pPr>
              <w:spacing w:line="280" w:lineRule="exact"/>
              <w:ind w:right="-67" w:rightChars="-32"/>
              <w:rPr>
                <w:rFonts w:ascii="Times New Roman" w:hAnsi="Times New Roman" w:eastAsia="方正仿宋_GBK" w:cs="Times New Roman"/>
                <w:snapToGrid w:val="0"/>
                <w:kern w:val="0"/>
                <w:sz w:val="21"/>
                <w:szCs w:val="21"/>
              </w:rPr>
            </w:pPr>
            <w:r>
              <w:rPr>
                <w:rFonts w:ascii="Times New Roman" w:hAnsi="Times New Roman" w:eastAsia="方正仿宋_GBK" w:cs="Times New Roman"/>
                <w:snapToGrid w:val="0"/>
                <w:kern w:val="0"/>
                <w:sz w:val="21"/>
                <w:szCs w:val="21"/>
              </w:rPr>
              <w:t>矿山地质环境治理恢复基金情况的监督检查</w:t>
            </w:r>
          </w:p>
        </w:tc>
        <w:tc>
          <w:tcPr>
            <w:tcW w:w="301" w:type="pct"/>
            <w:vMerge w:val="restart"/>
            <w:vAlign w:val="center"/>
          </w:tcPr>
          <w:p w14:paraId="4A32D950">
            <w:pPr>
              <w:spacing w:line="280" w:lineRule="exact"/>
              <w:ind w:right="-67" w:rightChars="-32"/>
              <w:jc w:val="center"/>
              <w:rPr>
                <w:rFonts w:hint="eastAsia" w:ascii="Times New Roman" w:hAnsi="Times New Roman" w:eastAsia="方正仿宋_GBK" w:cs="Times New Roman"/>
                <w:snapToGrid w:val="0"/>
                <w:kern w:val="0"/>
                <w:sz w:val="21"/>
                <w:szCs w:val="21"/>
                <w:lang w:val="en-US" w:eastAsia="zh-CN"/>
              </w:rPr>
            </w:pPr>
            <w:r>
              <w:rPr>
                <w:rFonts w:hint="eastAsia" w:ascii="Times New Roman" w:hAnsi="Times New Roman" w:eastAsia="方正仿宋_GBK" w:cs="Times New Roman"/>
                <w:snapToGrid w:val="0"/>
                <w:kern w:val="0"/>
                <w:sz w:val="21"/>
                <w:szCs w:val="21"/>
                <w:lang w:val="en-US" w:eastAsia="zh-CN"/>
              </w:rPr>
              <w:t>地矿</w:t>
            </w:r>
          </w:p>
        </w:tc>
        <w:tc>
          <w:tcPr>
            <w:tcW w:w="362" w:type="pct"/>
            <w:tcBorders>
              <w:right w:val="single" w:color="auto" w:sz="4" w:space="0"/>
            </w:tcBorders>
            <w:shd w:val="clear" w:color="auto" w:fill="auto"/>
            <w:vAlign w:val="center"/>
          </w:tcPr>
          <w:p w14:paraId="01E84647">
            <w:pPr>
              <w:spacing w:line="280" w:lineRule="exact"/>
              <w:ind w:right="-67" w:rightChars="-32"/>
              <w:rPr>
                <w:rFonts w:hint="eastAsia" w:ascii="Times New Roman" w:hAnsi="Times New Roman" w:eastAsia="方正仿宋_GBK" w:cs="Times New Roman"/>
                <w:snapToGrid w:val="0"/>
                <w:kern w:val="0"/>
                <w:sz w:val="21"/>
                <w:szCs w:val="21"/>
                <w:lang w:val="en-US" w:eastAsia="zh-CN" w:bidi="ar-SA"/>
              </w:rPr>
            </w:pPr>
            <w:r>
              <w:rPr>
                <w:rFonts w:hint="eastAsia" w:ascii="Times New Roman" w:hAnsi="Times New Roman" w:eastAsia="方正仿宋_GBK" w:cs="Times New Roman"/>
                <w:snapToGrid w:val="0"/>
                <w:kern w:val="0"/>
                <w:sz w:val="21"/>
                <w:szCs w:val="21"/>
                <w:lang w:val="en-US" w:eastAsia="zh-CN"/>
              </w:rPr>
              <w:t>发起部门</w:t>
            </w:r>
          </w:p>
        </w:tc>
        <w:tc>
          <w:tcPr>
            <w:tcW w:w="623" w:type="pct"/>
            <w:tcBorders>
              <w:left w:val="single" w:color="auto" w:sz="4" w:space="0"/>
            </w:tcBorders>
            <w:vAlign w:val="center"/>
          </w:tcPr>
          <w:p w14:paraId="626F458E">
            <w:pPr>
              <w:spacing w:line="280" w:lineRule="exact"/>
              <w:ind w:right="-67" w:rightChars="-32"/>
              <w:rPr>
                <w:rFonts w:hint="eastAsia" w:ascii="Times New Roman" w:hAnsi="Times New Roman" w:eastAsia="方正仿宋_GBK" w:cs="Times New Roman"/>
                <w:snapToGrid w:val="0"/>
                <w:kern w:val="0"/>
                <w:sz w:val="21"/>
                <w:szCs w:val="21"/>
                <w:lang w:val="en-US" w:eastAsia="zh-CN"/>
              </w:rPr>
            </w:pPr>
            <w:r>
              <w:rPr>
                <w:rFonts w:hint="eastAsia" w:ascii="Times New Roman" w:hAnsi="Times New Roman" w:eastAsia="方正仿宋_GBK" w:cs="Times New Roman"/>
                <w:snapToGrid w:val="0"/>
                <w:kern w:val="0"/>
                <w:sz w:val="21"/>
                <w:szCs w:val="21"/>
                <w:lang w:val="en-US" w:eastAsia="zh-CN"/>
              </w:rPr>
              <w:t>句容市自然资源和规划局</w:t>
            </w:r>
          </w:p>
        </w:tc>
        <w:tc>
          <w:tcPr>
            <w:tcW w:w="1503" w:type="pct"/>
            <w:vAlign w:val="center"/>
          </w:tcPr>
          <w:p w14:paraId="4E46DBB3">
            <w:pPr>
              <w:spacing w:line="280" w:lineRule="exact"/>
              <w:ind w:right="-67" w:rightChars="-32"/>
              <w:rPr>
                <w:rFonts w:ascii="Times New Roman" w:hAnsi="Times New Roman" w:eastAsia="方正仿宋_GBK" w:cs="Times New Roman"/>
                <w:snapToGrid w:val="0"/>
                <w:kern w:val="0"/>
                <w:sz w:val="21"/>
                <w:szCs w:val="21"/>
              </w:rPr>
            </w:pPr>
            <w:r>
              <w:rPr>
                <w:rFonts w:ascii="Times New Roman" w:hAnsi="Times New Roman" w:eastAsia="方正仿宋_GBK" w:cs="Times New Roman"/>
                <w:snapToGrid w:val="0"/>
                <w:kern w:val="0"/>
                <w:sz w:val="21"/>
                <w:szCs w:val="21"/>
              </w:rPr>
              <w:t>对矿山地质环境治理恢复基金情况的行政检查</w:t>
            </w:r>
          </w:p>
        </w:tc>
        <w:tc>
          <w:tcPr>
            <w:tcW w:w="415" w:type="pct"/>
            <w:vMerge w:val="restart"/>
            <w:vAlign w:val="center"/>
          </w:tcPr>
          <w:p w14:paraId="6B7AF92B">
            <w:pPr>
              <w:spacing w:line="240" w:lineRule="exact"/>
              <w:ind w:right="-67" w:rightChars="-32"/>
              <w:rPr>
                <w:rFonts w:ascii="Times New Roman" w:hAnsi="Times New Roman" w:eastAsia="方正仿宋_GBK" w:cs="Times New Roman"/>
                <w:snapToGrid w:val="0"/>
                <w:kern w:val="0"/>
                <w:sz w:val="21"/>
                <w:szCs w:val="21"/>
              </w:rPr>
            </w:pPr>
            <w:r>
              <w:rPr>
                <w:rFonts w:ascii="Times New Roman" w:hAnsi="Times New Roman" w:eastAsia="方正仿宋_GBK" w:cs="Times New Roman"/>
                <w:snapToGrid w:val="0"/>
                <w:kern w:val="0"/>
                <w:sz w:val="21"/>
                <w:szCs w:val="21"/>
              </w:rPr>
              <w:t>矿山企业</w:t>
            </w:r>
          </w:p>
        </w:tc>
        <w:tc>
          <w:tcPr>
            <w:tcW w:w="492" w:type="pct"/>
            <w:vMerge w:val="restart"/>
            <w:tcBorders>
              <w:right w:val="single" w:color="auto" w:sz="4" w:space="0"/>
            </w:tcBorders>
            <w:vAlign w:val="center"/>
          </w:tcPr>
          <w:p w14:paraId="7A8E2948">
            <w:pPr>
              <w:spacing w:line="280" w:lineRule="exact"/>
              <w:ind w:right="-67" w:rightChars="-32"/>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现场检查</w:t>
            </w:r>
          </w:p>
        </w:tc>
        <w:tc>
          <w:tcPr>
            <w:tcW w:w="332" w:type="pct"/>
            <w:vMerge w:val="restart"/>
            <w:tcBorders>
              <w:left w:val="single" w:color="auto" w:sz="4" w:space="0"/>
            </w:tcBorders>
            <w:vAlign w:val="center"/>
          </w:tcPr>
          <w:p w14:paraId="0D8F0441">
            <w:pPr>
              <w:spacing w:line="280" w:lineRule="exact"/>
              <w:ind w:right="-67" w:rightChars="-32"/>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lang w:val="en-US" w:eastAsia="zh-CN"/>
              </w:rPr>
              <w:t>1个</w:t>
            </w:r>
          </w:p>
        </w:tc>
        <w:tc>
          <w:tcPr>
            <w:tcW w:w="313" w:type="pct"/>
            <w:vMerge w:val="restart"/>
            <w:tcBorders>
              <w:right w:val="single" w:color="auto" w:sz="4" w:space="0"/>
            </w:tcBorders>
            <w:vAlign w:val="center"/>
          </w:tcPr>
          <w:p w14:paraId="17BEB72C">
            <w:pPr>
              <w:spacing w:line="280" w:lineRule="exact"/>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lang w:val="en-US" w:eastAsia="zh-CN"/>
              </w:rPr>
              <w:t>县级</w:t>
            </w:r>
          </w:p>
        </w:tc>
      </w:tr>
      <w:tr w14:paraId="19936F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trPr>
        <w:tc>
          <w:tcPr>
            <w:tcW w:w="113" w:type="pct"/>
            <w:vMerge w:val="continue"/>
            <w:vAlign w:val="center"/>
          </w:tcPr>
          <w:p w14:paraId="38C5B913">
            <w:pPr>
              <w:pStyle w:val="3"/>
              <w:spacing w:line="280" w:lineRule="exact"/>
              <w:jc w:val="center"/>
              <w:rPr>
                <w:rFonts w:ascii="Times New Roman" w:hAnsi="Times New Roman" w:eastAsia="方正仿宋_GBK" w:cs="Times New Roman"/>
                <w:snapToGrid w:val="0"/>
                <w:color w:val="auto"/>
                <w:sz w:val="21"/>
                <w:szCs w:val="21"/>
              </w:rPr>
            </w:pPr>
          </w:p>
        </w:tc>
        <w:tc>
          <w:tcPr>
            <w:tcW w:w="543" w:type="pct"/>
            <w:vMerge w:val="continue"/>
            <w:vAlign w:val="center"/>
          </w:tcPr>
          <w:p w14:paraId="78C699DB">
            <w:pPr>
              <w:spacing w:line="280" w:lineRule="exact"/>
              <w:ind w:right="-67" w:rightChars="-32"/>
              <w:rPr>
                <w:rFonts w:ascii="Times New Roman" w:hAnsi="Times New Roman" w:eastAsia="方正仿宋_GBK" w:cs="Times New Roman"/>
                <w:snapToGrid w:val="0"/>
                <w:kern w:val="0"/>
                <w:sz w:val="21"/>
                <w:szCs w:val="21"/>
              </w:rPr>
            </w:pPr>
          </w:p>
        </w:tc>
        <w:tc>
          <w:tcPr>
            <w:tcW w:w="301" w:type="pct"/>
            <w:vMerge w:val="continue"/>
            <w:vAlign w:val="center"/>
          </w:tcPr>
          <w:p w14:paraId="7BA7349E">
            <w:pPr>
              <w:spacing w:line="280" w:lineRule="exact"/>
              <w:ind w:right="-67" w:rightChars="-32"/>
              <w:jc w:val="center"/>
              <w:rPr>
                <w:rFonts w:ascii="Times New Roman" w:hAnsi="Times New Roman" w:eastAsia="方正仿宋_GBK" w:cs="Times New Roman"/>
                <w:snapToGrid w:val="0"/>
                <w:kern w:val="0"/>
                <w:sz w:val="21"/>
                <w:szCs w:val="21"/>
              </w:rPr>
            </w:pPr>
          </w:p>
        </w:tc>
        <w:tc>
          <w:tcPr>
            <w:tcW w:w="362" w:type="pct"/>
            <w:tcBorders>
              <w:right w:val="single" w:color="auto" w:sz="4" w:space="0"/>
            </w:tcBorders>
            <w:shd w:val="clear" w:color="auto" w:fill="auto"/>
            <w:vAlign w:val="center"/>
          </w:tcPr>
          <w:p w14:paraId="69AA1A39">
            <w:pPr>
              <w:spacing w:line="280" w:lineRule="exact"/>
              <w:ind w:right="-67" w:rightChars="-32"/>
              <w:rPr>
                <w:rFonts w:hint="eastAsia" w:ascii="Times New Roman" w:hAnsi="Times New Roman" w:eastAsia="方正仿宋_GBK" w:cs="Times New Roman"/>
                <w:snapToGrid w:val="0"/>
                <w:kern w:val="0"/>
                <w:sz w:val="21"/>
                <w:szCs w:val="21"/>
                <w:lang w:val="en-US" w:eastAsia="zh-CN" w:bidi="ar-SA"/>
              </w:rPr>
            </w:pPr>
            <w:r>
              <w:rPr>
                <w:rFonts w:hint="eastAsia" w:ascii="Times New Roman" w:hAnsi="Times New Roman" w:eastAsia="方正仿宋_GBK" w:cs="Times New Roman"/>
                <w:snapToGrid w:val="0"/>
                <w:kern w:val="0"/>
                <w:sz w:val="21"/>
                <w:szCs w:val="21"/>
                <w:lang w:val="en-US" w:eastAsia="zh-CN"/>
              </w:rPr>
              <w:t>参与部门</w:t>
            </w:r>
          </w:p>
        </w:tc>
        <w:tc>
          <w:tcPr>
            <w:tcW w:w="623" w:type="pct"/>
            <w:tcBorders>
              <w:left w:val="single" w:color="auto" w:sz="4" w:space="0"/>
            </w:tcBorders>
            <w:vAlign w:val="center"/>
          </w:tcPr>
          <w:p w14:paraId="15BCCEEF">
            <w:pPr>
              <w:spacing w:line="280" w:lineRule="exact"/>
              <w:ind w:right="-67" w:rightChars="-32"/>
              <w:rPr>
                <w:rFonts w:hint="eastAsia" w:ascii="Times New Roman" w:hAnsi="Times New Roman" w:eastAsia="方正仿宋_GBK" w:cs="Times New Roman"/>
                <w:snapToGrid w:val="0"/>
                <w:kern w:val="0"/>
                <w:sz w:val="21"/>
                <w:szCs w:val="21"/>
                <w:lang w:val="en-US" w:eastAsia="zh-CN"/>
              </w:rPr>
            </w:pPr>
            <w:r>
              <w:rPr>
                <w:rFonts w:hint="eastAsia" w:ascii="Times New Roman" w:hAnsi="Times New Roman" w:eastAsia="方正仿宋_GBK" w:cs="Times New Roman"/>
                <w:snapToGrid w:val="0"/>
                <w:kern w:val="0"/>
                <w:sz w:val="21"/>
                <w:szCs w:val="21"/>
                <w:lang w:val="en-US" w:eastAsia="zh-CN"/>
              </w:rPr>
              <w:t>句容市市场监督管理局</w:t>
            </w:r>
          </w:p>
        </w:tc>
        <w:tc>
          <w:tcPr>
            <w:tcW w:w="1503" w:type="pct"/>
            <w:vAlign w:val="center"/>
          </w:tcPr>
          <w:p w14:paraId="1A7CB52B">
            <w:pPr>
              <w:spacing w:line="280" w:lineRule="exact"/>
              <w:ind w:right="-67" w:rightChars="-32"/>
              <w:rPr>
                <w:rFonts w:ascii="Times New Roman" w:hAnsi="Times New Roman" w:eastAsia="方正仿宋_GBK" w:cs="Times New Roman"/>
                <w:snapToGrid w:val="0"/>
                <w:kern w:val="0"/>
                <w:sz w:val="21"/>
                <w:szCs w:val="21"/>
              </w:rPr>
            </w:pPr>
            <w:r>
              <w:rPr>
                <w:rFonts w:hint="eastAsia" w:ascii="Times New Roman" w:hAnsi="Times New Roman" w:eastAsia="方正仿宋_GBK" w:cs="Times New Roman"/>
                <w:snapToGrid w:val="0"/>
                <w:kern w:val="0"/>
                <w:szCs w:val="21"/>
                <w:lang w:val="en-US" w:eastAsia="zh-CN"/>
              </w:rPr>
              <w:t>对经营（业务）范围中无需审批的经营（业务）项目的检查；对法定代表人、自然人股东（合伙人、投资人、经营者）身份真实性的检查；对名称规范使用情况的检查；对营业执照（登记证）规范使用情况的检查；住所（经营场所）或驻在场所的检查；对注册资本实缴情况的检查，对驻在期限的检查</w:t>
            </w:r>
          </w:p>
        </w:tc>
        <w:tc>
          <w:tcPr>
            <w:tcW w:w="415" w:type="pct"/>
            <w:vMerge w:val="continue"/>
            <w:vAlign w:val="center"/>
          </w:tcPr>
          <w:p w14:paraId="40695254">
            <w:pPr>
              <w:spacing w:line="240" w:lineRule="exact"/>
              <w:ind w:right="-67" w:rightChars="-32"/>
              <w:rPr>
                <w:rFonts w:ascii="Times New Roman" w:hAnsi="Times New Roman" w:eastAsia="方正仿宋_GBK" w:cs="Times New Roman"/>
                <w:snapToGrid w:val="0"/>
                <w:kern w:val="0"/>
                <w:sz w:val="21"/>
                <w:szCs w:val="21"/>
              </w:rPr>
            </w:pPr>
          </w:p>
        </w:tc>
        <w:tc>
          <w:tcPr>
            <w:tcW w:w="492" w:type="pct"/>
            <w:vMerge w:val="continue"/>
            <w:tcBorders>
              <w:right w:val="single" w:color="auto" w:sz="4" w:space="0"/>
            </w:tcBorders>
            <w:vAlign w:val="center"/>
          </w:tcPr>
          <w:p w14:paraId="128FCED4">
            <w:pPr>
              <w:spacing w:line="280" w:lineRule="exact"/>
              <w:ind w:right="-67" w:rightChars="-32"/>
              <w:rPr>
                <w:rFonts w:ascii="Times New Roman" w:hAnsi="Times New Roman" w:eastAsia="方正仿宋_GBK" w:cs="Times New Roman"/>
                <w:snapToGrid w:val="0"/>
                <w:kern w:val="0"/>
                <w:szCs w:val="21"/>
              </w:rPr>
            </w:pPr>
          </w:p>
        </w:tc>
        <w:tc>
          <w:tcPr>
            <w:tcW w:w="332" w:type="pct"/>
            <w:vMerge w:val="continue"/>
            <w:tcBorders>
              <w:left w:val="single" w:color="auto" w:sz="4" w:space="0"/>
            </w:tcBorders>
            <w:vAlign w:val="center"/>
          </w:tcPr>
          <w:p w14:paraId="0532CFB6">
            <w:pPr>
              <w:spacing w:line="280" w:lineRule="exact"/>
              <w:ind w:right="-67" w:rightChars="-32"/>
              <w:rPr>
                <w:rFonts w:ascii="Times New Roman" w:hAnsi="Times New Roman" w:eastAsia="方正仿宋_GBK" w:cs="Times New Roman"/>
                <w:snapToGrid w:val="0"/>
                <w:kern w:val="0"/>
                <w:szCs w:val="21"/>
              </w:rPr>
            </w:pPr>
          </w:p>
        </w:tc>
        <w:tc>
          <w:tcPr>
            <w:tcW w:w="313" w:type="pct"/>
            <w:vMerge w:val="continue"/>
            <w:tcBorders>
              <w:right w:val="single" w:color="auto" w:sz="4" w:space="0"/>
            </w:tcBorders>
            <w:vAlign w:val="center"/>
          </w:tcPr>
          <w:p w14:paraId="47AC1FC6">
            <w:pPr>
              <w:spacing w:line="280" w:lineRule="exact"/>
              <w:rPr>
                <w:rFonts w:ascii="Times New Roman" w:hAnsi="Times New Roman" w:eastAsia="方正仿宋_GBK" w:cs="Times New Roman"/>
                <w:snapToGrid w:val="0"/>
                <w:kern w:val="0"/>
                <w:szCs w:val="21"/>
              </w:rPr>
            </w:pPr>
          </w:p>
        </w:tc>
      </w:tr>
    </w:tbl>
    <w:p w14:paraId="6F630022">
      <w:pPr>
        <w:pStyle w:val="2"/>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69F5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07D63">
                          <w:pPr>
                            <w:pStyle w:val="4"/>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607D63">
                    <w:pPr>
                      <w:pStyle w:val="4"/>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A7D3D"/>
    <w:rsid w:val="0468732B"/>
    <w:rsid w:val="060001C7"/>
    <w:rsid w:val="0D200753"/>
    <w:rsid w:val="13D14CD8"/>
    <w:rsid w:val="22CA7D3D"/>
    <w:rsid w:val="29F8727E"/>
    <w:rsid w:val="2AE40236"/>
    <w:rsid w:val="2C925D25"/>
    <w:rsid w:val="2E190B87"/>
    <w:rsid w:val="2F873B75"/>
    <w:rsid w:val="42FE7763"/>
    <w:rsid w:val="585267B8"/>
    <w:rsid w:val="585A3DE6"/>
    <w:rsid w:val="698A313F"/>
    <w:rsid w:val="6D871DC2"/>
    <w:rsid w:val="706D2BB9"/>
    <w:rsid w:val="70AE37C2"/>
    <w:rsid w:val="72C51E42"/>
    <w:rsid w:val="79756C08"/>
    <w:rsid w:val="7A9723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99"/>
    <w:pPr>
      <w:spacing w:before="100" w:beforeAutospacing="1" w:after="120" w:line="480" w:lineRule="auto"/>
    </w:pPr>
    <w:rPr>
      <w:szCs w:val="21"/>
    </w:rPr>
  </w:style>
  <w:style w:type="paragraph" w:styleId="3">
    <w:name w:val="Body Text"/>
    <w:basedOn w:val="1"/>
    <w:qFormat/>
    <w:uiPriority w:val="0"/>
    <w:pPr>
      <w:autoSpaceDE w:val="0"/>
      <w:autoSpaceDN w:val="0"/>
      <w:jc w:val="left"/>
    </w:pPr>
    <w:rPr>
      <w:rFonts w:ascii="宋体" w:hAnsi="宋体" w:cs="宋体"/>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513</Words>
  <Characters>521</Characters>
  <Lines>0</Lines>
  <Paragraphs>0</Paragraphs>
  <TotalTime>1741</TotalTime>
  <ScaleCrop>false</ScaleCrop>
  <LinksUpToDate>false</LinksUpToDate>
  <CharactersWithSpaces>525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2025-01-15T06:41:00Z</dcterms:created>
  <dc:creator>小幸运ღ</dc:creator>
  <cp:lastModifiedBy>陈小猫</cp:lastModifiedBy>
  <cp:lastPrinted>2025-02-20T01:33:00Z</cp:lastPrinted>
  <dcterms:modified xsi:type="dcterms:W3CDTF">2025-08-08T07:46:41Z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5D26593767F346AF8C09C3C237BE162C_13</vt:lpwstr>
  </property>
  <property fmtid="{D5CDD505-2E9C-101B-9397-08002B2CF9AE}" pid="4" name="KSOTemplateDocerSaveRecord">
    <vt:lpwstr>eyJoZGlkIjoiMTA1OGM2NGZlMTU3Mzg0M2NlNTlhN2Q3YTdlOTdmZmEiLCJ1c2VySWQiOiIzNzg0NDEwMjgifQ==</vt:lpwstr>
  </property>
</Properties>
</file>