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句容市住房保障服务中心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（一）、参与起草住房保障服务方面有关规范性文件及政策规定，并承担组织实施的服务保障工作。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参与拟订全市保障性住房、棚户区改造相关政策、建设规划、年度计划，并承担组织实施的服务保障工作。参与拟订公租房使用管理规定，承担公租房管理服务工作。承担住房保障信息系统的管理应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办公室、财务科、政策实施科三个科室。 从预算单位构成看，纳入预算公开的预算单位1家。住房保障服务中心。</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1、完成省厅下达的住房保障各项工作任务；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2、开展好房改房、经济适用房上市审批工作以及公共租赁（廉租）住房的后续管理工作；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3、继续开展新申请住房困难家庭的审核、公示、审批工作；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4、发放廉租住房租赁补贴；办理经济适用房货币化补贴申报拨付工作；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5、做好年度住房保障调整标准工作，争取扩大住房保障范围；大力宣传住房保障政策（采取座谈会或现场场地宣传等形式）；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6、开展2022年度在保家庭的年审工作。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句容市住房保障服务中心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句容市住房保障服务中心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113.95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73.89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187.84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187.84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048056</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句容市住房保障服务中心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187.84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保障性安居工程支出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公共租赁住房</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保障性住房租金补贴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句容市住房保障服务中心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187.84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113.95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73.89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187.84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187.84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187.84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138.09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126.29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保障性安居工程支出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公共租赁住房</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保障性住房租金补贴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句容市住房保障服务中心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126.29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187.84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126.29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住宅建设与房地产市场监管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保障性安居工程支出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公共租赁住房</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保障性住房租金补贴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138.09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126.29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句容市住房保障服务中心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句容市住房保障服务中心2022年度收入、支出预算总计187.84万元，与上年相比收、支预算总计各增加27.88万元，增长17.43%。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（一）收入预算总计187.84万元。包括：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1．本年收入合计187.84万元。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（1）一般公共预算拨款收入187.84万元，与上年相比增加27.88万元，增长17.43%。主要原因是公租房廉租房补贴扩大保障范围，对低收入人群降低了准入条件。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（4）财政专户管理资金收入0万元，与上年相比减少130万元，减少100%。主要原因是2022年还没有开始收费。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（二）支出预算总计187.84万元。包括：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1．本年支出合计187.84万元。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（1）城乡社区支出（类）支出113.95万元，主要用于人员经费和公用经费支出。与上年相比增加1.88万元，增长1.68%。主要原因是人员工资增长及相关的公积金的调整等。</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（2）住房保障支出（类）支出73.89万元，主要用于廉租房补贴发放和住房保障相关业务。与上年相比增加4.67万元，增长6.75%。主要原因是扩大了保障范围。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句容市住房保障服务中心2022年收入预算合计187.84万元，包括本年收入187.84万元，上年结转结余0万元。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本年一般公共预算收入187.84万元，占100%；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句容市住房保障服务中心2022年支出预算合计187.84万元，其中：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基本支出138.09万元，占73.51%；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项目支出49.75万元，占26.49%；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句容市住房保障服务中心2022年度财政拨款收、支总预算187.84万元。与上年相比，财政拨款收、支总计各增加27.88万元，增长17.43%。主要原因是公租房廉租房补贴扩大保障范围，对低收入人群降低了准入条件。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财政拨款预算支出187.84万元，占本年支出合计的100%。与上年相比，财政拨款支出增加27.88万元，增长17.43%。主要原因是公租房廉租房补贴扩大保障范围，对低收入人群降低了准入条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城乡社区管理事务（款）住宅建设与房地产市场监管（项）支出113.95万元，与上年相比增加1.88万元，增长1.68%。主要原因是人员基本支出，工资增长等相关因素。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1.保障性安居工程支出（款）公共租赁住房（项）支出17.75万元，与上年相比减少10.13万元，减少36.33%。主要原因是按财政要求，缩减相关开支。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2.保障性安居工程支出（款）保障性住房租金补贴（项）支出32万元，与上年相比增加12万元，增长60%。主要原因是公租房廉租房补贴扩大保障范围，对低收入人群降低了准入条件。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3.住房改革支出（款）住房公积金（项）支出9.16万元，与上年相比增加1.19万元，增长14.93%。主要原因是工资增长等相关因素。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4.住房改革支出（款）提租补贴（项）支出14.98万元，与上年相比增加1.61万元，增长12.04%。主要原因是工资增长等相关因素。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句容市住房保障服务中心2022年度财政拨款基本支出预算138.09万元，其中：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（一）人员经费126.29万元。主要包括：基本工资、津贴补贴、奖金、绩效工资、机关事业单位基本养老保险缴费、职业年金缴费、职工基本医疗保险缴费、其他社会保障缴费、住房公积金、退休费。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（二）公用经费11.8万元。主要包括：办公费、公务接待费、福利费、其他交通费用、其他商品和服务支出。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句容市住房保障服务中心2022年一般公共预算财政拨款支出预算187.84万元，与上年相比增加27.88万元，增长17.43%。主要原因是公租房廉租房补贴扩大保障范围，对低收入人群降低了准入条件。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句容市住房保障服务中心2022年度一般公共预算财政拨款基本支出预算138.09万元，其中：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（一）人员经费126.29万元。主要包括：基本工资、津贴补贴、奖金、绩效工资、机关事业单位基本养老保险缴费、职业年金缴费、职工基本医疗保险缴费、其他社会保障缴费、住房公积金、退休费。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（二）公用经费11.8万元。主要包括：办公费、公务接待费、福利费、其他交通费用、其他商品和服务支出。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一般公共预算拨款安排的“三公”经费预算支出中，因公出国（境）费支出0万元，占“三公”经费的0%；公务用车购置及运行维护费支出0万元，占“三公”经费的0%；公务接待费支出1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句容市住房保障服务中心2022年国有资本经营预算支出0万元。与上年预算数相同。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2022年度，本单位整体支出纳入绩效目标管理，涉及四本预算资金187.84万元；本单位共3个项目纳入绩效目标管理，涉及四本预算资金合计49.75万元，占四本预算资金(基本支出除外)总额的比例为100%。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八、城乡社区支出(类)城乡社区管理事务(款)住宅建设与房地产市场监管(项)</w:t>
      </w:r>
      <w:r>
        <w:rPr>
          <w:rFonts w:ascii="仿宋" w:hAnsi="仿宋" w:cs="仿宋" w:eastAsia="仿宋"/>
          <w:b w:val="true"/>
        </w:rPr>
        <w:t>：</w:t>
      </w:r>
      <w:r>
        <w:rPr>
          <w:rFonts w:hint="eastAsia" w:ascii="仿宋" w:hAnsi="仿宋" w:eastAsia="仿宋" w:cs="仿宋"/>
        </w:rPr>
        <w:t>反映调控房地产市场运行、研究拟定城镇住房制度改革法规、对住房公积金和其他房改资金进行政策指导并监督使用等方面的支出。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九、住房保障支出(类)保障性安居工程支出(款)公共租赁住房(项)</w:t>
      </w:r>
      <w:r>
        <w:rPr>
          <w:rFonts w:ascii="仿宋" w:hAnsi="仿宋" w:cs="仿宋" w:eastAsia="仿宋"/>
          <w:b w:val="true"/>
        </w:rPr>
        <w:t>：</w:t>
      </w:r>
      <w:r>
        <w:rPr>
          <w:rFonts w:hint="eastAsia" w:ascii="仿宋" w:hAnsi="仿宋" w:eastAsia="仿宋" w:cs="仿宋"/>
        </w:rPr>
        <w:t>反映用于新建、改建、购买、租赁、维护和管理公共租赁住房支出。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十、住房保障支出(类)保障性安居工程支出(款)保障性住房租金补贴(项)</w:t>
      </w:r>
      <w:r>
        <w:rPr>
          <w:rFonts w:ascii="仿宋" w:hAnsi="仿宋" w:cs="仿宋" w:eastAsia="仿宋"/>
          <w:b w:val="true"/>
        </w:rPr>
        <w:t>：</w:t>
      </w:r>
      <w:r>
        <w:rPr>
          <w:rFonts w:hint="eastAsia" w:ascii="仿宋" w:hAnsi="仿宋" w:eastAsia="仿宋" w:cs="仿宋"/>
        </w:rPr>
        <w:t>反映各级政府向低收入住房保障家庭发放的住房租赁补贴支出。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句容市住房保障服务中心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