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句容市社会福利中心</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（1）严格执行国家和上级民政部门有关政策、法规和标准规范。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（2）以“上为国家分忧、下为百姓解难”的服务理念，视服务对象为亲人，热情周到地为服务对象提供二十四小时制优质服务，创建“亲情服务，满意民政”。</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（3）保证服务对象良好的生活环境和卫生条件，并提供安全卫生、营养实惠的膳食服务。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（4）有计划地开展各种康复活动，经常性地组织服务对象开展各种文体活动，增进老人和儿童的身心健康的同时，丰富他们的精神生活。</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（5）健全管理机制，强化监督措施，在服务工作中实行事前告之制，落实首办责任制，推行效能监督制，实行责任追究制，不断提高服务质量。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（6）做好民政局领导交办的其他事项。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1、更好的为老年人和未成年人提供方便丰富服务，保障老年人和未成年年人合法权益，提升生活质量。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2、针对目前社会老龄化现象，老年人口数日趋增长，为更好服务老年人群，实现老有所养，老有所依，老有所乐。确保特困儿童生活保障，提升童年幸福感。</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句容市社会福利中心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句容市社会福利中心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92.12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83.92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8.20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92.12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92.12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92.12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92.12</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句容市社会福利中心</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92.12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92.12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92.12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107110</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句容市社会福利中心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92.12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92.12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92.12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句容市社会福利中心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92.12</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52.12</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83.92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43.92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社会福利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83.92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43.92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2081005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社会福利事业单位</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83.92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43.92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句容市社会福利中心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92.12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92.12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92.12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83.92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8.20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92.12</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92.12</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句容市社会福利中心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92.12</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52.12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47.27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4.85</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83.92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43.92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社会福利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83.92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43.92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2081005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社会福利事业单位</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83.92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43.92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句容市社会福利中心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52.12</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47.27</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47.27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47.27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句容市社会福利中心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92.12</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52.12</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47.27</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4.85</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83.92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43.92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社会福利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83.92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43.92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2081005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社会福利事业单位</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83.92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43.92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句容市社会福利中心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52.12</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47.27</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47.27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47.27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句容市社会福利中心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numPr>
          <w:ilvl w:val="0"/>
          <w:numId w:val="0"/>
        </w:numPr>
        <w:suppressAutoHyphens/>
        <w:bidi w:val="0"/>
        <w:spacing w:before="0" w:after="0"/>
        <w:ind w:left="200" w:leftChars="0" w:right="0" w:rightChars="0"/>
        <w:jc w:val="left"/>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无一般公共预算“三公”经费、会议费、培训费支出，故本表无数据。</w:t>
      </w:r>
      <w:r>
        <w:rPr>
          <w:rFonts w:ascii="仿宋" w:hAnsi="仿宋" w:cs="仿宋" w:eastAsia="仿宋"/>
          <w:b w:val="true"/>
          <w:sz w:val="22"/>
        </w:rPr>
        <w:t/>
      </w:r>
    </w:p>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句容市社会福利中心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句容市社会福利中心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句容市社会福利中心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句容市社会福利中心</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句容市社会福利中心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政府购买服务（信息化养老中心运营管理服务、儿童部运营管理服务）</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40.00</w:t>
            </w:r>
          </w:p>
        </w:tc>
      </w:tr>
    </w:tbl>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句容市社会福利中心2022年度收入、支出预算总计92.12万元，与上年相比收、支预算总计各增加20.85万元，增长29.25%。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（一）收入预算总计92.12万元。包括：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1．本年收入合计92.12万元。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（1）一般公共预算拨款收入92.12万元，与上年相比增加20.85万元，增长29.25%。主要原因是工资自然增长及养老服务工作加强。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（二）支出预算总计92.12万元。包括：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1．本年支出合计92.12万元。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（1）社会保障和就业支出（类）支出83.92万元，主要用于人员经费和养老服务项目经费。与上年相比增加19.56万元，增长30.39%。主要原因是工资自然增长及养老服务工作加强。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（2）住房保障支出（类）支出8.2万元，主要用于住房公积金和住房补助。与上年相比增加1.29万元，增长18.67%。主要原因是工资自然增长，基数增加。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句容市社会福利中心2022年收入预算合计92.12万元，包括本年收入92.12万元，上年结转结余0万元。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本年一般公共预算收入92.12万元，占100%；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句容市社会福利中心2022年支出预算合计92.12万元，其中：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基本支出52.12万元，占56.58%；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项目支出40万元，占43.42%；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句容市社会福利中心2022年度财政拨款收、支总预算92.12万元。与上年相比，财政拨款收、支总计各增加20.85万元，增长29.25%。主要原因是工资自然增长及养老服务工作加强。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句容市社会福利中心2022年财政拨款预算支出92.12万元，占本年支出合计的100%。与上年相比，财政拨款支出增加20.85万元，增长29.25%。主要原因是工资自然增长及养老服务工作加强。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社会福利（款）社会福利事业单位（项）支出83.92万元，与上年相比增加19.56万元，增长30.39%。主要原因是工资自然增长及养老服务工作加强。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1.住房改革支出（款）住房公积金（项）支出3.64万元，与上年相比增加0.73万元，增长25.09%。主要原因是工资自然增长，基数增加。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2.住房改革支出（款）提租补贴（项）支出4.56万元，与上年相比增加0.56万元，增长14%。主要原因是工资自然增长，基数增加。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句容市社会福利中心2022年度财政拨款基本支出预算52.12万元，其中：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（一）人员经费47.27万元。主要包括：基本工资、津贴补贴、奖金、绩效工资、机关事业单位基本养老保险缴费、职业年金缴费、职工基本医疗保险缴费、其他社会保障缴费、住房公积金、其他工资福利支出。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（二）公用经费4.85万元。主要包括：办公费、福利费、其他交通费用、其他商品和服务支出。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句容市社会福利中心2022年一般公共预算财政拨款支出预算92.12万元，与上年相比增加20.85万元，增长29.25%。主要原因是工资自然增长及养老服务工作加强。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句容市社会福利中心2022年度一般公共预算财政拨款基本支出预算52.12万元，其中：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（一）人员经费47.27万元。主要包括：基本工资、津贴补贴、奖金、绩效工资、机关事业单位基本养老保险缴费、职业年金缴费、职工基本医疗保险缴费、其他社会保障缴费、住房公积金、其他工资福利支出。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（二）公用经费4.85万元。主要包括：办公费、福利费、其他交通费用、其他商品和服务支出。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社会福利中心2022年度一般公共预算拨款安排的“三公”经费预算支出中，因公出国（境）费支出0万元，占“三公”经费的0%；公务用车购置及运行维护费支出0万元，占“三公”经费的0%；公务接待费支出0万元，占“三公”经费的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3．公务接待费预算支出0万元，比上年预算减少1万元，主要原因是按上级要求，压缩预算。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句容市社会福利中心2022年度一般公共预算拨款安排的会议费预算支出0万元，比上年预算减少0.5万元，主要原因是按上级要求，压缩预算。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句容市社会福利中心2022年度一般公共预算拨款安排的培训费预算支出0万元，比上年预算减少0.5万元，主要原因是按上级要求，压缩预算。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句容市社会福利中心2022年政府性基金支出预算支出0万元。与上年预算数相同。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句容市社会福利中心2022年国有资本经营预算支出0万元。与上年预算数相同。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2022年度政府采购支出预算总额40万元，其中：拟采购货物支出0万元、拟采购工程支出0万元、拟购买服务支出40万元。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2022年度，本单位整体支出纳入绩效目标管理，涉及四本预算资金92.12万元；本单位共1个项目纳入绩效目标管理，涉及四本预算资金合计40万元，占四本预算资金(基本支出除外)总额的比例为100%。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八、社会保障和就业支出(类)社会福利(款)社会福利事业单位(项)</w:t>
      </w:r>
      <w:r>
        <w:rPr>
          <w:rFonts w:ascii="仿宋" w:hAnsi="仿宋" w:cs="仿宋" w:eastAsia="仿宋"/>
          <w:b w:val="true"/>
        </w:rPr>
        <w:t>：</w:t>
      </w:r>
      <w:r>
        <w:rPr>
          <w:rFonts w:hint="eastAsia" w:ascii="仿宋" w:hAnsi="仿宋" w:eastAsia="仿宋" w:cs="仿宋"/>
        </w:rPr>
        <w:t>反映民政部门举办的社会福利事业单位的支出，以及对集体社会福利事业单位的补助费。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句容市社会福利中心</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