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句容市农业行政综合执法大队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1.宣传贯彻执行国家和省、市有关农业、渔业、畜牧业等法律、法规、规章和方针、政策，制定市农业综合执法大队相关工作文件并组织实施。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2.负责农药、种子、肥料等农业投入品的执法工作。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3.负责兽药、饲料及饲料添加剂等养殖业投入品的执法工作。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4.负责农产品质量安全，农业转基因生物安全的执法工作。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5.负责农业、畜牧业、渔业经营、使用等执法工作。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6.指导全市农业行政执法队伍的建设和业务培训工作，协助做好全市农业行政执法人员的执法资格管理工作。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7.依法承担维护农业生产安全和农产品质量安全，农产品、农业投入品及农业生产资料产品执法、畜禽屠宰执法、渔业水产品执法等职责。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内勤中队，畜禽中队，农业中队，渔政中队。</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一、任务及目标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狠抓规范执法。按照事业单位改革时间节点序时推进执法主体改革，整合报送相关材料争取将大队进行参公管理，将监管与执法完全剥离，切实实现“一支队伍管执法”的终极目标。围绕建立“简约高效、职责清晰、运转协调、执法有力”型执法队伍的要求，狠抓案件质量，进一步规范执法主体、执法监督、执法文书、执法服务、执法程序，确保办理的每一件案件有理有据、条款适用准确、处罚适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执法队员的自身素质。作为服务于“一福地四名城”的农业监管执法人员，“打铁还需自身硬”，更应要学好法、懂法，这是开展工作的前提。通过多种形式全面学习和掌握相关法律法规，提高队伍执法水平和执法效率。搞好农业执法经验和信息交流工作。采用走出去的方式，不断学习和探索监管新路子，为农业执法工作打下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3、继续深入开展各类专项治理执法行动。继续组织开展“扫雷行动”等一系列专项治理执法活动，进一步加强对肉品市场集中整治并确保整治工作扎实有效，严厉打击私屠滥宰等不法行为，肃清全市农业环境。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二、具体措施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1、开展“春雷行动”“夏季百日行动”等一系列执法行动，保证活动成效；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2、开展执法抽检活动，掌握全市农资质量，维护百姓权益；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3、重点开展农产品质量安全执法，与农产品监管科加强横向联系，确保有线索及时移送、及时处理；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4、加强法律法规宣传，形成良好的舆论氛围，全社会形成共同治理农资市场合力；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5、与相关监管部门加强互动，加大对种植业类管理执法，对情节严重的依法处理。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6、利用信息化手段，开展监督管理，督促企业落实动物防疫主体责任，依法依规从事生猪调运及屠宰行为，严厉打击违法屠宰行为。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7、开展春雷行动、夏季百日行动等一系列执法行动，以管理促成效；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8、根据省、镇江市要求，结合实际，按照有关工作要求，积极完成好省统、镇江市统以及我市农药、化肥抽检工作，维护我市农资市场良好秩序。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9、进一步推进“双随机、一公开”监管工作，规范执法行为，确保执法全覆盖。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全面推进农产品执法，维护畜牧业健康发展。针对农产品种养殖过程中质量安全管控不规范、违法使用禁用药物和非法添加物、农药兽药残留超标等问题，严厉打击农产品质量安全领域违法违规行为，着力消除风险隐患，规范农产品及投入品生产经营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进一步健全公安、渔政、市场监管、交通运输等部门联合执法机制，强化多部门联合执法监管力度；加大和南京栖霞、镇江丹徒共管通江水域联合执法力度，增加联合执法频次，严厉打击捕捞、销售、利用长江流域非法捕捞渔获物行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句容市农业行政综合执法大队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句容市农业行政综合执法大队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635.35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711.77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711.77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711.77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711.77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711.77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711.77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711.77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句容市农业行政综合执法大队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626.61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句容市农业行政综合执法大队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711.77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635.35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711.77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626.61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583.83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句容市农业行政综合执法大队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626.61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711.77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626.61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626.61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句容市农业行政综合执法大队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句容市农业行政综合执法大队2022年度收入、支出预算总计711.77万元，与上年相比收、支预算总计各增加26.23万元，增长3.83%。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（一）收入预算总计711.77万元。包括：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1．本年收入合计711.77万元。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（1）一般公共预算拨款收入711.77万元，与上年相比增加26.23万元，增长3.83%。主要原因是人员经费增加。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（二）支出预算总计711.77万元。包括：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1．本年支出合计711.77万元。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（1）农林水支出（类）支出635.35万元，主要用于本单位人员经费及本单位日常公用支出。与上年相比增加17.28万元，增长2.8%。主要原因是人员经费增加。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（2）住房保障支出（类）支出76.42万元，主要用于在职人员住房租金补贴及住房公积金，退休人员住房租金补贴。与上年相比增加8.95万元，增长13.27%。主要原因是住房租金补贴及住房公积金基数增加。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句容市农业行政综合执法大队2022年收入预算合计711.77万元，包括本年收入711.77万元，上年结转结余0万元。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本年一般公共预算收入711.77万元，占100%；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句容市农业行政综合执法大队2022年支出预算合计711.77万元，其中：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基本支出626.61万元，占88.04%；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项目支出85.16万元，占11.96%；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句容市农业行政综合执法大队2022年度财政拨款收、支总预算711.77万元。与上年相比，财政拨款收、支总计各增加26.23万元，增长3.83%。主要原因是人员经费增加。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句容市农业行政综合执法大队2022年财政拨款预算支出711.77万元，占本年支出合计的100%。与上年相比，财政拨款支出增加26.23万元，增长3.83%。主要原因是人员经费增加。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1.农业农村（款）事业运行（项）支出550.19万元，与上年相比增加89.89万元，增长19.53%。主要原因是人员经费增加。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2.农业农村（款）执法监管（项）支出85.16万元，与上年相比减少72.61万元，减少46.02%。主要原因是年初项目减少及项目经费缩减。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1.住房改革支出（款）住房公积金（项）支出32.48万元，与上年相比增加3.63万元，增长12.58%。主要原因是住房公积金缴费基数增加。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2.住房改革支出（款）提租补贴（项）支出43.94万元，与上年相比增加5.31万元，增长13.75%。主要原因是住房租金补贴缴费基数增加。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句容市农业行政综合执法大队2022年度财政拨款基本支出预算626.61万元，其中：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583.83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（二）公用经费42.78万元。主要包括：办公费、邮电费、公务接待费、工会经费、福利费、公务用车运行维护费、其他交通费用、其他商品和服务支出。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句容市农业行政综合执法大队2022年一般公共预算财政拨款支出预算711.77万元，与上年相比增加26.23万元，增长3.83%。主要原因是人员经费增加。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句容市农业行政综合执法大队2022年度一般公共预算财政拨款基本支出预算626.61万元，其中：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583.83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（二）公用经费42.78万元。主要包括：办公费、邮电费、公务接待费、工会经费、福利费、公务用车运行维护费、其他交通费用、其他商品和服务支出。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一般公共预算拨款安排的“三公”经费预算支出中，因公出国（境）费支出0万元，占“三公”经费的0%；公务用车购置及运行维护费支出9.6万元，占“三公”经费的61.54%；公务接待费支出6万元，占“三公”经费的38.46%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3．公务接待费预算支出6万元，比上年预算减少2万元，主要原因是严格执行中央八项规定减少公务接待预算。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句容市农业行政综合执法大队2022年国有资本经营预算支出0万元。与上年预算数相同。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一般公务用车0辆、执法执勤用车3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2022年度，本单位整体支出纳入绩效目标管理，涉及四本预算资金711.77万元；本单位共2个项目纳入绩效目标管理，涉及四本预算资金合计85.16万元，占四本预算资金(基本支出除外)总额的比例为100%。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句容市农业行政综合执法大队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