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句容市地方金融监督管理部门</w:t>
            </w:r>
            <w:r>
              <w:rPr>
                <w:rFonts w:ascii="宋体" w:hAnsi="宋体" w:cs="宋体" w:eastAsia="宋体"/>
                <w:b w:val="true"/>
                <w:sz w:val="52"/>
              </w:rPr>
              <w:t xml:space="preserve"></w:t>
              <w:br w:type="textWrapping"/>
              <w:t>部门预算公开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部门</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5"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在坚持金融管理主要是中央事权的前提下，按照中央统一规则，履行地方金融监督管理职责，推动地方金融改革发展；协同配合中央金融监管部门建立信息共享、风险处置、业务发展和消费者保护等协作机制；负责地方金融业相关统计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2.贯彻执行金融法律法规和方针政策。</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3.联系协调各金融机构分支机构，配合证券监管机构规范发展全市上市公司。</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4.负责全市小额贷款公司等、区等域性股权市场以及从事经有关金融管理部门批准可开展金融企业不良资产批量收购处置业务的地方资产管理公司的监督管理。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负责强化对全市开展信用互助的农民专业合作社（含农民资金互助合作社）和具有金融属性但不属于中央金融管理部门监管的投资公司、社会众筹机构、地方各类交易场所的监督管理，加强对全市农业保险工作的监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推动落实金融风险防范处置属地责任，组织协调有关部门防范化解地方金融风险、企业融资风险、处置地方金融突发事件和重大事件，协同配合中央金融管理部门健全全市金融风险监测预警体系和早期干预机制。</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7.会同有关部门依法防范查处非法金融机构及非法金融业务。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8.完成市委、市政府交办的其他任务。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9.职能转变。进一步明确职能定位，强化监管职责，加强审慎监管、行为监管和金融消费保护，守住不发生区域性金融风险的底线。</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部门</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本部门内设机构包括：</w:t>
      </w:r>
      <w:r>
        <w:rPr>
          <w:rFonts w:ascii="仿宋" w:hAnsi="仿宋" w:cs="仿宋" w:eastAsia="仿宋"/>
        </w:rPr>
        <w:t/>
      </w:r>
      <w:r>
        <w:rPr>
          <w:rFonts w:ascii="仿宋" w:hAnsi="仿宋" w:cs="仿宋" w:eastAsia="仿宋"/>
        </w:rPr>
        <w:t/>
      </w:r>
      <w:r>
        <w:rPr>
          <w:rFonts w:ascii="仿宋" w:hAnsi="仿宋" w:cs="仿宋" w:eastAsia="仿宋"/>
        </w:rPr>
        <w:t>办公室、金融发展科、金融稳定科。</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本部门下属单位包括:句容市地方金融服务中心。</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2022</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hint="eastAsia" w:ascii="仿宋" w:hAnsi="仿宋" w:eastAsia="仿宋" w:cs="仿宋"/>
          <w:lang w:val="en-US"/>
        </w:rPr>
        <w:t/>
      </w:r>
      <w:r>
        <w:rPr>
          <w:rFonts w:ascii="仿宋" w:hAnsi="仿宋" w:cs="仿宋" w:eastAsia="仿宋"/>
        </w:rPr>
        <w:t/>
      </w:r>
      <w:r>
        <w:rPr>
          <w:rFonts w:ascii="仿宋" w:hAnsi="仿宋" w:cs="仿宋" w:eastAsia="仿宋"/>
        </w:rPr>
        <w:t>1</w:t>
      </w:r>
      <w:r>
        <w:rPr>
          <w:rFonts w:ascii="仿宋" w:hAnsi="仿宋" w:cs="仿宋" w:eastAsia="仿宋"/>
        </w:rPr>
        <w:t/>
      </w:r>
      <w:r>
        <w:rPr>
          <w:rFonts w:ascii="仿宋" w:hAnsi="仿宋" w:cs="仿宋" w:eastAsia="仿宋"/>
        </w:rPr>
        <w:t/>
      </w:r>
      <w:r>
        <w:rPr>
          <w:rFonts w:hint="eastAsia" w:ascii="仿宋" w:hAnsi="仿宋" w:eastAsia="仿宋" w:cs="仿宋"/>
        </w:rPr>
        <w:t>家，具体包括：</w:t>
      </w:r>
      <w:r>
        <w:rPr>
          <w:rFonts w:hint="eastAsia" w:ascii="仿宋" w:hAnsi="仿宋" w:eastAsia="仿宋" w:cs="仿宋"/>
          <w:lang w:val="en-US"/>
        </w:rPr>
        <w:t/>
      </w:r>
      <w:r>
        <w:rPr>
          <w:rFonts w:ascii="仿宋" w:hAnsi="仿宋" w:cs="仿宋" w:eastAsia="仿宋"/>
        </w:rPr>
        <w:t/>
      </w:r>
      <w:r>
        <w:rPr>
          <w:rFonts w:ascii="仿宋" w:hAnsi="仿宋" w:cs="仿宋" w:eastAsia="仿宋"/>
        </w:rPr>
        <w:t>句容市地方金融监督管理部门（本级）。</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部门</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（一）聚焦惠民助企，实现金融服务再提质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是发挥考核指挥棒的作用，修订金融考核办法，完善激励考核机制，提高制造业投放等关键指标考核比重，增强金融支持产业强市力度。二是抓好金融资源招引，继续做好与省、市级金融机构沟通对接，争取更多的金融政策与资源向我市倾斜。三是定期开展全市金融工作座谈会，密切政银企合作，引导金融机构加大对重大招引项目、制造业、普惠金融等重点领域的支持力度，实现普惠金融高质量考核争先进位。四是加大金融支持乡村振兴力度，引导金融机构扩大特色信贷产品规模，鼓励支持金融机构针对各乡镇特色推出定制化金融产品；加大对家庭农场、专业大户、专业合作社和农业产业化龙头企业的金融支持力度，确保涉农贷款增速保持平稳增长。完善我市金融服务体系，探索构建可共享的涉农信用信息数据库。</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（二）聚焦资本赋能，实现产业发展再加速</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是认真贯彻落实镇江市《进一步推进资本市场扬帆计划的实施意见》，与沪深北交易所、江苏股权交易中心等深化合作，组织相关部门、重点拟上市企业开展多主题、多类型的上市培训活动，逐步建立多层次、高标准的上市培育体系。二是常态走访后备企业，跟踪其运营质态，持续完善并建立精准、动态的后备企业库培育库，推动后备企业按照股改、辅导备案、报会等关键节点，实现滚动发展，形成梯次推进格局。借骏成上市的示范效应，继续强化舆论宣传。鼓励上市公司运用增发、配股、发行可转债等再融资方式，实现做大做强。三是积极参与谋划政府产业引导基金运作，充分发挥基金杠杆作用，撬动更多社会资本参与我市经济社会建设，推动产业发展“跑起来”。</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（三）聚焦监测预警，实现金融监管再提效</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是全面履行地方金融监管职能。深入学习《江苏省地方金融条例》、《镇江市地方金融从业机构分类监管工作要求》等，实施名单制管理和差异化监管。坚持扶优限劣工作总基调，严格监管审批标准，加大现场检查和非现场监管力度，加强监测分析和风险预警。进一步健全从业机构监管档案和监管信息，完善各类监管记录，强化从业机构的分类监管。二是发挥地方金融从业机构融资补充作用。引导地方金融从业机构发挥“小快灵”的优势，聚焦主业、专注专业，重点服务中小微、民营企业、个体工商户和“三农”企业。加大财政资金扶持力度，引导融资担保机构降费让利，缓解企业担保难的问题，引导更多金融“活水”流向小微企业。按照扶优限劣要求，推进地方金融从业机构自身建设。三是形成行业监管合力。积极开展监管政策、行政审批、监管评级、行政处罚等方面的业务培训，不断提高管理能力和水平。积极发挥社会治安“网格化”管理作用，加强与市场监管、行政审批、公安、法院、人行、财政等部门联动，积极引入审计、社会调查、网络媒体等第三方力量，形成监管合力，促进地方金融从业机构规范健康发展。</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（四）聚焦风险防范，实现金融环境再优化</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是协调化解重点行业风险，持续关注房地产行业，鼓励金融机构在风险可控下保持对房地产行业的稳定支持。二是持续开展扫黑除恶及非法金融活动专项治理，深入开展防范和处置非法集资工作，严控增量风险，加强非法集资案件存量处置力度，进一步优化全市金融生态环境。三是积极助推政府隐性债务化解工作，积极参与“融资领域腐败问题专项整治工作”。帮助企业降低融资成本，优化结构，守牢底线，为产业强市跑起来“减负”。</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句容市地方金融监督管理部门</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color w:val="000000"/>
                <w:sz w:val="22"/>
                <w:szCs w:val="22"/>
                <w:lang w:eastAsia="ar-SA"/>
              </w:rPr>
              <w:t>句容市地方金融监督管理部门</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411.01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360.79</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十八、援助其他地区支出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50.22</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411.01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411.01</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411.01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411.01</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67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句容市地方金融监督管理部门</w:t>
            </w:r>
          </w:p>
        </w:tc>
        <w:tc>
          <w:tcPr>
            <w:tcW w:w="468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68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411.01</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411.01</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411.01</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016</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句容市地方金融监督管理部门</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411.01</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411.01</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411.01</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016016</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句容市地方金融监督管理局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411.01</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411.01</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411.01</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句容市地方金融监督管理部门</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411.01</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295.01</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116.00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217</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金融支出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360.79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244.79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21701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金融部门行政支出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360.79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244.79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2170101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202.85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202.85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2170102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2170150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41.94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41.94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50.22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50.22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50.22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50.22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21.16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21.16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29.06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29.06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句容市地方金融监督管理部门</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411.01</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411.01</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411.01</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360.79</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（十八）援助其他地区支出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50.22</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411.01</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411.01</w:t>
            </w:r>
          </w:p>
        </w:tc>
      </w:tr>
    </w:tbl>
    <w:p>
      <w:pPr>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句容市地方金融监督管理部门</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411.01</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295.01</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267.36</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27.65</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116.00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217</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金融支出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360.79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244.79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217.14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27.65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116.00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21701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金融部门行政支出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360.79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244.79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217.14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27.65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116.00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2170101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202.85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202.85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175.20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27.65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2170102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116.00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116.00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2170150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41.94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41.94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41.94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50.22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50.22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50.22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50.22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50.22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50.22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21.16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21.16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21.16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29.06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29.06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29.06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句容市地方金融监督管理部门</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295.01</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267.36</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27.65</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267.36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267.36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41.59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41.59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72.68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72.68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83.13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83.13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13.97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13.97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17.17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17.17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21.16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21.16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27.65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27.65</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0.29</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12.96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12.96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4.60</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句容市地方金融监督管理部门</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411.01</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295.01</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267.36</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27.65</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217</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金融支出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360.79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244.79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217.14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27.65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21701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金融部门行政支出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360.79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244.79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217.14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27.65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2170101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202.85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202.85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175.20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27.65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2170102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2170150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41.94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41.94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41.94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50.22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50.22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50.22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50.22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50.22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50.22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21.16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21.16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21.16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29.06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29.06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29.06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句容市地方金融监督管理部门</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295.01</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267.36</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27.65</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267.36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267.36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41.59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41.59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72.68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72.68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83.13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83.13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13.97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13.97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17.17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17.17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21.16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21.16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27.65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27.65</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0.29</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12.96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12.96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4.60</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句容市地方金融监督管理部门</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句容市地方金融监督管理部门</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部门</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句容市地方金融监督管理部门</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部门</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句容市地方金融监督管理部门</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27.65</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27.65</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30207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邮电费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0.80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30217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30228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30229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0.29</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12.96</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30299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4.60</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句容市地方金融监督管理部门</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部门</w:t>
      </w:r>
      <w:r>
        <w:rPr>
          <w:rFonts w:ascii="仿宋" w:hAnsi="仿宋" w:cs="仿宋" w:eastAsia="仿宋"/>
          <w:b w:val="true"/>
          <w:sz w:val="22"/>
        </w:rPr>
        <w:t>无政府采购支出，故本表无数据。</w:t>
      </w:r>
      <w:r>
        <w:rPr>
          <w:rFonts w:hint="eastAsia" w:ascii="仿宋" w:hAnsi="仿宋" w:eastAsia="仿宋" w:cs="仿宋"/>
          <w:b/>
          <w:bCs/>
          <w:sz w:val="22"/>
          <w:szCs w:val="22"/>
        </w:rPr>
        <w:t/>
      </w:r>
    </w:p>
    <w:p>
      <w:pPr>
        <w:bidi w:val="0"/>
        <w:rPr>
          <w:rFonts w:hint="eastAsia" w:ascii="仿宋" w:hAnsi="仿宋" w:eastAsia="仿宋" w:cs="仿宋"/>
          <w:b/>
          <w:bCs/>
          <w:sz w:val="22"/>
          <w:szCs w:val="22"/>
        </w:rPr>
        <w:sectPr>
          <w:footerReference r:id="rId18"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句容市地方金融监督管理部门2022年度收入、支出预算总计411.01万元，与上年相比收、支预算总计各增加64.5万元，增长18.61%。</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（一）收入预算总计411.01万元。包括：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1．本年收入合计411.01万元。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（1）一般公共预算拨款收入411.01万元，与上年相比增加64.5万元，增长18.61%。主要原因是因人员调资等人员经费增加；为推动更多句容本地企业上市挂牌，企业上市项目经费增加。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（二）支出预算总计411.01万元。包括：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1．本年支出合计411.01万元。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金融支出（类）支出360.79万元，主要用于本局基本支出和项目支出。与上年相比增加58.61万元，增长19.4%。主要原因是因人员调资等人员经费增加；为推动更多句容本地企业上市挂牌，企业上市项目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（2）住房保障支出（类）支出50.22万元，主要用于职工住房保障支出和住房租金补贴。与上年相比增加5.89万元，增长13.29%。主要原因是人员调资。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句容市地方金融监督管理部门2022年收入预算合计411.01万元，包括本年收入411.01万元，上年结转结余0万元。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本年一般公共预算收入411.01万元，占100%；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3"/>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句容市地方金融监督管理部门2022年支出预算合计411.01万元，其中：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基本支出295.01万元，占71.78%；</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项目支出116万元，占28.22%；</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地方金融监督管理部门2022年度财政拨款收、支总预算411.01万元。与上年相比，财政拨款收、支总计各增加64.5万元，增长18.61%。主要原因是因人员调资等人员经费增加；为推动更多句容本地企业上市挂牌，企业上市项目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地方金融监督管理部门2022年财政拨款预算支出411.01万元，占本年支出合计的100%。与上年相比，财政拨款支出增加64.5万元，增长18.61%。主要原因是因人员调资等人员经费增加；为推动更多句容本地企业上市挂牌，企业上市项目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（一）金融支出（类）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1.金融部门行政支出（款）行政运行（项）支出202.85万元，与上年相比增加26.14万元，增长14.79%。主要原因是人员调资。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2.金融部门行政支出（款）一般行政管理事务（项）支出116万元，与上年相比增加16.31万元，增长16.36%。主要原因是为推动更多句容本地企业上市挂牌，企业上市项目经费增加。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3.金融部门行政支出（款）事业运行（项）支出41.94万元，与上年相比增加16.16万元，增长62.68%。主要原因是2020年12月末新调入1名事业编人员，该人员费用未编入2021年年初预算。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1.住房改革支出（款）住房公积金（项）支出21.16万元，与上年相比增加2.71万元，增长14.69%。主要原因是人员调资。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2.住房改革支出（款）提租补贴（项）支出29.06万元，与上年相比增加3.18万元，增长12.29%。主要原因是人员调资。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句容市地方金融监督管理部门2022年度财政拨款基本支出预算295.01万元，其中：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（一）人员经费267.36万元。主要包括：基本工资、津贴补贴、奖金、绩效工资、机关事业单位基本养老保险缴费、职业年金缴费、职工基本医疗保险缴费、公务员医疗补助缴费、其他社会保障缴费、住房公积金。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（二）公用经费27.65万元。主要包括：办公费、邮电费、公务接待费、工会经费、福利费、其他交通费用、其他商品和服务支出。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地方金融监督管理部门2022年一般公共预算财政拨款支出预算411.01万元，与上年相比增加64.5万元，增长18.61%。主要原因是因人员调资等人员经费增加；为推动更多句容本地企业上市挂牌，企业上市项目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句容市地方金融监督管理部门2022年度一般公共预算财政拨款基本支出预算295.01万元，其中：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（一）人员经费267.36万元。主要包括：基本工资、津贴补贴、奖金、绩效工资、机关事业单位基本养老保险缴费、职业年金缴费、职工基本医疗保险缴费、公务员医疗补助缴费、其他社会保障缴费、住房公积金。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（二）公用经费27.65万元。主要包括：办公费、邮电费、公务接待费、工会经费、福利费、其他交通费用、其他商品和服务支出。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地方金融监督管理部门2022年度一般公共预算拨款安排的“三公”经费预算支出中，因公出国（境）费支出0万元，占“三公”经费的0%；公务用车购置及运行维护费支出0万元，占“三公”经费的0%；公务接待费支出1.5万元，占“三公”经费的100%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3．公务接待费预算支出1.5万元，与上年预算数相同。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句容市地方金融监督管理部门2022年度一般公共预算拨款安排的会议费预算支出0万元，与上年预算数相同。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句容市地方金融监督管理部门2022年度一般公共预算拨款安排的培训费预算支出0万元，与上年预算数相同。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句容市地方金融监督管理部门2022年政府性基金支出预算支出0万元。与上年预算数相同。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句容市地方金融监督管理部门2022年国有资本经营预算支出0万元。与上年预算数相同。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2022年本部门一般公共预算机关运行经费预算支出27.65万元。与上年相比减少0.48万元，减少1.71%。主要原因是2021年9月1名行政人员人事及工资关系转出，未纳入2022年公用经费编制。</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2022年度政府采购支出预算总额0万元，其中：拟采购货物支出0万元、拟采购工程支出0万元、拟购买服务支出0万元。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部门共有车辆0辆，其中，一般公务用车0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2022年度，本部门整体支出纳入绩效目标管理，涉及四本预算资金411.01万元；本部门共3个项目纳入绩效目标管理，涉及四本预算资金合计116万元，占四本预算资金(基本支出除外)总额的比例为100%。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八、金融支出(类)金融部门行政支出(款)行政运行(项)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九、金融支出(类)金融部门行政支出(款)一般行政管理事务(项)</w:t>
      </w:r>
      <w:r>
        <w:rPr>
          <w:rFonts w:ascii="仿宋" w:hAnsi="仿宋" w:cs="仿宋" w:eastAsia="仿宋"/>
          <w:b w:val="true"/>
        </w:rPr>
        <w:t>：</w:t>
      </w:r>
      <w:r>
        <w:rPr>
          <w:rFonts w:hint="eastAsia" w:ascii="仿宋" w:hAnsi="仿宋" w:eastAsia="仿宋" w:cs="仿宋"/>
        </w:rPr>
        <w:t>反映行政单位（包括实行公务员管理的事业单位）未单独设置项级科目的其他项目支出。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十、金融支出(类)金融部门行政支出(款)事业运行(项)</w:t>
      </w:r>
      <w:r>
        <w:rPr>
          <w:rFonts w:ascii="仿宋" w:hAnsi="仿宋" w:cs="仿宋" w:eastAsia="仿宋"/>
          <w:b w:val="true"/>
        </w:rPr>
        <w:t>：</w:t>
      </w:r>
      <w:r>
        <w:rPr>
          <w:rFonts w:hint="eastAsia" w:ascii="仿宋" w:hAnsi="仿宋" w:eastAsia="仿宋" w:cs="仿宋"/>
        </w:rPr>
        <w:t>反映事业单位的基本支出，不包括行政单位（包括实行公务员管理的事业单位）后勤服务中心、医务室等附属事业单位。</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句容市地方金融监督管理部门</w:t>
    </w:r>
    <w:r>
      <w:t>2022</w:t>
    </w:r>
    <w:r>
      <w:t>年度</w:t>
    </w:r>
    <w:r>
      <w:t>部门</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36BC"/>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42034"/>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60ECD"/>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footer14.xml" Type="http://schemas.openxmlformats.org/officeDocument/2006/relationships/footer"/><Relationship Id="rId19" Target="footer15.xml" Type="http://schemas.openxmlformats.org/officeDocument/2006/relationships/footer"/><Relationship Id="rId2" Target="settings.xml" Type="http://schemas.openxmlformats.org/officeDocument/2006/relationships/settings"/><Relationship Id="rId20" Target="theme/theme1.xml" Type="http://schemas.openxmlformats.org/officeDocument/2006/relationships/theme"/><Relationship Id="rId21" Target="../customXml/item1.xml" Type="http://schemas.openxmlformats.org/officeDocument/2006/relationships/customXml"/><Relationship Id="rId22" Target="fontTable.xml" Type="http://schemas.openxmlformats.org/officeDocument/2006/relationships/fontTable"/><Relationship Id="rId23" Target="media/image1.jpeg" Type="http://schemas.openxmlformats.org/officeDocument/2006/relationships/image"/><Relationship Id="rId24"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24</TotalTime>
  <ScaleCrop>false</ScaleCrop>
  <LinksUpToDate>false</LinksUpToDate>
  <CharactersWithSpaces>7399</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XC</cp:lastModifiedBy>
  <dcterms:modified xsi:type="dcterms:W3CDTF">2022-02-16T10:35:58Z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2052-11.1.0.10314</vt:lpwstr>
  </property>
  <property fmtid="{D5CDD505-2E9C-101B-9397-08002B2CF9AE}" pid="6" name="LastSaved">
    <vt:filetime>2021-04-15T00:00:00Z</vt:filetime>
  </property>
</Properties>
</file>