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句容市机关服务中心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机关服务中心是为市镇机关正常开展公务提供后勤保障服务的市政府举办的直属事业单位，主要职责是承担指定范围的会务组织、公车使用和指定办公区及生活区的物业服务、设施养护、安全保卫、职工生活等后勤保障工作及其相关社会服务，并经授权负责指定范围内的资产管理工作。主要包括：</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（一）落实党和国家的有关政策规定，参与制定机关后勤建设与改革规划，参与制定机关事务工作的具体规定，并承担相应的实施工作。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（二）负责市委、市人大、市政府、市政协及市级机关的后勤保障工作，承担全市重要会议、重大活动的会务管理及后勤保障工作。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行政中心、文化艺术中心、政务服务中心等指定办公区及生活区内的基本建设、物业服务、设施设备养护、美化绿化等后勤服务工作。负责全市办公用房、生活用房的规划建设，指导协助全市党政机关物业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（四）会同市公安部门负责行政中心办公区及生活区内的治安保卫、技防设置、消防安全、交通管理等工作，维护正常的工作秩序和生活秩序。参与指导、协调市级机关社会治安综合管理和安全保卫工作。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（五）落实全市机关公务用车管理制度。负责公务用车的编制、配备、更新、报废及相关资料的管理工作；承办全市机关公务用车的服务工作；负责全市公务用车改革。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（六）落实市级公共机构的节能管理规定。参与全市公共机构节能工作的协调推进工作，并承办相应的技术指导工作。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（七）经市政府授权，承担指定范围内的房产、物资等资产管理工作。负责市行政中心及其他指定范围或有权部门委托范围内的国有资产的产权界定、清查登记、调配处置工作；负责本中心法人资产的保值增值。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（八）落实机关工作人员工作期间的有关生活服务工作。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（九）参与指导市级机关后勤改革业务，承办相关配套措施，推进后勤服务社会化。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（十）完成市委、市政府及其他领导机关交办的其他事项。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办公室、资产管理科、基建公共节能科、安全保卫科、车辆管理科、物业管理一科、物业管理二科、职工生活服务中心和勤务保障中心。</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强化政治建设。必须深入学习贯彻习近平新时代中国特色社会主义思想和党的十九大精神，进一步强化“四个意识”，坚定“四个自信”，提高政治站位，把机关事务工作放到党和政府工作的大局中，从推进全面从严治党，加强现代政府建设的高度，扎实推进机关事务工作高质量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提升干部素质。大力弘扬精益求精“工匠精神”，引导干部职工以干促学，丰富专业知识，提升专业水准，充实服务理念、财务资产、工程建设、信息技术等专业的高层次人才，培养物业管理、餐饮服务、会议服务等方面的高技能服务人才，建设一支懂管理、懂业务、懂技术的人才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加强绩效管理。督促外包公司严格履行合同，掌握服务提供状况和服务对象满意程度，及时发现并研究解决服务提供中遇到的问题。加强绩效目标管理，合理设定绩效目标和指标，将绩效评价结果与合同资金支付挂钩，建立外包公司承接机关后勤服务的激励约束机制，解决“怎么管”的问题。</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句容市机关服务中心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句容市机关服务中心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4,563.35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4,563.35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4,563.35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4,563.35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4,563.35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4,563.35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句容市机关服务中心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4,563.35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4,563.35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4,563.35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001003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句容市机关服务中心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4,563.35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4,563.35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4,563.35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句容市机关服务中心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4,563.35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486.14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4,077.21</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4,077.21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4,077.21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4,077.21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句容市机关服务中心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4,563.35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4,563.35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4,563.35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4,563.35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4,563.35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4,563.35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句容市机关服务中心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4,563.35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486.14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201.34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284.80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4,077.21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4,077.21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4,077.21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4,077.21</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句容市机关服务中心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486.14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201.34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284.80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句容市机关服务中心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4,563.35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486.14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201.34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284.80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4,077.21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4,077.21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4,077.21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4,077.21</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句容市机关服务中心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486.14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201.34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284.80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句容市机关服务中心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284.80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284.80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句容市机关服务中心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句容市机关服务中心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句容市机关服务中心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句容市机关服务中心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1,123.73</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1,123.73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1,123.73</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1,123.73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句容市机关服务中心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1,123.73</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1,123.73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187.74</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政务服务中心经费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政务服务中心经费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计算机设备维修和保养服务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政务服务中心经费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空调、电梯维修和保养服务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66.19</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97.90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133.50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53.40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53.40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句容市机关服务中心2022年度收入、支出预算总计4,563.35万元，与上年相比收、支预算总计各增加109.96万元，增长2.47%。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（一）收入预算总计4,563.35万元。包括：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1．本年收入合计4,563.35万元。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（1）一般公共预算拨款收入4,563.35万元，与上年相比增加109.96万元，增长2.47%。主要原因是政府大院及政务中心增加物业管理费77.62万元；因社保医保基数增加及最低工资标准上调，人员费用上涨。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（二）支出预算总计4,563.35万元。包括：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1．本年支出合计4,563.35万元。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4,563.35万元，主要用于政府及政务中心物业服务费、水电费、设备及房屋的维修维护费、机关食堂服务费、公务用车运行维护费、会议服务费、社会化用工人员工资、保险、福利费等。与上年相比增加109.96万元，增长2.47%。主要原因是政府大院及政务中心增加物业管理费77.62万元；因社保医保基数增加及最低工资标准上调，人员费用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句容市机关服务中心2022年收入预算合计4,563.35万元，包括本年收入4,563.35万元，上年结转结余0万元。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本年一般公共预算收入4,563.35万元，占100%；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句容市机关服务中心2022年支出预算合计4,563.35万元，其中：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基本支出486.14万元，占10.65%；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项目支出4,077.21万元，占89.35%；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度财政拨款收、支总预算4,563.35万元。与上年相比，财政拨款收、支总计各增加109.96万元，增长2.47%。主要原因是政府大院及政务中心增加物业管理费77.62万元；因社保医保基数增加及最低工资标准上调，人员费用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财政拨款预算支出4,563.35万元，占本年支出合计的100%。与上年相比，财政拨款支出增加109.96万元，增长2.47%。主要原因是政府大院及政务中心增加物业管理费77.62万元；因社保医保基数增加及最低工资标准上调，人员费用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政府办公厅（室）及相关机构事务（款）机关服务（项）支出4,563.35万元，与上年相比增加109.96万元，增长2.47%。主要原因是政府大院及政务中心增加物业管理费77.62万元；因社保医保基数增加及最低工资标准上调，人员费用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句容市机关服务中心2022年度财政拨款基本支出预算486.14万元，其中：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（一）人员经费201.34万元。主要包括：其他工资福利支出。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（二）公用经费284.8万元。主要包括：公务用车运行维护费。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一般公共预算财政拨款支出预算4,563.35万元，与上年相比增加109.96万元，增长2.47%。主要原因是政府大院及政务中心增加物业管理费77.62万元；因社保医保基数增加及最低工资标准上调，人员费用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句容市机关服务中心2022年度一般公共预算财政拨款基本支出预算486.14万元，其中：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（一）人员经费201.34万元。主要包括：其他工资福利支出。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（二）公用经费284.8万元。主要包括：公务用车运行维护费。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度一般公共预算拨款安排的“三公”经费预算支出中，因公出国（境）费支出0万元，占“三公”经费的0%；公务用车购置及运行维护费支出284.8万元，占“三公”经费的99.65%；公务接待费支出1万元，占“三公”经费的0.35%。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2．公务用车购置及运行维护费预算支出284.8万元。其中：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（2）公务用车运行维护费预算支出284.8万元，与上年预算数相同。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3．公务接待费预算支出1万元，比上年预算减少1万元，主要原因是从严控制公务接待费用。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句容市机关服务中心2022年度一般公共预算拨款安排的会议费预算支出50万元，比上年预算增加5万元，主要原因是会议活动场次增加。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句容市机关服务中心2022年度一般公共预算拨款安排的培训费预算支出2万元，与上年预算数相同。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句容市机关服务中心2022年国有资本经营预算支出0万元。与上年预算数相同。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2022年度政府采购支出预算总额1,123.73万元，其中：拟采购货物支出0万元、拟采购工程支出0万元、拟购买服务支出1,123.73万元。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89辆，其中，一般公务用车89辆、执法执勤用车0辆、特种专业技术用车0辆、业务用车0辆、其他用车0辆等。单价50万元（含）以上的通用设备9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2022年度，本单位整体支出纳入绩效目标管理，涉及四本预算资金4,563.35万元；本单位共12个项目纳入绩效目标管理，涉及四本预算资金合计4,077.21万元，占四本预算资金(基本支出除外)总额的比例为100%。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句容市机关服务中心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