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2022年度句容市科技部门部门预算公开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（一）拟订全市创新驱动发展战略以及科技发展规划、计划和政策，并组织实施和监督检查。</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统筹推进全市科技创新体系建设和科技体制改革，指导科研机构改革发展和新型研发机构建设，推动企业科技创新能力建设，承担推进科技与金融结合、科技军民融合发展相关工作。会同有关部门健全科技创新激励机制，推进重大科技决策咨询制度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（三）牵头建立市级科技管理平台和科研项目资金协调、评估、监管机制，组织管理并监督实施市级科技计划（专项、基金等）。会同有关部门提出优化配置科技资源的政策措施，推动多元化科技投入体系建设。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（四）编制市级科技计划并组织实施，统筹产业前瞻技术、关键核心技术、现代工程技术、产业变革技术等研发和创新，牵头组织重大技术攻关和重大科技成果转化产业化和应用示范。</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拟订科学与工程研究、技术创新与成果转化、基础设施与条件保障等基地平台布局规划并组织实施，参与组织重大科技基础设施建设。负责科技社会组织相关管理工作。推动科研条件保障建设和科技资源统筹开放共享。</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（六）组织拟订高新技术发展及产业化、科技促进农业农村和社会发展的规划、政策和措施。组织开展重点领域技术发展需求分析，提出重大任务并监督实施。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（七）负责全市技术转移体系建设，拟订科技成果转移转化及产业化和促进产学研结合、科技知识产权创造的相关政策措施。指导科技服务业、技术市场和科技中介组织发展。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（八）统筹区域科技创新体系建设，指导区域创新发展、科技资源合理布局和协同创新能力建设。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九）负责高新技术产业开发区指导服务协调和管理工作，拟定并组织实施促进高新区发展的政策措施，指导高新区编制建设规划。组织指导各类科技园区和创新创业载体建设。会同有关部门开展高新技术企业等认定。</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（十）负责科技监督评价体系建设和相关科技评估管理，指导科技评价机制改革，统筹科研诚信建设。组织实施全市创新调查和科技报告制度。指导科技安全和科技保密工作。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（十一）会同有关部门拟订科技人才队伍建设规划和政策，建立健全科技人才评价和激励机制。拟订科学普及和科学传播规划、政策。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（十二）拟订国际科技合作与交流的政策和措施，组织实施政府间的国际科技合作计划，协调推进跨国（境）技术转移工作，指导国际科技合作基地和外资研发机构建设。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三）负责引进国外智力工作。拟订引进外国专家规划、计划并组织实施。建立重点外国专家、团队吸引集聚联系服务机制。拟订出国（境）培训规划、政策和年度计划并监督实施。负责外国人才、人员工作许可等事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（十四）完成市委、市政府交办的其他任务。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五）职能转变。围绕贯彻实施创新驱动发展战略，加强、优化、转变政府科技管理和服务功能，完善科技创新制度和组织体系，加强宏观管理和统筹协调，减少微观管理和具体审批事项，加强事中事后监管和科研诚信建设。从研发管理向创新服务转变，深入推进科技计划管理改革，减少科技计划项目重复、分散、封闭、低效和资源配置“碎片化”的现象，重在加强科技创新规划布局和绩效评价，建立健全以创新能力、质量、贡献、绩效为导向的科技评价体系和激励政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办公室、综合计划和对外合作科（市外国专家科）、区域创新和科研机构科、高新技术和成果转化科和农村科技和社会发展科。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本部门下属单位包括:句容市生产力促进中心。</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2</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句容市科技部门（本级），句容市生产力促进中心。</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是聚焦载体平台，在推动升级发展上求突破。按照“头部企业在南京、配套企业在句容，总部研发端在南京、生产制造端在句容”的产业格局部署，加快布局建设一批孵化器和加速器等载体，进一步推动本地孵化成果就地转化、外地成果加快落地。坚持“科技园+产业园”双轮驱动，大力实施园区升级工程，在推动创新链和产业链耦合发展中，不断提升园区载体专业服务水平和持续优化创新资源配置。针对不同行业和不同类型企业的特点，以大中型工业企业和规上高新技术企业为重点，引导企业根据自身发展需要，推进工程技术研究中心、院士工作站、研究生工作站等企业研发机构建设，不断提升企业科技创新水平。</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是聚焦交流合作，在汇聚创新资源上求突破。积极抢抓长三角一体化、宁镇扬一体化、G312产业创新走廊建设等战略机遇，聚焦智能制造、新能源、新材料、绿色建材等重点产业，深化与南京五大地标产业、八大产业链对接合作，持续助力建链延链、补链强链。依托上海大学、南京大学等大院大所科创资源，积极开展“内容专业化、形式多样化、成果实效化”的产学研对接活动，助力传统产业数字化、智能化改造，开创传统制造业创新发展新路。围绕全市产业转型升级和优化布局，灵活运用科技招商、以商引商、基金招商以及产业链和供应链招商等多种形式，积极运用全市产业发展引导基金，大力招引高校平台、创新团队和高新技术等各类创新资源集聚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是聚焦创新主体，在壮大高企队伍上求突破。运用《关于扶持实体经济发展的若干政策意见》1+X政策体系，积极培育和甄选优质科技项目，鼓励企业加大研发投入，引进与开发新产品、新技术，全力推动创新资源向企业集聚，创新人才向企业流动，创新政策向企业倾斜，推动高成长企业创新发展。分类建立创新企业发展库，通过新老高企结对共建、以老带新，上下产业链条互助、以强带弱，促使更多的创新基础好、有发展潜力的中小企业达到高企标准。对已获批高企的研发投入、创新产出等核心指标进行常态化、规范化管理，打造一批引领性强、标杆作用明显的龙头骨干企业，加快形成“链主企业+骨干企业+高成长企业”的高新技术企业梯队。</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是聚焦农业科技，在强化区域创新上求突破。以建设镇江国家农业科技园区为抓手，全面发挥句容农业基础优势与产业特色，瞄准农产品精深加工产业，通过加大财政资金引导、抓紧建设创新平台等措施，加快培育以企业为主导的农业产业技术创新战略联盟，加大对农产品精深加工、绿色供应链等新技术、新品种、新工艺的开发投入，深化农业科技产学研合作和农业项目招引，不断延伸现代农业产业链条，使现代科技浸润到农业领域的产前、产中、产后的关联环节，构建现代农业产业链系统，以科技力量助推农业品种、品质、品牌全面升级，积极配合白兔镇和国家农业科技园区创建省级农高区。</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句容市科技部门</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句容市科技部门</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766.33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637.52</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128.81</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766.33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766.33</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766.33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766.33</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句容市科技部门</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766.33</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766.33</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766.33</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044</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句容市科技部门</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766.33</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766.33</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766.33</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044044</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句容市科学技术局</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498.69</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498.69</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498.69</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044045</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句容市生产力促进中心</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267.64</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267.64</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267.64</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句容市科技部门</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766.33</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715.66</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50.67</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科学技术支出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637.52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586.85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50.67</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20601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科学技术管理事务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637.52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586.85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50.67</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2060101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367.63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367.63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2060102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2060199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其他科学技术管理事务支出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224.89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219.22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5.67</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128.81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128.81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128.81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128.81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47.44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47.44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81.37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81.37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句容市科技部门</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766.33</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766.33</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766.33</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637.52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128.81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766.33</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766.33</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句容市科技部门</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766.33</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715.66</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656.23</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59.43</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50.67</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科学技术支出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637.52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586.85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527.42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59.43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50.67</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20601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科学技术管理事务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637.52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586.85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527.42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59.43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50.67</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2060101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367.63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367.63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333.00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34.63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2060102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2060199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其他科学技术管理事务支出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224.89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219.22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194.42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24.80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5.67</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128.81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128.81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128.81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128.81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128.81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128.81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47.44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47.44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47.44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81.37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81.37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81.37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句容市科技部门</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715.66</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656.23</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59.43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611.41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611.41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104.73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104.73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136.54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136.54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188.79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188.79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53.69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53.69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39.10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19.55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19.55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47.44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47.44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59.43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59.43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25.83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句容市科技部门</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766.33</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715.66</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656.23</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59.43</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50.67</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科学技术支出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637.52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586.85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527.42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59.43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50.67</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20601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科学技术管理事务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637.52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586.85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527.42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59.43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50.67</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2060101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367.63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367.63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34.63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2060102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2060199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其他科学技术管理事务支出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224.89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219.22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194.42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24.80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5.67</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128.81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128.81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128.81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128.81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128.81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128.81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47.44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47.44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47.44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81.37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81.37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81.37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句容市科技部门</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715.66</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656.23</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59.43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611.41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611.41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104.73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104.73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136.54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136.54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188.79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188.79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53.69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53.69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39.10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19.55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19.55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47.44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47.44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59.43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59.43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25.83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25.83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句容市科技部门</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numPr>
          <w:ilvl w:val="0"/>
          <w:numId w:val="0"/>
        </w:numPr>
        <w:suppressAutoHyphens/>
        <w:bidi w:val="0"/>
        <w:spacing w:before="0" w:after="0"/>
        <w:ind w:left="200" w:leftChars="0" w:right="0" w:rightChars="0"/>
        <w:jc w:val="left"/>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部门</w:t>
      </w:r>
      <w:r>
        <w:rPr>
          <w:rFonts w:ascii="仿宋" w:hAnsi="仿宋" w:cs="仿宋" w:eastAsia="仿宋"/>
          <w:b w:val="true"/>
          <w:sz w:val="22"/>
        </w:rPr>
        <w:t>无一般公共预算“三公”经费、会议费、培训费支出，故本表无数据。</w:t>
      </w:r>
      <w:r>
        <w:rPr>
          <w:rFonts w:ascii="仿宋" w:hAnsi="仿宋" w:cs="仿宋" w:eastAsia="仿宋"/>
          <w:b w:val="true"/>
          <w:sz w:val="22"/>
        </w:rPr>
        <w:t/>
      </w:r>
    </w:p>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句容市科技部门</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句容市科技部门</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句容市科技部门</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34.63</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34.63</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0.67</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17.16</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16.80</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句容市科技部门</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句容市科学技术局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科技服务专项经费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科技服务专项经费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碎纸机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科技服务专项经费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金属质柜类</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r>
    </w:tbl>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句容市科技部门2022年度收入、支出预算总计766.33万元，与上年相比收、支预算总计各增加149.42万元，增长24.22%。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（一）收入预算总计766.33万元。包括：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1．本年收入合计766.33万元。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（1）一般公共预算拨款收入766.33万元，与上年相比增加149.42万元，增长24.22%。主要原因是人员工资增加及新增科技服务专项经费。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（二）支出预算总计766.33万元。包括：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1．本年支出合计766.33万元。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（1）科学技术支出（类）支出637.52万元，主要用于人员经费、公用经费。与上年相比增加134.91万元，增长26.84%。主要原因是人员工资增长。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（2）住房保障支出（类）支出128.81万元，主要用于缴纳住房公积金、发放提租补贴。与上年相比增加14.51万元，增长12.69%。主要原因是住房公积金、提租补贴增加。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句容市科技部门2022年收入预算合计766.33万元，包括本年收入766.33万元，上年结转结余0万元。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本年一般公共预算收入766.33万元，占100%；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句容市科技部门2022年支出预算合计766.33万元，其中：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基本支出715.66万元，占93.39%；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项目支出50.67万元，占6.61%；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句容市科技部门2022年度财政拨款收、支总预算766.33万元。与上年相比，财政拨款收、支总计各增加149.42万元，增长24.22%。主要原因是人员工资增长。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句容市科技部门2022年财政拨款预算支出766.33万元，占本年支出合计的100%。与上年相比，财政拨款支出增加149.42万元，增长24.22%。主要原因是人员工资增长。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（一）科学技术支出（类）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1.科学技术管理事务（款）行政运行（项）支出367.63万元，与上年相比减少114.91万元，减少23.81%。主要原因是科目调整，生产力促进中心人员经费调至“其他科学技术管理事务”科目。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科学技术管理事务（款）一般行政管理事务（项）支出45万元，与上年相比增加30.6万元，增长212.5%。主要原因是新增科技服务专项经费45万元以及科目调整，生产力促进中心公用经费调至“其他科学技术管理事务”科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3.科学技术管理事务（款）其他科学技术管理事务支出（项）支出224.89万元，与上年相比增加219.22万元，增长3,866.31%。主要原因是生产力促进中心人员经费、公用经费调至“其他科学技术管理事务”科目。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1.住房改革支出（款）住房公积金（项）支出47.44万元，与上年相比增加5.27万元，增长12.5%。主要原因是住房公积金基数上调。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2.住房改革支出（款）提租补贴（项）支出81.37万元，与上年相比增加9.24万元，增长12.81%。主要原因是提租补贴基数上调。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句容市科技部门2022年度财政拨款基本支出预算715.66万元，其中：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656.23万元。主要包括：基本工资、津贴补贴、奖金、绩效工资、机关事业单位基本养老保险缴费、职业年金缴费、职工基本医疗保险缴费、公务员医疗补助缴费、其他社会保障缴费、住房公积金、其他工资福利支出、离休费、退休费、退职（役）费、其他对个人和家庭的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（二）公用经费59.43万元。主要包括：福利费、其他交通费用、其他商品和服务支出。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句容市科技部门2022年一般公共预算财政拨款支出预算766.33万元，与上年相比增加149.42万元，增长24.22%。主要原因是人员工资增长。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句容市科技部门2022年度一般公共预算财政拨款基本支出预算715.66万元，其中：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656.23万元。主要包括：基本工资、津贴补贴、奖金、绩效工资、机关事业单位基本养老保险缴费、职业年金缴费、职工基本医疗保险缴费、公务员医疗补助缴费、其他社会保障缴费、住房公积金、其他工资福利支出、离休费、退休费、退职（役）费、其他对个人和家庭的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（二）公用经费59.43万元。主要包括：福利费、其他交通费用、其他商品和服务支出。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科技部门2022年度一般公共预算拨款安排的“三公”经费预算支出中，因公出国（境）费支出0万元，占“三公”经费的0%；公务用车购置及运行维护费支出0万元，占“三公”经费的0%；公务接待费支出0万元，占“三公”经费的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3．公务接待费预算支出0万元，比上年预算减少0.5万元，主要原因是压缩三公经费，减少费用支出。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句容市科技部门2022年度一般公共预算拨款安排的会议费预算支出0万元，比上年预算减少0.32万元，主要原因是压缩三公经费，减少费用支出。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句容市科技部门2022年度一般公共预算拨款安排的培训费预算支出0万元，与上年预算数相同。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句容市科技部门2022年政府性基金支出预算支出0万元。与上年预算数相同。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句容市科技部门2022年国有资本经营预算支出0万元。与上年预算数相同。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2022年本部门一般公共预算机关运行经费预算支出34.63万元。与上年相比增加0.12万元，增长0.35%。主要原因是交通补贴有所增加。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2022年度政府采购支出预算总额3.8万元，其中：拟采购货物支出3.8万元、拟采购工程支出0万元、拟购买服务支出0万元。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2022年度，本部门整体支出纳入绩效目标管理，涉及四本预算资金766.33万元；本部门共3个项目纳入绩效目标管理，涉及四本预算资金合计50.67万元，占四本预算资金(基本支出除外)总额的比例为100%。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八、科学技术支出(类)科学技术管理事务(款)行政运行(项)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九、科学技术支出(类)科学技术管理事务(款)一般行政管理事务(项)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十、科学技术支出(类)科学技术管理事务(款)其他科学技术管理事务支出(项)</w:t>
      </w:r>
      <w:r>
        <w:rPr>
          <w:rFonts w:ascii="仿宋" w:hAnsi="仿宋" w:cs="仿宋" w:eastAsia="仿宋"/>
          <w:b w:val="true"/>
        </w:rPr>
        <w:t>：</w:t>
      </w:r>
      <w:r>
        <w:rPr>
          <w:rFonts w:hint="eastAsia" w:ascii="仿宋" w:hAnsi="仿宋" w:eastAsia="仿宋" w:cs="仿宋"/>
        </w:rPr>
        <w:t>反映除上述项目以外其他用于科学技术管理事务方面的支出。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句容市科技部门</w:t>
    </w:r>
    <w:r>
      <w:t>2022</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