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句容市农业机械安全监理所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农机所校站是集农机安全监理、推广和培训于一体的综合性机构。农业机械安全监理所成立于1984年7月，为参照公务员管理事业单位；农机学校成立于1978年6月，于2020年9月撤销并入农业资源开发科技服务中心，人员依旧在原单位上班。农机化技术推广服务站成立于1976年3月，为全民事业单位。2017年12月19日搬迁至华阳镇磨盘路农贸批发市场对面农机综合大楼办公。机构主要职能是负责全市农业机械推广、安全监理和教育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2022年工作计划：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1、进一步学习习近平总书记新发展理念和安全生产论述，开展农机安全生产专项整治工作，按照总体工作部署及阶段性工作安排，落实完成整治内容及目标任务。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2、推进“铁牛卫士”农机安全执法行动，深入田间地头，广泛开展执法检查、行政处罚和普法宣传，促进形成依法管机、安全用机的良好局面。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3、开展送检下乡服务、驾驶人考试工作及安全宣传教育，强化牌证管理，创新举措，严格要求，提高服务水平。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4、继续开展农机服务下乡活动，组织农机维修服务队，深入田间地头、场院，开展农机服务活动，确保“三夏”农机安全生产；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开展农机培训工作。坚持结合实际、注重实效的原则，认真开展农机技能培训工作，同时做好农机服务下乡活动，“三夏”“秋收秋种”期间组织农机维修服务队，深入田间地头、场院，开展农机服务活动，确保“三夏”“秋收秋种”期间农机安全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工作谋划：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1、有序推进农机安全执法工作，加强装备建设，依法行政，严格执法，全面提升我市农机安全执法能力和水平。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2、加强拖拉机和联合收割机牌证源头管理，创新机制，综合施策，进一步夯实农机安全生产基础，保障作业安全，助力乡村振兴。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3、强化普法宣传，坚持执法和普法两手抓、两手硬，普及安全用机、遵章守法的基本要求，加大宣传力度，促进农机手从“要我安全”到“我要安全”的转变。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4、增强为农服务水平，创新举措，严格要求，结合农机安全检查、隐患排查治理等活动的开展，扩大为农服务范围。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农机新机具、新技术的示范推广方面，一是注重组织领导，在加快示范推进上下功夫。依托省农机具开发应用中心、省农科院等科研部门，引进、试验、示范推广（林果茶）的新型农机具、新技术，加强农机装备与技术的有效供给，缓解我市（林果茶）“无机可用”、“无好机用”的现象，二是注重整合资源，在优化配套扶持上下功夫。超前谋划策应省级项目扶持，充分发挥农机推广项目、农机购置补贴等扶持政策的引导作用，在我市农机化专业合作社、农机服务中心，突出以符合本地农业特色（林果茶）的新型农机具为重点，因地制宜，着力推广先进适用的农机新机具，特别是高效果园农业机械、高效茶叶田间管理、制作等机械，三是注重项目推动，在强化成果应用上下功夫。因地制宜，积极打造我市特色（林果茶）农机示范点。有条不紊推进项目实施，扎实开展试验示范，着力推进农业资源利用节约化、生产过程清洁化、废弃物利用资源化。四是注重技术推广，在提升服务能力上下功夫。积极举办农机化作业现场会、展示会等，立体展示农机化新机具新技术，围绕设施农业机械化和绿色环保农机装备与技术的串联、组装和集成等开展培训，探索设施农业机械化发展的服务机制，提高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6、农机培训和技术服务方面，注重培训工作，计划组织有关人员赴农机生产企业进行骨干培训，灵活机动地开展好机手培训，培养一批懂技术、会经营、有较强致富能力和带动影响能力的农机手。</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句容市农业机械安全监理所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句容市农业机械安全监理所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438.56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367.04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438.56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句容市农业机械安全监理所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句容市农业机械安全监理所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438.56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367.04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句容市农业机械安全监理所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句容市农业机械安全监理所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句容市农业机械安全监理所2022年度收入、支出预算总计438.56万元，与上年相比收、支预算总计各增加50.51万元，增长13.02%。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（一）收入预算总计438.56万元。包括：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1．本年收入合计438.56万元。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（1）一般公共预算拨款收入438.56万元，与上年相比增加50.51万元，增长13.02%。主要原因是1、新招录一名参公人员；2、去年招录参公人员试用期满工资调整；3、全体职工工资普调；4、新增一名退休职工。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（二）支出预算总计438.56万元。包括：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1．本年支出合计438.56万元。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（1）农林水支出（类）支出367.04万元，主要用于在职人员工资支出及项目支出。与上年相比增加65.64万元，增长21.78%。主要原因是去年农机推广培训项目22万放在培训支出上，今年更正到农林水支出。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（2）住房保障支出（类）支出71.52万元，主要用于在职职工住房公积金和住房补贴，退休人员住房补贴。与上年相比增加6.87万元，增长10.63%。主要原因是新招录一名参公人员，及退休一名职工。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句容市农业机械安全监理所2022年收入预算合计438.56万元，包括本年收入438.56万元，上年结转结余0万元。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本年一般公共预算收入438.56万元，占100%；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句容市农业机械安全监理所2022年支出预算合计438.56万元，其中：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基本支出375.14万元，占85.54%；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项目支出63.42万元，占14.46%；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财政拨款收、支总预算438.56万元。与上年相比，财政拨款收、支总计各增加50.51万元，增长13.02%。主要原因是1、新招录一名参公人员；2、去年招录参公人员试用期满工资调整；3、全体职工工资普调；4、新增一名退休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财政拨款预算支出438.56万元，占本年支出合计的100%。与上年相比，财政拨款支出增加50.51万元，增长13.02%。主要原因是1、新招录一名参公人员；2、去年招录参公人员试用期满工资调整；3、全体职工工资普调；4、新增一名退休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1.农业农村（款）行政运行（项）支出167.84万元，与上年相比增加35.22万元，增长26.56%。主要原因是1、新招录一名参公人员；2、去年招录参公人员试用期满工资调整；3、行政人员工资普调。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2.农业农村（款）机关服务（项）支出23.42万元，与上年预算数相同。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事业运行（项）支出135.78万元，与上年相比增加29.02万元，增长27.18%。主要原因是今年公用经费34.72万元全部放在事业运行中，去年公用经费33.94万元是分行政12.3万元、事业6.05万元及其他15.6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4.农业农村（款）科技转化与推广服务（项）支出20万元，与上年相比减少2万元，减少9.09%。主要原因是按上级要求压减。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5.农业农村（款）执法监管（项）支出20万元，与上年相比减少3万元，减少13.04%。主要原因是按上级要求压减。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1.住房改革支出（款）住房公积金（项）支出22.87万元，与上年相比增加2.56万元，增长12.6%。主要原因是新招录一名行政人员及退休一名事业人员。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2.住房改革支出（款）提租补贴（项）支出48.65万元，与上年相比增加4.31万元，增长9.72%。主要原因是退休一名事业人员，去世一名退休人员。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句容市农业机械安全监理所2022年度财政拨款基本支出预算375.14万元，其中：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340.42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（二）公用经费34.72万元。主要包括：办公费、印刷费、水费、电费、邮电费、差旅费、维修（护）费、培训费、公务接待费、工会经费、福利费、公务用车运行维护费、其他交通费用、其他商品和服务支出。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一般公共预算财政拨款支出预算438.56万元，与上年相比增加50.51万元，增长13.02%。主要原因是1、新招录一名参公人员；2、去年招录参公人员试用期满工资调整；3、全体职工工资普调；4、新增一名退休职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句容市农业机械安全监理所2022年度一般公共预算财政拨款基本支出预算375.14万元，其中：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340.42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（二）公用经费34.72万元。主要包括：办公费、印刷费、水费、电费、邮电费、差旅费、维修（护）费、培训费、公务接待费、工会经费、福利费、公务用车运行维护费、其他交通费用、其他商品和服务支出。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一般公共预算拨款安排的“三公”经费预算支出中，因公出国（境）费支出0万元，占“三公”经费的0%；公务用车购置及运行维护费支出3.2万元，占“三公”经费的49.69%；公务接待费支出3.24万元，占“三公”经费的50.31%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句容市农业机械安全监理所2022年度一般公共预算拨款安排的培训费预算支出0.2万元，比上年预算增加0.2万元，主要原因是去年未安排培训费，实际支付中有培训费。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句容市农业机械安全监理所2022年国有资本经营预算支出0万元。与上年预算数相同。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2022年本单位一般公共预算机关运行经费预算支出34.72万元。与上年相比增加0.78万元，增长2.3%。主要原因是其他交通费用有部分职工增涨。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一般公务用车0辆、执法执勤用车0辆、特种专业技术用车0辆、业务用车0辆、其他用车2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2022年度，本单位整体支出纳入绩效目标管理，涉及四本预算资金438.56万元；本单位共4个项目纳入绩效目标管理，涉及四本预算资金合计63.42万元，占四本预算资金(基本支出除外)总额的比例为100%。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句容市农业机械安全监理所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