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2022年度句容市妇女联合会单位预算公开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妇联是在市委和上级妇联领导下的全市各界妇女的群众团体，是党和政府联系妇女群众的桥梁和纽带，是国家政权的重要社会支柱之一，是团结、教育、带领广大妇女建设有中国特色社会主义的重要力量。市妇联机关主要职责是：坚持正确的政治方向，团结、教育全市广大妇女以及各类妇女组织同党中央在思想上、政治上、行动上保持高度一致。紧密围绕党和政府的中心任务开展工作，团结、动员、组织广大妇女积极投身两个文明建设，促进经济发展和社会进步，为维护改革发展稳定的大局服务。宣传马克思主义妇女观和男女平等思想，教育、引导广大妇女树立正确的世界观、人生观、价值观，弘扬“自尊、自信、自立、自强”的精神，表彰各类妇女先进典型，积极推动和开展对妇女的科技文化及生产劳动技能的培训，全面提高妇女素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代表妇女参与国家和社会事务的民主管理民主监督；关注并加强研究涉及妇女切身利益的热点、难点问题，及时向党和政府反映社情民意，提出对策建议；参与有关妇女儿童法律、法规、政策的草案拟定；从源头上强化维护妇女儿童合法权益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持为妇女儿童服务、为基层服务，加强与社会各界的联系，协调推动全社会为妇女儿童办实事、办好事。指导基层各级妇联依据《中华全国妇女联合会章程》和妇女代表大会的任务，开展妇女儿童工作；联系团体会员并给予工作指导；加强同港、澳、台及海外侨胞妇女的联谊，发展同世界各国妇女和妇女组织的友好交往，增进了解和友谊，加强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承担我市妇女儿童工作委员办公室的工作。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承办市委、市政府交办的有关事项。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办公室、组织宣传部、城乡工作部、权益部、儿童工作部和市妇女儿童工作委员会办公室。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 开展“创”字号科技创新巾帼行动。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建立女科技工作者联盟，成立巾帼科普志愿服务队，举办女科技工作者、女企业家座谈会，推动“科技创新巾帼行动”落到实处取得实效，计划全年开展2次资源链接活动、搭建2个科创交流互通平台、培树2个科创新秀典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（2）引领城乡女性立足岗位，建功成才。在全市开展争创镇江市级巾帼文明岗活动，持续推动“岗家结对”、“岗村结对”发挥实效。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 开展“田字号”巾帼乡村振兴活动。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（1）积极挖掘选树各类巾帼建功典型、宣传创建各类巾帼示范基地，辐射带动更多妇女创业就业；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全年计划择优推荐3个“田姐姐”农产品，新创2个“田妈妈”田间课堂，选树优秀的女技术人才加入“田导师”队伍，开展3次“田导师”进村到田服务，组织3场“田甜圈”家庭亲子游，宣传2个“甜媳妇”的美丽庭院，帮扶3个“甜在心”助困家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 开展“巾帼说”创业创新故事汇宣讲活动。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组织女企业家进校园、女科技人才进企业“双进”活动，讲好巾帼奋斗故事，激发巾帼创业热情，计划全年开展2场活动。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句容市妇女联合会</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句容市妇女联合会</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248.05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206.01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42.04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248.05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248.05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248.05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248.05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句容市妇女联合会</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248.05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248.05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248.05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021021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句容市妇女联合会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248.05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248.05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248.05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句容市妇女联合会</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203.40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群众团体事务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句容市妇女联合会</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248.05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206.01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248.05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248.05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句容市妇女联合会</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248.05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203.40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186.16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群众团体事务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句容市妇女联合会</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203.40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186.16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句容市妇女联合会</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203.40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群众团体事务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句容市妇女联合会</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203.40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186.16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句容市妇女联合会</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句容市妇女联合会</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句容市妇女联合会</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句容市妇女联合会</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句容市妇女联合会</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句容市妇女联合会2022年度收入、支出预算总计248.05万元，与上年相比收、支预算总计各增加12.2万元，增长5.17%。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（一）收入预算总计248.05万元。包括：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1．本年收入合计248.05万元。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（1）一般公共预算拨款收入248.05万元，与上年相比增加12.2万元，增长5.17%。主要原因是人员经费增加。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（二）支出预算总计248.05万元。包括：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1．本年支出合计248.05万元。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（1）一般公共服务支出（类）支出206.01万元，主要用于人员经费、单位运转等日常公共支出。与上年相比增加9.76万元，增长4.97%。主要原因是人员经费增加。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（2）住房保障支出（类）支出42.04万元，主要用于住房公积金、住房租金补贴支出。与上年相比增加2.44万元，增长6.16%。主要原因是计算基数调整。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句容市妇女联合会2022年收入预算合计248.05万元，包括本年收入248.05万元，上年结转结余0万元。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本年一般公共预算收入248.05万元，占100%；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句容市妇女联合会2022年支出预算合计248.05万元，其中：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基本支出203.4万元，占82%；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项目支出44.65万元，占18%；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句容市妇女联合会2022年度财政拨款收、支总预算248.05万元。与上年相比，财政拨款收、支总计各增加12.2万元，增长5.17%。主要原因是人员经费增加。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句容市妇女联合会2022年财政拨款预算支出248.05万元，占本年支出合计的100%。与上年相比，财政拨款支出增加12.2万元，增长5.17%。主要原因是人员经费增加。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1.群众团体事务（款）行政运行（项）支出161.36万元，与上年相比增加9.76万元，增长6.44%。主要原因是人员经费增加。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2.群众团体事务（款）一般行政管理事务（项）支出44.65万元，与上年预算数相同。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1.住房改革支出（款）住房公积金（项）支出13.41万元，与上年相比增加0.81万元，增长6.43%。主要原因是计算基数调整。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2.住房改革支出（款）提租补贴（项）支出28.63万元，与上年相比增加1.63万元，增长6.04%。主要原因是计算基数调整。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句容市妇女联合会2022年度财政拨款基本支出预算203.4万元，其中：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186.16万元。主要包括：基本工资、津贴补贴、奖金、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（二）公用经费17.24万元。主要包括：办公费、会议费、培训费、公务接待费、工会经费、福利费、其他交通费用、其他商品和服务支出。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句容市妇女联合会2022年一般公共预算财政拨款支出预算248.05万元，与上年相比增加12.2万元，增长5.17%。主要原因是人员经费增加。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句容市妇女联合会2022年度一般公共预算财政拨款基本支出预算203.4万元，其中：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186.16万元。主要包括：基本工资、津贴补贴、奖金、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（二）公用经费17.24万元。主要包括：办公费、会议费、培训费、公务接待费、工会经费、福利费、其他交通费用、其他商品和服务支出。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度一般公共预算拨款安排的“三公”经费预算支出中，因公出国（境）费支出0万元，占“三公”经费的0%；公务用车购置及运行维护费支出0万元，占“三公”经费的0%；公务接待费支出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3．公务接待费预算支出2万元，比上年预算增加0.2万元，主要原因是本年度业务工作增加，接待增加。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句容市妇女联合会2022年度一般公共预算拨款安排的会议费预算支出0.4万元，比上年预算减少0.2万元，主要原因是受疫情影响，减少线下人员集中大型会议。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句容市妇女联合会2022年度一般公共预算拨款安排的培训费预算支出0.4万元，比上年预算减少0.2万元，主要原因是受疫情影响，减少线下人员集中大型会议。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句容市妇女联合会2022年国有资本经营预算支出0万元。与上年预算数相同。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2022年本单位一般公共预算机关运行经费预算支出17.24万元。与上年相比减少2.37万元，减少12.09%。主要原因是日常公用支出减少。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2022年度，本单位整体支出纳入绩效目标管理，涉及四本预算资金248.05万元；本单位共3个项目纳入绩效目标管理，涉及四本预算资金合计44.65万元，占四本预算资金(基本支出除外)总额的比例为100%。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八、一般公共服务支出(类)群众团体事务(款)行政运行(项)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九、一般公共服务支出(类)群众团体事务(款)一般行政管理事务(项)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句容市妇女联合会</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