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2022年度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句容市退役军人事务管理部门</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（一）承担退役军人思想政治、管理保障和安置优抚等工作政策法规的组织实施，褒扬彰显退役军人为党、国家和人民牺牲奉献的精神风范和价值导向。</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（二）负责军队转业干部、复员干部、离休退休干部、退役士兵和无军籍退休退职职工的移交安置工作和自主择业、就业退役军人服务管理工作。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（三）组织指导退役军人教育培训工作，协调扶持退役军人和随军随调家属就业创业。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（四）会同有关部门制定退役军人特殊保障政策并组织落实。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（五）组织协调落实移交地方的离退休军人、符合条件的其他退役军人和无军籍退休退职职工的住房保障工作，以及退役军人医疗保障、社会保险等待遇保障工作。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（六）组织指导伤病残退役军人服务管理和抚恤工作，落实有关退役军人医疗、疗养、养老等机构的规划政策并指导实施。承担不适宜继续服役的伤病残军人相关工作。组织指导军供服务保障工作。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（七）组织指导全市拥军优属工作，承担市拥军优属拥政爱民工作领导小组的日常工作。负责现役军人、退役军人、军队文职人员和军属优待、抚恤等工作。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负责烈士及退役军人荣誉奖励、军人公墓管理维护、纪念活动等工作，依法承担英雄烈士保护相关工作，审核拟列入市级重点保护单位的烈士纪念建筑物名录，总结表彰和宣扬退役军人、退役军人工作单位及个人先进典型事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（九）指导并监督检查退役军人相关法律法规和政策措施的落实，组织开展退役军人权益维护和有关人员的帮扶援助工作。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（十一）完成市委、市政府交办的其他任务。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本部门内设机构包括：办公室、规划财务科、移交安置科、优抚和褒扬科。本部门下属单位包括:句容市军队离休退休干部休养所，句容市兆文山烈士陵园。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3</w:t>
      </w:r>
      <w:r>
        <w:rPr>
          <w:rFonts w:hint="eastAsia" w:ascii="仿宋" w:hAnsi="仿宋" w:eastAsia="仿宋" w:cs="仿宋"/>
        </w:rPr>
        <w:t>家，具体包括：</w:t>
      </w:r>
      <w:r>
        <w:rPr>
          <w:rFonts w:ascii="仿宋" w:hAnsi="仿宋" w:eastAsia="仿宋" w:cs="仿宋"/>
        </w:rPr>
        <w:t>句容市退役军人事务管理部门（本级），句容市军队离休退休干部休养所，句容市兆文山烈士陵园。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w:t>
      </w:r>
      <w:bookmarkStart w:id="0" w:name="_GoBack"/>
      <w:r>
        <w:rPr>
          <w:rFonts w:ascii="仿宋" w:hAnsi="仿宋" w:eastAsia="仿宋" w:cs="仿宋"/>
        </w:rPr>
        <w:t>习近平</w:t>
      </w:r>
      <w:bookmarkEnd w:id="0"/>
      <w:r>
        <w:rPr>
          <w:rFonts w:ascii="仿宋" w:hAnsi="仿宋" w:eastAsia="仿宋" w:cs="仿宋"/>
        </w:rPr>
        <w:t>新时代中国特色</w:t>
      </w:r>
      <w:r>
        <w:rPr>
          <w:rFonts w:hint="eastAsia" w:ascii="仿宋" w:hAnsi="仿宋" w:eastAsia="仿宋" w:cs="仿宋"/>
          <w:lang w:eastAsia="zh-CN"/>
        </w:rPr>
        <w:t>社会</w:t>
      </w:r>
      <w:r>
        <w:rPr>
          <w:rFonts w:ascii="仿宋" w:hAnsi="仿宋" w:eastAsia="仿宋" w:cs="仿宋"/>
        </w:rPr>
        <w:t>主义思想为指导，深入贯彻习近平总书记关于退役军人工作重要论述和重要指示批示精神，全面落实党的十九大精神，认真落实中央退役军人事务工作领导小组、退役军人事务部和省委、省政府决策部署，坚持稳中求进工作总基调，坚持新理念，围绕让退役军人和其他优抚对象成为全社会尊重的人、让军人成为全社会尊崇的职业工作要求，持续深化退役军人工作改革创新，着力构建科学规范的组织管理体系、工作运行体系、政策制度体系，努力维护退役军人和其他优抚对象合法权益，推动我市退役军人工作再创新局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（一）完善服务保障体系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选优配强工作人员，建立绩效考核、轮岗交流制度，通过定期培训、实践锻炼等方式，提高干部职工的素质和能力。组织开展系统大培训大练兵，让干部职工尽快领会精神、掌握政策、熟悉业务、了解情况、担起责任，打造忠诚干净担当的干部职工队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2.建立健全职责明确、科学规范、系统完备、运行有效的工作机制，进一步规范工作流程和标准要求，强化基础资料、基础数据、基本制度建设管理。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3.坚持重心下移、关口前移，着力加强镇村两级机构和队伍建设，确保有人干事、有钱干事、有时间干事、有条件干事。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（二）提升接收安置质量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1.强化政府安排工作退役军人安置编制保障，增强政策刚性。探索建立政府安排工作退役军人“直通车”式安置方式，拓宽安置渠道，切实把退役军人特点与接收单位需求更好结合起来。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2.推进退役军人充实城乡基层力量工作，制定鼓励退役军人到基层安置、就业创业的政策措施，实现促进就业与巩固基层政权有机衔接。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3.做好当年义务兵、复员士兵接收工作，及时办理报到登记、落户手续，与镇（街道、管委会）办理档案交接。继续开展退役士兵信息采集工作。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（三）强化就业创业指导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构建学历教育与技能培训相结合的教育培训体系，加大大学生士兵复学优惠支持力度，落实退役军人接受免费教育培训政策，加强高职、中职教育和职业能力培训，帮助退役军人改善知识结构、提升竞争能力，打牢实现稳定就业的基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2.成立市退役军人就业创业中心，全方位多渠道解决退役军人就业创业工作，建立退役军人教育培训机构目录，搭建就业实习实训基地，定期考核、动态管理，开展退役士兵技能大赛。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3.研究制定适合退役军人就业的岗位目录，建立退役军人就业信息平台，加强与国有大型企业和民营骨干企业对接，组织退役军人专场招聘会。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全面落实退役军人就业创业优惠政策、用工政策，开发一定的公益性岗位，机关、事业单位、国有企业招收录用或聘用人员，在同等条件下优先招录或聘用退役军人。根据转业退役军人需求和意愿，免费开展就业创业培训服务，落实创业补贴、场地租金补贴、全额贴息担保贷款等政策。挖掘和培育退役士兵就业创业典型，加强宣传和资金扶持。</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5.积极稳妥推进部分退役士兵社会保险接续工作，加强政策解读，加大统筹协调，强化舆论引导，落实经费保障。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（四）加大权益维护力度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下大力气化解退役军人矛盾问题，扎实开展大排查大化解活动，将应安置未安置、安置后未上岗等政策不落实或落实不到位的问题切实解决好，尽快消减问题存量。对政策之外的合理诉求进行全面评估，结合实际尽快研究解决的办法措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2.做好信访接待办理工作，加大转送交办督办力度，压实属地责任、部门责任和首办责任，注重源头化解，加强信息预警，最大限度减少重复访、来市访、去省访、进京访，坚决防止发生规模性事件。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建立多方联动机制，做好应急预案、风险研判、舆情监控工作。健全完善涉军访重点人员分级挂牌督办制度，做好逐人建立稳控化解方案。加大依法处置力度，对严重违法犯罪的极少数人，做到露头就打，打早打小，切实维护政治安全稳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建立健全困难退役军人帮扶援助机制，认真落实中央多部门联合印发的《关于加强困难退役军人帮扶援助工作的意见》，聚焦退役军人特点诉求，设立困难退役军人关爱基金，制定帮扶机制，对帮扶援助的对象情形、方式方法、保障标准、办理程序等事项作出规范和明确，按照个人申请、乡镇（街道）审核、县级审批的程序办理，做到公正公开，接受社会监督，进一步提高救急济难水平，服务军地改革发展、促进社会和谐稳定、体现社会尊崇优待。</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（五）加强拥军褒扬工作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做好新一轮省级双拥模范城争创工作，力争实现“七连冠”。加强双拥宣传工作，设立永久性大型宣传牌，提档升级双拥主题公园，建设双拥主题小区，常态开展双拥共建活动，把国防教育纳入全民教育体系，组织国防教育知识竞赛，推进双拥工作社会化、经常化、制度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2.强化表彰激励，启动句容市退役军人表彰奖励办法研究制定工作，适时表彰一批优秀退役军人和退役军人工作先进单位、个人。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3.继续做好“光荣之家”匾牌的换发工作。广泛开展为立功官兵家庭送喜报、喜迎退伍回乡、邀请优秀退役军人参加重要庆典活动。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4.及时换发新版《烈士光荣证》。实施纪念设施提质改造工程，统筹推动城镇烈士英名墙建设。按照国家统一部署推进军人公墓建设。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5.组织开展首届“句容最美军嫂”评选宣传活动，讲好军嫂故事，激励广大退役军人和军嫂建功新时代。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6.继续提高优抚对象抚恤补助标准，按照中央统一部署，及时向建国前入伍的老战士发放一次性慰问金，开展“关爱革命功臣”活动。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（六）提高服务管理水平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扎实开展信息化建设，加快退役军人综合信息数据库和视频信息指挥一体化平台建设，充分运用信息化手段和大数据优势，探索构建“互联网+退役军人服务”模式，像精准扶贫一样为退役军人建档立卡，提高服务精细化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退役军人党组织建设，进一步严格退役军人党员管理，扎实做好党员组织关系转接，建立基层党组织与流动党员定期联系沟通制度和教育惩戒机制，通过开展承诺践诺、志愿服务等活动，教育引导退役军人党员履行义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3.组织军休机构开展星级评定，健全考核评定机制，提高规范化管理水平。推进社会化服务改革,实行开门办所、融入社区、购买服务，拓展保障渠道和服务内涵。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4.加强烈士陵园基础设施建设，做好入园广场和上山道路的修缮工作，配备专业讲解人员，在清明、烈士纪念日等重大节日走进学校、社区进行烈士事迹宣讲，弘扬烈士精神，丰富教学内涵。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（七）切实加强组织建设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1.认真履行好党中央赋予的各项职责使命，坚决贯彻落实习近平总书记关于退役军人工作重要论述和党中央决策部署，重大问题及时向市委请示报告。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2.健全领导小组决策、议事、协调制度，加强重大问题调研，加强对重大事项的研判分析、审议决策、统筹协调，形成推进退役军人工作的整体合力。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3.健全督查检查制度，把退役军人工作纳入党政领导班子综合考核评价内容，压实责任、严格督导，层层传导压力，做到领导重视到位、力量投入到位、资源保障到位、任务完成到位。</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句容市退役军人事务管理部门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句容市退役军人事务管理部门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1,235.10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1,122.80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112.30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1,235.10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1,235.10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1,235.10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1,235.10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1,235.10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1,235.10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1,235.10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句容市退役军人事务管理部门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1,235.10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1,235.10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1,235.10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句容市退役军人事务局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句容市军队离休退休干部休养所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句容市兆文山烈士陵园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645.70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589.40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伤残抚恤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退役安置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拥军优属</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句容市退役军人事务管理部门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1,235.10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1,122.80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645.70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588.03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伤残抚恤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拥军优属</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句容市退役军人事务管理部门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588.03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645.70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588.03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伤残抚恤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拥军优属</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588.03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5.34</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句容市退役军人事务管理部门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部门无政府采购支出，故本表无数据。</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句容市退役军人事务管理部门2022年度收入、支出预算总计1,235.1万元，与上年相比收、支预算总计各增加124.62万元，增长11.22%。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（一）收入预算总计1,235.1万元。包括：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1．本年收入合计1,235.1万元。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（1）一般公共预算拨款收入1,235.1万元，与上年相比增加124.62万元，增长11.22%。主要原因是人员调整。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（二）支出预算总计1,235.1万元。包括：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1．本年支出合计1,235.1万元。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（1）社会保障和就业支出（类）支出1,122.8万元，主要用于部门事业发展和专项业务支出。与上年相比增加101.49万元，增长9.94%。主要原因是机构合并，人员调整。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（2）住房保障支出（类）支出112.3万元，主要用于政府用于住房类支出。与上年相比增加23.13万元，增长25.94%。主要原因是人员调整。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句容市退役军人事务管理部门2022年收入预算合计1,235.1万元，包括本年收入1,235.1万元，上年结转结余0万元。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本年一般公共预算收入1,235.1万元，占100%；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句容市退役军人事务管理部门2022年支出预算合计1,235.1万元，其中：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基本支出645.7万元，占52.28%；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项目支出589.4万元，占47.72%；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句容市退役军人事务管理部门2022年度财政拨款收、支总预算1,235.1万元。与上年相比，财政拨款收、支总计各增加124.62万元，增长11.22%。主要原因是人员调整。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句容市退役军人事务管理部门2022年财政拨款预算支出1,235.1万元，占本年支出合计的100%。与上年相比，财政拨款支出增加124.62万元，增长11.22%。主要原因是人员调整。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1.抚恤（款）伤残抚恤（项）支出3万元，与上年相比减少2万元，减少40%。主要原因是人员数量调整。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2.抚恤（款）烈士纪念设施管理维护（项）支出30.7万元，与上年相比增加0.03万元，增长0.1%。主要原因是人员数量调整。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3.抚恤（款）其他优抚支出（项）支出59.8万元，与上年相比增加39.8万元，增长199%。主要原因是人员数量调整。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4.退役安置（款）军队移交政府离退休干部管理机构（项）支出104.74万元，与上年相比增加92.04万元，增长724.72%。主要原因是人员数量调整。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5.退役军人管理事务（款）行政运行（项）支出290.68万元，与上年相比减少164.96万元，减少36.2%。主要原因是机构发展，人员数量调整。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6.退役军人管理事务（款）一般行政管理事务（项）支出87万元，与上年相比增加32万元，增长58.18%。主要原因是机构发展，人员数量调整。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7.退役军人管理事务（款）拥军优属（项）支出144万元，与上年相比减少10.5万元，减少6.8%。主要原因是人员数量调整。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8.退役军人管理事务（款）事业运行（项）支出140.88万元，与上年相比增加80.88万元，增长134.8%。主要原因是机构发展，人员数量调整。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9.退役军人管理事务（款）其他退役军人事务管理支出（项）支出262万元，与上年相比减少18万元，减少6.43%。主要原因是人员数量调整。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1.住房改革支出（款）住房公积金（项）支出44.41万元，与上年相比增加9.36万元，增长26.7%。主要原因是机构发展，人员数量调整。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2.住房改革支出（款）提租补贴（项）支出67.89万元，与上年相比增加13.77万元，增长25.44%。主要原因是机构发展，人员数量调整。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句容市退役军人事务管理部门2022年度财政拨款基本支出预算645.7万元，其中：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588.03万元。主要包括：基本工资、津贴补贴、奖金、绩效工资、机关事业单位基本养老保险缴费、职业年金缴费、职工基本医疗保险缴费、公务员医疗补助缴费、其他社会保障缴费、住房公积金、其他工资福利支出、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（二）公用经费57.67万元。主要包括：办公费、印刷费、水费、电费、邮电费、公务接待费、工会经费、福利费、其他交通费用、其他商品和服务支出。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句容市退役军人事务管理部门2022年一般公共预算财政拨款支出预算1,235.1万元，与上年相比增加124.62万元，增长11.22%。主要原因是机构发展，人员调整。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句容市退役军人事务管理部门2022年度一般公共预算财政拨款基本支出预算645.7万元，其中：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588.03万元。主要包括：基本工资、津贴补贴、奖金、绩效工资、机关事业单位基本养老保险缴费、职业年金缴费、职工基本医疗保险缴费、公务员医疗补助缴费、其他社会保障缴费、住房公积金、其他工资福利支出、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（二）公用经费57.67万元。主要包括：办公费、印刷费、水费、电费、邮电费、公务接待费、工会经费、福利费、其他交通费用、其他商品和服务支出。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一般公共预算拨款安排的“三公”经费预算支出中，因公出国（境）费支出0万元，占“三公”经费的0%；公务用车购置及运行维护费支出0万元，占“三公”经费的0%；公务接待费支出1.4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3．公务接待费预算支出1.4万元，比上年预算减少0.8万元，主要原因是根据上级规定要求削减三公经费。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句容市退役军人事务管理部门2022年国有资本经营预算支出0万元。与上年预算数相同。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2022年本部门一般公共预算机关运行经费预算支出41.13万元。与上年相比减少11.09万元，减少21.24%。主要原因是严格中央八项规定，缩减经费。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2022年度政府采购支出预算总额0万元，其中：拟采购货物支出0万元、拟采购工程支出0万元、拟购买服务支出0万元。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0辆，其中，一般公务用车0辆、执法执勤用车0辆、特种专业技术用车0辆、业务用车0辆、其他用车0辆等。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2022年度，本部门整体支出纳入绩效目标管理，涉及四本预算资金1,235.1万元；本部门共14个项目纳入绩效目标管理，涉及四本预算资金合计589.4万元，占四本预算资金(基本支出除外)总额的比例为100%。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八、社会保障和就业支出(类)抚恤(款)伤残抚恤(项)</w:t>
      </w:r>
      <w:r>
        <w:rPr>
          <w:rFonts w:ascii="仿宋" w:hAnsi="仿宋" w:eastAsia="仿宋" w:cs="仿宋"/>
          <w:b/>
        </w:rPr>
        <w:t>：</w:t>
      </w:r>
      <w:r>
        <w:rPr>
          <w:rFonts w:hint="eastAsia" w:ascii="仿宋" w:hAnsi="仿宋" w:eastAsia="仿宋" w:cs="仿宋"/>
        </w:rPr>
        <w:t>反映按规定用于伤残人员的抚恤金和按规定开支的各种伤残补助费。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九、社会保障和就业支出(类)抚恤(款)烈士纪念设施管理维护(项)</w:t>
      </w:r>
      <w:r>
        <w:rPr>
          <w:rFonts w:ascii="仿宋" w:hAnsi="仿宋" w:eastAsia="仿宋" w:cs="仿宋"/>
          <w:b/>
        </w:rPr>
        <w:t>：</w:t>
      </w:r>
      <w:r>
        <w:rPr>
          <w:rFonts w:hint="eastAsia" w:ascii="仿宋" w:hAnsi="仿宋" w:eastAsia="仿宋" w:cs="仿宋"/>
        </w:rPr>
        <w:t>反映各级政府用于烈士纪念设施和军人公墓的管理维护服务支出。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十一、社会保障和就业支出(类)退役安置(款)军队移交政府离退休干部管理机构(项)</w:t>
      </w:r>
      <w:r>
        <w:rPr>
          <w:rFonts w:ascii="仿宋" w:hAnsi="仿宋" w:eastAsia="仿宋" w:cs="仿宋"/>
          <w:b/>
        </w:rPr>
        <w:t>：</w:t>
      </w:r>
      <w:r>
        <w:rPr>
          <w:rFonts w:hint="eastAsia" w:ascii="仿宋" w:hAnsi="仿宋" w:eastAsia="仿宋" w:cs="仿宋"/>
        </w:rPr>
        <w:t>反映退役军人事务部门管理的军队移交政府安置的离退休干部管理机构列入事业编制的人员经费、公用经费以及管理机构用房建设经费等支出。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十二、社会保障和就业支出(类)退役军人管理事务(款)行政运行(项)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十三、社会保障和就业支出(类)退役军人管理事务(款)一般行政管理事务(项)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十四、社会保障和就业支出(类)退役军人管理事务(款)拥军优属(项)</w:t>
      </w:r>
      <w:r>
        <w:rPr>
          <w:rFonts w:ascii="仿宋" w:hAnsi="仿宋" w:eastAsia="仿宋" w:cs="仿宋"/>
          <w:b/>
        </w:rPr>
        <w:t>：</w:t>
      </w:r>
      <w:r>
        <w:rPr>
          <w:rFonts w:hint="eastAsia" w:ascii="仿宋" w:hAnsi="仿宋" w:eastAsia="仿宋" w:cs="仿宋"/>
        </w:rPr>
        <w:t>反映开展拥军优属活动的支出。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十五、社会保障和就业支出(类)退役军人管理事务(款)事业运行(项)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反映事业单位的基本支出，不包括行政单位（包括实行公务员管理的事业单位）后勤服务中心、医疗室等附属事业单位。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十六、社会保障和就业支出(类)退役军人管理事务(款)其他退役军人事务管理支出(项)</w:t>
      </w:r>
      <w:r>
        <w:rPr>
          <w:rFonts w:ascii="仿宋" w:hAnsi="仿宋" w:eastAsia="仿宋" w:cs="仿宋"/>
          <w:b/>
        </w:rPr>
        <w:t>：</w:t>
      </w:r>
      <w:r>
        <w:rPr>
          <w:rFonts w:hint="eastAsia" w:ascii="仿宋" w:hAnsi="仿宋" w:eastAsia="仿宋" w:cs="仿宋"/>
        </w:rPr>
        <w:t>反映除上述项目以外其他用于退役军人事务管理方面的支出。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句容市退役军人事务管理部门</w:t>
    </w:r>
    <w:r>
      <w:t>2022年度部门预算公开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8F61EE"/>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2024-11-27T07:47:35Z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