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句容市人才服务中心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市人才服务中心是从事全市人才服务工作的事业单位，其主要职责是：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（一）贯彻执行国家和省、市有关人才流动服务的政策、法规。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（二）受市人力资源和社会保障局委托，指导大中专毕业生就业工作。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（三）负责全市机关事业单位及委托单位人事代理业务。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（四）管理流动人员、大中专毕业生及委托单位人员人事档案。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（五）组织、指导全市性大型人才交流会、大中专毕业生供需见面会。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（六）收集、整理和发布有关人才信息。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（七）承办上级交办的其他事项。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句容市人才服务中心是隶属于句容市人力资源和社会保障局的副科级全额拨款的事业单位。中心下设综合科、人才招引科、人才市场科、人才服务科4个科室。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1.举办“福地青年英才”创业大赛，扶持15个创业项目落户句容；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2.组织重点企事业单位走进省内外高校开展专场校园招聘活动，通过人才微信公众号免费为企业发布人才需求信息；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3.加大就业见习力度，扩大见习规模、提高见习补贴，深入企事业单位了解招工用工需求，指导就业见习基地申报及见习岗位开发；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4.深入推进《关于高校毕业生来句就业创业若干政策意见》，为大学生提供落户安居、生活补贴、购房补贴、租房补贴、契税补贴、见习补贴、创业扶持等15项支持政策；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5.加强人才工作服务站建设，在全市72家重点企业设立人才工作服务站，选派企业人力资源骨干为人才服务专员，将人才服务触角向基层一线延伸；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6.做好流动人员的档案管理服务工作，全年为3000余人次的高校毕业生提供毕业生报到、档案查询、档案调入调出、证明材料出具、集体户落户等一系列服务；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7.充分发挥人才市场人力资源配置作用，全面提升人事代理和派遣服务功效。</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句容市人才服务中心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句容市人才服务中心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193.86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174.44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19.42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193.86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193.86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193.86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193.86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193.86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193.86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193.86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句容市人才服务中心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155.79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公共就业服务和职业技能鉴定机构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引进人才费用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句容市人才服务中心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193.86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174.44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193.86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193.86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193.86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155.79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公共就业服务和职业技能鉴定机构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引进人才费用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句容市人才服务中心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155.79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193.86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155.79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公共就业服务和职业技能鉴定机构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引进人才费用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155.79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句容市人才服务中心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句容市人才服务中心2022年度收入、支出预算总计193.86万元，与上年相比收、支预算总计各增加20.25万元，增长11.66%。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（一）收入预算总计193.86万元。包括：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1．本年收入合计193.86万元。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（1）一般公共预算拨款收入193.86万元，与上年相比增加20.25万元，增长11.66%。主要原因是目标奖、住房补贴以及应休未休公休假报酬预算增加。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（二）支出预算总计193.86万元。包括：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1．本年支出合计193.86万元。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174.44万元，主要用于支付人员经费、日常公用经费及项目经费（人才网及公众号升级维护费、人才服务经费、公益性人才引进）。与上年相比增加17.77万元，增长11.34%。主要原因是目标奖及应休未休公休假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（2）住房保障支出（类）支出19.42万元，主要用于缴纳住房公积金及支付提租补贴。与上年相比增加2.48万元，增长14.64%。主要原因是住房公积金缴费基数增加及住房补贴预算增加。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句容市人才服务中心2022年收入预算合计193.86万元，包括本年收入193.86万元，上年结转结余0万元。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本年一般公共预算收入193.86万元，占100%；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句容市人才服务中心2022年支出预算合计193.86万元，其中：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基本支出155.79万元，占80.36%；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项目支出38.07万元，占19.64%；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句容市人才服务中心2022年度财政拨款收、支总预算193.86万元。与上年相比，财政拨款收、支总计各增加20.25万元，增长11.66%。主要原因是目标奖、住房补贴以及应休未休公休假报酬预算增加。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句容市人才服务中心2022年财政拨款预算支出193.86万元，占本年支出合计的100%。与上年相比，财政拨款支出增加20.25万元，增长11.66%。主要原因是目标奖、住房补贴以及应休未休公休假报酬预算增加。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1.人力资源和社会保障管理事务（款）信息化建设（项）支出1.07万元，与上年预算数相同。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2.人力资源和社会保障管理事务（款）公共就业服务和职业技能鉴定机构（项）支出15万元，与上年预算数相同。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3.人力资源和社会保障管理事务（款）引进人才费用（项）支出22万元，与上年预算数相同。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4.人力资源和社会保障管理事务（款）事业运行（项）支出136.37万元，与上年相比增加136.37万元（去年预算数为0万元，无法计算增减比率）。主要原因是事业人员基本支出功能科目由行政运行改为该功能科目。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1.住房改革支出（款）住房公积金（项）支出7.97万元，与上年相比增加1.03万元，增长14.84%。主要原因是住房公积金缴费基数增加。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2.住房改革支出（款）提租补贴（项）支出11.45万元，与上年相比增加1.45万元，增长14.5%。主要原因是住房补贴预算增加。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句容市人才服务中心2022年度财政拨款基本支出预算155.79万元，其中：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（一）人员经费146.01万元。主要包括：基本工资、津贴补贴、奖金、绩效工资、机关事业单位基本养老保险缴费、职业年金缴费、职工基本医疗保险缴费、其他社会保障缴费、住房公积金、其他工资福利支出。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（二）公用经费9.78万元。主要包括：办公费、公务接待费、工会经费、福利费、其他交通费用。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句容市人才服务中心2022年一般公共预算财政拨款支出预算193.86万元，与上年相比增加20.25万元，增长11.66%。主要原因是目标奖、住房补贴以及应休未休公休假报酬预算增加。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句容市人才服务中心2022年度一般公共预算财政拨款基本支出预算155.79万元，其中：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（一）人员经费146.01万元。主要包括：基本工资、津贴补贴、奖金、绩效工资、机关事业单位基本养老保险缴费、职业年金缴费、职工基本医疗保险缴费、其他社会保障缴费、住房公积金、其他工资福利支出。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（二）公用经费9.78万元。主要包括：办公费、公务接待费、工会经费、福利费、其他交通费用。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句容市人才服务中心2022年国有资本经营预算支出0万元。与上年预算数相同。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2022年度，本单位整体支出纳入绩效目标管理，涉及四本预算资金193.86万元；本单位共3个项目纳入绩效目标管理，涉及四本预算资金合计38.07万元，占四本预算资金(基本支出除外)总额的比例为100%。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八、社会保障和就业支出(类)人力资源和社会保障管理事务(款)信息化建设(项)</w:t>
      </w:r>
      <w:r>
        <w:rPr>
          <w:rFonts w:ascii="仿宋" w:hAnsi="仿宋" w:cs="仿宋" w:eastAsia="仿宋"/>
          <w:b w:val="true"/>
        </w:rPr>
        <w:t>：</w:t>
      </w:r>
      <w:r>
        <w:rPr>
          <w:rFonts w:hint="eastAsia" w:ascii="仿宋" w:hAnsi="仿宋" w:eastAsia="仿宋" w:cs="仿宋"/>
        </w:rPr>
        <w:t>反映人力资源和社会保障部门用于信息化建设、运行维护和数据分析等方面的支出，如金保工程、社会保障卡建设和运行维护、人力资源市场信息化等支出。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九、社会保障和就业支出(类)人力资源和社会保障管理事务(款)公共就业服务和职业技能鉴定机构(项)</w:t>
      </w:r>
      <w:r>
        <w:rPr>
          <w:rFonts w:ascii="仿宋" w:hAnsi="仿宋" w:cs="仿宋" w:eastAsia="仿宋"/>
          <w:b w:val="true"/>
        </w:rPr>
        <w:t>：</w:t>
      </w:r>
      <w:r>
        <w:rPr>
          <w:rFonts w:hint="eastAsia" w:ascii="仿宋" w:hAnsi="仿宋" w:eastAsia="仿宋" w:cs="仿宋"/>
        </w:rPr>
        <w:t>反映公共就业服务和职业技能鉴定机构的支出。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十、社会保障和就业支出(类)人力资源和社会保障管理事务(款)引进人才费用(项)</w:t>
      </w:r>
      <w:r>
        <w:rPr>
          <w:rFonts w:ascii="仿宋" w:hAnsi="仿宋" w:cs="仿宋" w:eastAsia="仿宋"/>
          <w:b w:val="true"/>
        </w:rPr>
        <w:t>：</w:t>
      </w:r>
      <w:r>
        <w:rPr>
          <w:rFonts w:hint="eastAsia" w:ascii="仿宋" w:hAnsi="仿宋" w:eastAsia="仿宋" w:cs="仿宋"/>
        </w:rPr>
        <w:t>反映用于引进外国专家补助、引智成果推广等方面的支出。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十一、社会保障和就业支出(类)人力资源和社会保障管理事务(款)事业运行(项)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句容市人才服务中心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