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句容市自然资源和规划局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第一条  根据《市委办公室市政府办公室关于印发〈句容市机构改革方案〉的通知》（镇办发〔2019〕4号），制定本规定。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第二条  市自然资源和规划局是市政府工作部门，为正科级，挂市林业局牌子。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第三条  市自然资源和规划局贯彻落实中央关于自然资源工作的方针政策和省委、镇江市委、句容市委的决策部署，在履行职责过程中坚持和加强党对自然资源和规划工作的集中统一领导。主要职责是：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（一）履行全民所有土地、矿产、森林、湿地、水等自然资源资产所有者职责和国土空间用途管制职责。贯彻落实自然资源和国土空间规划及测绘等法律法规。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自然资源调查监测评价。贯彻执行自然资源调查监测评价的指标体系和统计标准，建立统一规范的自然资源调查监测评价制度。实施自然资源基础调查、专项调查和监测。负责自然资源调查监测评价成果的监督管理和信息发布。指导全市自然资源调查监测评价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自然资源统一确权登记工作。组织实施各类自然资源和不动产统一确权登记、权籍调查、不动产测绘、争议调处、成果应用的制度、标准、规范。推进自然资源和不动产登记信息管理基础平台建设。负责自然资源和不动产登记资料收集、整理、共享、汇交管理等。指导监督全市自然资源和不动产确权登记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（四）负责测绘地理信息管理工作。负责基础测绘和测绘行业管理。负责测绘资质资格与信用管理；监督管理地理信息安全和市场秩序；负责地理信息公共服务管理；负责测量标志保护。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建立空间规划体系并监督实施。推进落实主体功能区战略和制度，组织编制并监督实施国土空间规划、控制性详细规划、村庄规划、城市设计和相关专项规划等。承担报国务院、省政府、镇江市政府审批的国土空间规划的审核工作。开展国土空间开发适宜性评价，建立国土空间规划实施监测、评估和预警体系。组织划定生态保护红线、永久基本农田、城镇开发边界等控制线，构建节约资源和保护环境的生产、生活、生态空间布局。贯彻落实国土空间用途管制制度，研究拟订城乡规划政策并监督实施。组织拟订并实施土地和林地等自然资源年度利用计划。负责土地和林地等国土空间用途转用工作。负责土地征收征用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推动自然资源和规划领域科技发展。制定并实施自然资源和规划领域科技创新发展和人才培养规划、计划。组织实施技术标准、规程规范。组织实施重要科技工程及创新能力建设，推进自然资源和规划信息化及信息资料的公共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建设用地规划管理工作。负责国有土地使用权出让、转让的规划管理工作，提出建设项目的规划条件；认定建设用地定点申请，确定建设项目用地位置和界限；依法核发建设项目选址意见书和建设用地规划许可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建筑工程和市政基础设施规划管理工作。负责编制建筑规划条件、审查工程设计方案；对地下空间利用、道（铁）路、停车场、桥梁、给排水、供电、燃气、通讯等设施及地下（上）管线、消防、防震减灾、公共交通等市政设施提出规划条件。依法核发建设项目选址意见书、建设用地规划许可证和建设工程规划许可证。管理全市城乡建设档案；组织实施城乡规划成果公告、公示及展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（九）负责建设工程规划管理工作；负责建（构）筑物建设项目的设计方案审查，依法核发建设工程规划许可证，依法核实建设工程规划条件。指导村镇建设规划管理，依法核发乡村建设规划许可证。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自然资源资产有偿使用工作。贯彻执行全民所有自然资源资产统计制度，负责全民所有自然资源资产核算。编制全民所有自然资源资产负债表，执行考核标准。贯彻执行全民所有自然资源资产划拨、出让、租赁、作价出资和土地储备政策，合理配置全民所有自然资源资产。负责自然资源资产价值评估管理，依法收缴相关资产收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负责自然资源的合理开发利用。贯彻执行自然资源发展规划和战略，组织实施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负责统筹国土空间生态修复。牵头组织编制国土空间生态修复规划并实施有关生态修复重要工程。负责统筹国土空间综合整治、土地整理复垦、矿山地质环境恢复治理等工作。牵头实施生态保护补偿制度，制定合理利用社会资金进行生态修复的政策措施，提出重要备选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组织实施最严格的耕地保护制度。牵头拟订并组织实施耕地保护政策，负责耕地数量、质量、生态保护。组织实施耕地保护责任目标考核和永久基本农田特殊保护。落实耕地占补平衡制度，监督占用耕地补偿制度执行情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负责管理地质勘查行业和地质工作。组织编制地质勘查规划并监督检查执行情况。管理市级地质勘查项目。组织实施市重要地质矿产勘查专项。负责古生物化石的监督管理。负责矿产资源储量管理工作。负责矿业权管理。监督指导矿产资源合理利用和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负责落实综合防灾减灾规划相关要求，组织编制地质灾害、森林火灾的防治规划并指导实施。组织指导协调和监督地质调查评价及隐患的普查、详查、排查。指导开展群测群防专业监测和预报预警等工作，指导开展地质灾害工程治理工作。承担地质灾害应急救援的技术支撑工作。指导开展森林防火巡护、火源管理、防火设施建设等工作。组织指导开展宣传教育、监测预警、督促检查等防火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负责监督管理全市林业及其生态保护修复工作。组织开展全市植树造林和封山育林工作。负责监督管理全市森林、湿地、陆生野生动植物资源。负责全市湿地生态保护修复工作。负责监督管理全市自然保护地。负责生物多样性保护相关工作。指导全市林业有害生物防治、检疫工作。管理全市林木种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根据市委、市政府、省自然资源厅、镇江市自然资源和规划局授权，对全市落实自然资源和国土空间规划的方针政策、决策部署及法律法规执行情况进行监督检查。查处自然资源开发利用和国土空间规划及测绘重大违法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（十八）按规定履行干部管理和队伍建设职责。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（十九）完成市委、市政府交办的其他任务。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办公室（档案管理科）、法规监督科（信访办公室）、自然资源确权登记和调查监测科（国土测绘和地理信息管理科）、国土空间规划科（科技和信息化科）、详细规划管理科（规划技术科）、市政规划管理科 、建筑规划管理科  村镇发展科（农民建房管理科）、自然资源开发利用科（自然资源所有者权益科）、国土空间用途管制科（耕地保护监督科）、地质和矿产资源管理科、林业管理科、行政审批科、财务审计科、人事科。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不动产登记中心，句容市公益林管理中心，句容市国土资源局征地测量事务所，句容市国土资源执法监察大队，句容市地价管理事务所，句容市土地复垦开发中心，江苏省土地市场句容交易所，句容市国土资源局培训中心，句容市地矿监测中心，句容市土地收购储备中心，句容市城建档案馆，句容市勘探测绘院，句容市城乡规划服务所，句容市自然资源和规划局华阳中心所，句容市自然资源和规划局下蜀中心所，句容市自然资源和规划局宝华中心所，句容市自然资源和规划局郭庄中心所，句容市自然资源和规划局后白中心所，句容市自然资源和规划局开发区中心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加快构建完善的规划体系：积极落实部、省关于国土空间规划编制的政策要求，扎实推进国土空间总体规划编制工作，重点完成“三线”划定，并积极推进各类规划与国土空间总体规划的有效衔接。进一步指导、推进各乡镇国土空间规划编制工作。国土空间总体规划报批后，启动国土空间控制性详细规划修编工作。2022年度，计划完成8个乡镇、街道、管委会的11个行政村村庄规划编制工作。根据国土空间规划编制进展及时做好《句容市电力设施专项规划》、《句容市国土空间综合交通专项规划》、《句容市中心城区道路交通规划　地下管线综合规划修编》等专项市政规划成果的更新工作。积极开展南沿江、扬镇宁马城际铁路、宁句城际轨道二期（句容城区至茅山段）、312国道（句容段）快速化改造等项目规划方面工作。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全面压实耕地保护责任：落实最严格的耕地保护制度；继续按照上级下达的目标任务，落实永久基本农田划定工作；进一步规范设施农用地管理，根据江苏省厅要求，完成全市设施农业项目的上图入库工作；继续做好句容市临时用地管理；按照坚持遏制耕地“非农化”，防止“非粮化”要求，科学开展造林绿化选址，严禁占用耕地造林；加强复垦土地后期管护投入，全面提高复垦耕地质量；强化农村乱占耕地建房问题摸排，坚决遏制新增违法占用耕地建房行为；继续关注省厅下发的耕地卫片督查图斑数据，根据上级规定，按照要求根据实地踏勘结果将图斑上报至省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强化产业强市资源要素保障：积极开展全市第三批、第四批土地征收成片开发方案编制工作，按照“成熟一个报批一个”的原则，抓好落实，保障项目用地；梳理2022年度的拟用地清单，依法依规做好全市重点项目的用地、用林报批服务和全市经营性、工业土地供应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深入推进资源节约集约利用：全面完成镇江市局下达的批而未供和闲置土地处置任务；严格落实新颁布的《土地管理法》相关规定，根据省厅部署，有序探索开展集体经营性建设用地入市工作。积极谋划2022年耕地占补平衡项目方案，按时保质完成项目实施，储备优质后备耕地资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突出加强生态保护修复：全面推进林长制工作，进一步理顺乡镇林业管理体系，不断提升全市林业管理水平。开展《句容市林地保护利用规划（2021-2030年）》编制工作。持续推进国土绿化工作，2022年计划成片造林250亩（含更新），退化林修复1000亩，森林抚育1000亩；计划建设5个省级绿美村庄。继续推进山水林田湖草沙一体化保护和修复工程省级试点工作，申报成功后，督促项目按序推进，通过项目实施，进一步优化全市国土空间开发和生态系统格局；积极推进江苏省句容市石砀山铜矿采矿地下空间与矿产资源协同利用试点各项工作落实；加强采石矿山监理和探矿权项目巡查，确保合法合规勘查开采；常态化推进林业有害生物防治、野生动植物保护、自然保护地保护等各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深化改革优化营商环境：进一步深化“放管服”改革，不断提升不动产登记中心和行政审批服务质效，助力打造最优营商环境。进一步推进自然资源和规划系统执法体制改革，构建有效的土地、矿产、林业执法工作机制。按照句容市工改领导小组的要求，常态化落实工程审批制度改革措施。行政审批窗口继续推行不见面审批，推行全程包办服务，做好窗口收件、咨询、发证等常规工作，做好各类系统平台的更新维护，提升窗口服务水平。继续实施产业项目容缺办理，着力提升服务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（七）稳慎推进各类民生工程：完成全市农村不动产确权登记工作；继续推进全市安置房发证工作进度。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扎实开展自然资源领域执法：深入开展监察大队机构改革后涉及土地、矿产、林业等执法职能衔接整合工作，认真开展巡查、执法监察工作。按照省厅要求落实清零行动整改工作；继续推进违法用地三年行动，强化各类违法用地整改工作落实。根据《自然资源和规划领域平安建设暨“治乱出清”专项整治的工作方案》，序时推进整治工作。做好2022年省月度和部季度卫片的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全面抓实安全生产各项工作：发挥森林防火、地灾两个指挥部办公室职能，积极开展森林防灭火和地质灾害防治工作，狠抓安全生产责任落实。扎实开展森林防灭火队伍建设试点工作，抓实火源管控、林火阻隔、监测预警、森林防火物资配备、应急值守等工作，确保不发生较重森林火灾及人员群死群伤事故；森林火灾受害率控制在0.3‰以内；控制率在1.2公顷/次以下；森林火灾案件查处率达80%以上；火灾报告率达到100%。完成全市地质灾害风险普查；充分发挥地质灾害隐患点的监测预警系统作用，实现地灾自动化监测，全力保障人民群众生命财产安全。深入开展安全生产“三年大灶”行动，对标落实自然资源和规划领域安全生产整治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深入推进全面从严治党：以党组学习理论中心组学习为抓手，全面增强全系统党员干部的理论学习教育，不断提升政治领悟力、政治判断力、政治执行力；严格落实党内各项制度，丰富党建活动，进一步增强党组织战斗堡垒作用；深入推进党风廉政建设，持续开展廉政风险点排查，正面教育与警示教育相结合，强化监督查检，加强干部队伍建设，营造风清气正的干事环境。</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句容市自然资源和规划局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句容市自然资源和规划局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9,844.45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815.00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8,302.75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726.70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9,844.45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9,844.45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9,844.45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9,844.45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句容市自然资源和规划局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9,844.45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9,844.45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9,844.45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124124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句容市自然资源和规划局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9,844.45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9,844.45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9,844.45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句容市自然资源和规划局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9,844.45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4,654.67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5,189.78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8,302.75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4,358.78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8,302.75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4,358.78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1,405.38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自然资源规划及管理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自然资源利用与保护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自然资源调查与确权登记</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地质矿产资源与环境调查</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726.70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463.23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463.23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城乡社区住宅</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其他城乡社区住宅支出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句容市自然资源和规划局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9,844.45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9,844.45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9,844.45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8,302.75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726.70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9,844.45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9,844.45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句容市自然资源和规划局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9,844.45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4,654.67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4,319.00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5,189.78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8,302.75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3,943.97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3,608.30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4,358.78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8,302.75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3,943.97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3,608.30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4,358.78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2,158.82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2,158.82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1,823.15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1,405.38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自然资源规划及管理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自然资源利用与保护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1,213.90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自然资源调查与确权登记</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地质矿产资源与环境调查</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1,785.15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1,785.15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1,785.15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726.70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463.23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463.23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463.23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城乡社区住宅</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其他城乡社区住宅支出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句容市自然资源和规划局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4,654.67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4,319.00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3,814.05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3,814.05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608.02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608.02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335.67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句容市自然资源和规划局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9,844.45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4,654.67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4,319.00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5,189.78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城乡社区规划与管理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自然资源海洋气象等支出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8,302.75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3,608.30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4,358.78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8,302.75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3,608.30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4,358.78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2,158.82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1,823.15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1,405.38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自然资源规划及管理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自然资源利用与保护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1,213.90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自然资源调查与确权登记</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地质矿产资源与环境调查</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2200150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726.70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463.23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463.23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463.23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城乡社区住宅</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其他城乡社区住宅支出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句容市自然资源和规划局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4,654.67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4,319.00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3,814.05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3,814.05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570.38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926.22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608.02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608.02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335.67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手续费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279.50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句容市自然资源和规划局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句容市自然资源和规划局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句容市自然资源和规划局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句容市自然资源和规划局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335.67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手续费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154.42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句容市自然资源和规划局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1,726.58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1,726.58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句容市自然资源和规划局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机房设备运维</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其他计算机设备及软件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正版软件购置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通用应用软件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1,689.58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句容市自然资源和规划局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1,689.58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自然资源违法行为实时智能监管系统视频监控</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增值电信服务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2021年度土地变更调查</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句容市农村集体土地所有权确权登记成果更新交汇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句容市自然资源确权登记</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2022年度土地卫片执法检查</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土地征收成片开发方案的编制工作</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挂钩批次实施方案编制工作</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句容市国土空间规划城市体检评估</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城市规划和设计服务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2022-2024年度句容市工业企业用地年度更新调查</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句容市中心城区控制性详细规划修编（2022年度）</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城市规划和设计服务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国土专项费用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国土专项费用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国土空间基础信息平台二期</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嵌入式软件开发服务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业务系统升级</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嵌入式软件开发服务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句容市2022年工矿废弃地复垦项目规划方案编制</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句容市尚未挂钩使用的增减挂钩土地复垦项目核查工作</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句容市2022年耕地占补平衡补充耕地项目库项目规划方案编制</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打击非法盗采视频监控工程、专线及流量费用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租赁费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增值电信服务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81.98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句容市自然资源和规划局2022年度收入、支出预算总计9,844.45万元，与上年相比收、支预算总计各增加80.53万元，增长0.82%。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（一）收入预算总计9,844.45万元。包括：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1．本年收入合计9,844.45万元。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（1）一般公共预算拨款收入9,844.45万元，与上年相比增加80.53万元，增长0.82%。主要原因是人员经费增加。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（二）支出预算总计9,844.45万元。包括：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1．本年支出合计9,844.45万元。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（1）城乡社区支出（类）支出815万元，主要用于各类规划方案的编制。与上年相比增加365万元，增长81.11%。主要原因是新增中心城区详细规划方案编制费用。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（2）自然资源海洋气象等支出（类）支出8,302.75万元，主要用于基本支出和项目支出。与上年相比减少288.84万元，减少3.36%。主要原因是人员增资和项目经费减少。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（3）住房保障支出（类）支出726.7万元，主要用于本单位人员的住房公积金、提租补贴以及城建档案馆项目经费。与上年相比增加79.37万元，增长12.26%。主要原因是人员增资和安排城建档案馆经费。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句容市自然资源和规划局2022年收入预算合计9,844.45万元，包括本年收入9,844.45万元，上年结转结余0万元。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本年一般公共预算收入9,844.45万元，占100%；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句容市自然资源和规划局2022年支出预算合计9,844.45万元，其中：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基本支出4,654.67万元，占47.28%；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项目支出5,189.78万元，占52.72%；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句容市自然资源和规划局2022年度财政拨款收、支总预算9,844.45万元。与上年相比，财政拨款收、支总计各增加80.53万元，增长0.82%。主要原因是人员增资，项目经费减少。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句容市自然资源和规划局2022年财政拨款预算支出9,844.45万元，占本年支出合计的100%。与上年相比，财政拨款支出增加80.53万元，增长0.82%。主要原因是人员增资，项目经费减少。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城乡社区规划与管理（款）城乡社区规划与管理（项）支出815万元，与上年相比增加365万元，增长81.11%。主要原因是新增中心城区详细规划方案编制费用。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（二）自然资源海洋气象等支出（类）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1.自然资源事务（款）行政运行（项）支出2,158.82万元，与上年相比增加1,106.53万元，增长105.15%。主要原因是人员增资及部分单位功能科目调整。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2.自然资源事务（款）一般行政管理事务（项）支出1,405.38万元，与上年相比增加101万元，增长7.74%。主要原因是项目经费增加。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3.自然资源事务（款）自然资源规划及管理（项）支出649.5万元，与上年相比减少505.5万元，减少43.77%。主要原因是项目经费减少。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4.自然资源事务（款）自然资源利用与保护（项）支出1,213.9万元，与上年相比增加378.9万元，增长45.38%。主要原因是项目经费增加。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5.自然资源事务（款）自然资源调查与确权登记（项）支出815万元，与上年相比减少966.6万元，减少54.25%。主要原因是句容市宅基地使用权调查项目经费减少。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6.自然资源事务（款）地质矿产资源与环境调查（项）支出275万元，与上年相比减少30万元，减少9.84%。主要原因是句容市地质灾害隐患点监测项目经费减少。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7.自然资源事务（款）事业运行（项）支出1,785.15万元，与上年相比减少373.17万元，减少17.29%。主要原因是人员增资及部分单位功能科目调整。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1.住房改革支出（款）住房公积金（项）支出247.47万元，与上年相比增加21.95万元，增长9.73%。主要原因是人员增资。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2.住房改革支出（款）提租补贴（项）支出463.23万元，与上年相比增加41.42万元，增长9.82%。主要原因是人员增资。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3.城乡社区住宅（款）其他城乡社区住宅支出（项）支出16万元，与上年相比增加16万元（去年预算数为0万元，无法计算增减比率）。主要原因是安排城建档案馆项目支出。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句容市自然资源和规划局2022年度财政拨款基本支出预算4,654.67万元，其中：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4,319万元。主要包括：基本工资、津贴补贴、奖金、绩效工资、机关事业单位基本养老保险缴费、职业年金缴费、职工基本医疗保险缴费、公务员医疗补助缴费、其他社会保障缴费、住房公积金、其他工资福利支出、退休费、退职（役）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335.67万元。主要包括：办公费、印刷费、手续费、水费、电费、邮电费、差旅费、维修（护）费、会议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句容市自然资源和规划局2022年一般公共预算财政拨款支出预算9,844.45万元，与上年相比增加80.53万元，增长0.82%。主要原因是人员经费增加、项目经费减少。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句容市自然资源和规划局2022年度一般公共预算财政拨款基本支出预算4,654.67万元，其中：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4,319万元。主要包括：基本工资、津贴补贴、奖金、绩效工资、机关事业单位基本养老保险缴费、职业年金缴费、职工基本医疗保险缴费、公务员医疗补助缴费、其他社会保障缴费、住房公积金、其他工资福利支出、退休费、退职（役）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335.67万元。主要包括：办公费、印刷费、手续费、水费、电费、邮电费、差旅费、维修（护）费、会议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度一般公共预算拨款安排的“三公”经费预算支出中，因公出国（境）费支出0万元，占“三公”经费的0%；公务用车购置及运行维护费支出9.6万元，占“三公”经费的44.44%；公务接待费支出12万元，占“三公”经费的55.56%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2．公务用车购置及运行维护费预算支出9.6万元。其中：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（2）公务用车运行维护费预算支出9.6万元，与上年预算数相同。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句容市自然资源和规划局2022年度一般公共预算拨款安排的会议费预算支出1万元，与上年预算数相同。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句容市自然资源和规划局2022年度一般公共预算拨款安排的培训费预算支出0万元，比上年预算减少75万元，主要原因是未安排人员外出培训。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句容市自然资源和规划局2022年国有资本经营预算支出0万元。与上年预算数相同。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2022年本单位一般公共预算机关运行经费预算支出335.67万元。与上年相比减少14.73万元，减少4.2%。主要原因是人员减少，核定人员费用减少。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2022年度政府采购支出预算总额1,726.58万元，其中：拟采购货物支出37万元、拟采购工程支出0万元、拟购买服务支出1,689.58万元。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3辆，其中，一般公务用车0辆、执法执勤用车3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2022年度，本单位整体支出纳入绩效目标管理，涉及四本预算资金9,844.45万元；本单位共62个项目纳入绩效目标管理，涉及四本预算资金合计5,189.78万元，占四本预算资金(基本支出除外)总额的比例为100%。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八、城乡社区支出(类)城乡社区规划与管理(款)城乡社区规划与管理(项)</w:t>
      </w:r>
      <w:r>
        <w:rPr>
          <w:rFonts w:ascii="仿宋" w:hAnsi="仿宋" w:cs="仿宋" w:eastAsia="仿宋"/>
          <w:b w:val="true"/>
        </w:rPr>
        <w:t>：</w:t>
      </w:r>
      <w:r>
        <w:rPr>
          <w:rFonts w:hint="eastAsia" w:ascii="仿宋" w:hAnsi="仿宋" w:eastAsia="仿宋" w:cs="仿宋"/>
        </w:rPr>
        <w:t>反映城乡社区、防灾减灾、历史名城规划制定与管理等方面的支出。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九、自然资源海洋气象等支出(类)自然资源事务(款)行政运行(项)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十、自然资源海洋气象等支出(类)自然资源事务(款)一般行政管理事务(项)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十一、自然资源海洋气象等支出(类)自然资源事务(款)自然资源规划及管理(项)</w:t>
      </w:r>
      <w:r>
        <w:rPr>
          <w:rFonts w:ascii="仿宋" w:hAnsi="仿宋" w:cs="仿宋" w:eastAsia="仿宋"/>
          <w:b w:val="true"/>
        </w:rPr>
        <w:t>：</w:t>
      </w:r>
      <w:r>
        <w:rPr>
          <w:rFonts w:hint="eastAsia" w:ascii="仿宋" w:hAnsi="仿宋" w:eastAsia="仿宋" w:cs="仿宋"/>
        </w:rPr>
        <w:t>反映用于国土空间规划、国土空间开发适宜性评价等方面的支出。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十二、自然资源海洋气象等支出(类)自然资源事务(款)自然资源利用与保护(项)</w:t>
      </w:r>
      <w:r>
        <w:rPr>
          <w:rFonts w:ascii="仿宋" w:hAnsi="仿宋" w:cs="仿宋" w:eastAsia="仿宋"/>
          <w:b w:val="true"/>
        </w:rPr>
        <w:t>：</w:t>
      </w:r>
      <w:r>
        <w:rPr>
          <w:rFonts w:hint="eastAsia" w:ascii="仿宋" w:hAnsi="仿宋" w:eastAsia="仿宋" w:cs="仿宋"/>
        </w:rPr>
        <w:t>反映用于自然资源有偿使用与合理开发利用，国土空间生态修复，国土整治，耕地保护等方面的支出。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十三、自然资源海洋气象等支出(类)自然资源事务(款)自然资源调查与确权登记(项)</w:t>
      </w:r>
      <w:r>
        <w:rPr>
          <w:rFonts w:ascii="仿宋" w:hAnsi="仿宋" w:cs="仿宋" w:eastAsia="仿宋"/>
          <w:b w:val="true"/>
        </w:rPr>
        <w:t>：</w:t>
      </w:r>
      <w:r>
        <w:rPr>
          <w:rFonts w:hint="eastAsia" w:ascii="仿宋" w:hAnsi="仿宋" w:eastAsia="仿宋" w:cs="仿宋"/>
        </w:rPr>
        <w:t>反映自然资源部门用于自然资源调查监测评价，自然资源统一确权登记等方面的支出。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十四、自然资源海洋气象等支出(类)自然资源事务(款)地质矿产资源与环境调查(项)</w:t>
      </w:r>
      <w:r>
        <w:rPr>
          <w:rFonts w:ascii="仿宋" w:hAnsi="仿宋" w:cs="仿宋" w:eastAsia="仿宋"/>
          <w:b w:val="true"/>
        </w:rPr>
        <w:t>：</w:t>
      </w:r>
      <w:r>
        <w:rPr>
          <w:rFonts w:hint="eastAsia" w:ascii="仿宋" w:hAnsi="仿宋" w:eastAsia="仿宋" w:cs="仿宋"/>
        </w:rPr>
        <w:t>反映用于中国地质调查局开展陆域海域公益性基础地质调查、重要能源资源矿产调查；服务国民经济和生态文明建设，开展重要经济区和城市群综合地质调查、地质灾害隐患和水文地质环境调查；服务“一带一路”、军民融合等国家重大战略，开展相关地质调查工作；以及加强地质资源环境信息化建设，提高地质调查能力和科技水平等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十五、自然资源海洋气象等支出(类)自然资源事务(款)事业运行(项)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十八、住房保障支出(类)城乡社区住宅(款)其他城乡社区住宅支出(项)</w:t>
      </w:r>
      <w:r>
        <w:rPr>
          <w:rFonts w:ascii="仿宋" w:hAnsi="仿宋" w:cs="仿宋" w:eastAsia="仿宋"/>
          <w:b w:val="true"/>
        </w:rPr>
        <w:t>：</w:t>
      </w:r>
      <w:r>
        <w:rPr>
          <w:rFonts w:hint="eastAsia" w:ascii="仿宋" w:hAnsi="仿宋" w:eastAsia="仿宋" w:cs="仿宋"/>
        </w:rPr>
        <w:t>反映除上述项目以外其他用于城乡社区住宅方面的支出。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句容市自然资源和规划局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