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2022年度句容市水费管理所单位预算公开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句容市水费管理所指导、监督全市水利工程管理单位水利规费的收缴、管理和使用工作。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（一）强化水资源刚性约束。严格按上级下达的总量控制指标，执行水资源总量控制管理，做好全市用水统计工作，强化水资源的分配和管理，检查指导用水单位计划用水规范化管理工作。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实化取用水管理措施。严格水费征收、台账管理、水资源论证和取用水事中事后监管工作，强化水资源监测体系和信息化建设，加强取水口标准化建设，继续推广句容市水资源管理信息平台，提高水资源管理智慧化水平，促进水资源集约节约利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（三）是推动高校合同节水工作。认真贯彻新发展理念和“节水优先”方针，运用市场机制，激发市场活力，拓展投融资渠道，挖掘节水潜力，提高水资源利用效率，逐步建立起规范有序的节水改造和服务体系。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加大节水宣传工作，推进节水型载体建设。坚持集中宣传与日常宣传相结合，充分利用好"世界水日"、"中国水周"等重要时间节点，不断创新宣传模式，注重发挥大众传媒和新媒体的传播力和影响力，营造全民节水、惜水、爱水的良好氛围。</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句容市水费管理所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句容市水费管理所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293.52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271.30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22.22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293.52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293.52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293.52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293.52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句容市水费管理所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293.52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293.52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293.52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126130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句容市水费管理所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293.52</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293.52</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293.52</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句容市水费管理所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293.52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106.52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水利</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水资源节约管理与保护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句容市水费管理所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293.52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293.52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293.52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271.30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22.22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293.52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293.52</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句容市水费管理所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293.52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106.52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97.68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271.30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84.30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水资源节约管理与保护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268.22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187.00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22.22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句容市水费管理所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106.52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97.68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句容市水费管理所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293.52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106.52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97.68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271.30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84.30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水资源节约管理与保护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268.22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187.00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22.22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句容市水费管理所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106.52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97.68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句容市水费管理所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句容市水费管理所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句容市水费管理所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句容市水费管理所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句容市水费管理所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句容市水费管理所2022年度收入、支出预算总计293.52万元，与上年相比收、支预算总计各减少4.33万元，减少1.45%。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（一）收入预算总计293.52万元。包括：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1．本年收入合计293.52万元。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（1）一般公共预算拨款收入293.52万元，与上年相比减少4.33万元，减少1.45%。主要原因是预算精简项目支出业务工作经费。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（二）支出预算总计293.52万元。包括：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1．本年支出合计293.52万元。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农林水支出（类）支出271.3万元，主要用于单位基本支出工资福利发放，年度开展水费征收、水资源保护相关业务工作支出及单位日常管理支出。与上年相比减少6万元，减少2.16%。主要原因是预算精简项目支出业务工作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（2）住房保障支出（类）支出22.22万元，主要用于住房公积金、提租补贴支出。与上年相比增加1.67万元，增长8.13%。主要原因是工资调资增长住房公积金、提租补贴支出增加。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句容市水费管理所2022年收入预算合计293.52万元，包括本年收入293.52万元，上年结转结余0万元。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本年一般公共预算收入293.52万元，占100%；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句容市水费管理所2022年支出预算合计293.52万元，其中：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基本支出106.52万元，占36.29%；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项目支出187万元，占63.71%；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句容市水费管理所2022年度财政拨款收、支总预算293.52万元。与上年相比，财政拨款收、支总计各减少4.33万元，减少1.45%。主要原因是本年预算精简项目支出业务工作经费。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句容市水费管理所2022年财政拨款预算支出293.52万元，占本年支出合计的100%。与上年相比，财政拨款支出减少4.33万元，减少1.45%。主要原因是本年预算精简项目支出业务工作经费。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（一）农林水支出（类）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1.水利（款）行政运行（项）支出3.08万元，与上年相比增加3.08万元（去年预算数为0万元，无法计算增减比率）。主要原因是该支出为退休人员特殊医疗保险。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2.水利（款）水资源节约管理与保护（项）支出268.22万元，与上年相比减少11.04万元，减少3.95%。主要原因是本年预算精简项目支出业务工作经费。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1.住房改革支出（款）住房公积金（项）支出6.27万元，与上年相比增加0.58万元，增长10.19%。主要原因是工资调资增长住房公积金支出增加。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2.住房改革支出（款）提租补贴（项）支出15.95万元，与上年相比增加1.09万元，增长7.34%。主要原因是工资调资增长提租补贴支出增加。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句容市水费管理所2022年度财政拨款基本支出预算106.52万元，其中：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97.68万元。主要包括：基本工资、津贴补贴、奖金、绩效工资、机关事业单位基本养老保险缴费、职业年金缴费、职工基本医疗保险缴费、其他社会保障缴费、住房公积金、其他工资福利支出、退休费、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（二）公用经费8.84万元。主要包括：办公费、邮电费、差旅费、公务接待费、工会经费、福利费、其他交通费用、其他商品和服务支出。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句容市水费管理所2022年一般公共预算财政拨款支出预算293.52万元，与上年相比减少4.33万元，减少1.45%。主要原因是本年预算精简项目支出业务工作经费。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句容市水费管理所2022年度一般公共预算财政拨款基本支出预算106.52万元，其中：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97.68万元。主要包括：基本工资、津贴补贴、奖金、绩效工资、机关事业单位基本养老保险缴费、职业年金缴费、职工基本医疗保险缴费、其他社会保障缴费、住房公积金、其他工资福利支出、退休费、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（二）公用经费8.84万元。主要包括：办公费、邮电费、差旅费、公务接待费、工会经费、福利费、其他交通费用、其他商品和服务支出。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费管理所2022年度一般公共预算拨款安排的“三公”经费预算支出中，因公出国（境）费支出0万元，占“三公”经费的0%；公务用车购置及运行维护费支出0万元，占“三公”经费的0%；公务接待费支出1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3．公务接待费预算支出1万元，比上年预算减少0.5万元，主要原因是根据上年预算执行实际支出情况调整了本年预算。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句容市水费管理所2022年度一般公共预算拨款安排的会议费预算支出0万元，与上年预算数相同。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句容市水费管理所2022年度一般公共预算拨款安排的培训费预算支出0万元，与上年预算数相同。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句容市水费管理所2022年政府性基金支出预算支出0万元。与上年预算数相同。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句容市水费管理所2022年国有资本经营预算支出0万元。与上年预算数相同。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2022年度，本单位整体支出纳入绩效目标管理，涉及四本预算资金293.52万元；本单位共3个项目纳入绩效目标管理，涉及四本预算资金合计187万元，占四本预算资金(基本支出除外)总额的比例为100%。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八、农林水支出(类)水利(款)行政运行(项)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九、农林水支出(类)水利(款)水资源节约管理与保护(项)</w:t>
      </w:r>
      <w:r>
        <w:rPr>
          <w:rFonts w:ascii="仿宋" w:hAnsi="仿宋" w:cs="仿宋" w:eastAsia="仿宋"/>
          <w:b w:val="true"/>
        </w:rPr>
        <w:t>：</w:t>
      </w:r>
      <w:r>
        <w:rPr>
          <w:rFonts w:hint="eastAsia" w:ascii="仿宋" w:hAnsi="仿宋" w:eastAsia="仿宋" w:cs="仿宋"/>
        </w:rPr>
        <w:t>反映水利系统纳入预算管理的水资源管理与保护事业单位的支出。有关事项包括进行水资源调查评价和水资源规划，水量分配方案、节水以及相关标准的制订及监督实施，组织实施流域或跨流域水资源调度，水功能区监督管理，取水许可、江河湖库及水源地保护监管，水资源公报发布，基础资料整编，水量调度，节约用水，设备仪器运行维护，入河排污口监督管理、审定水域纳污能力和限制排污控制，水资源论证，地下水资源管理，超采区治理和保护，用水定额管理，水务管理和各项保护管理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句容市水费管理所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