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2022年度句容市文化馆单位预算公开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市文化馆是一类公益性事业单位，其主要职责是：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一、负责宣传国家文化方针、政策和法令,开展文化科学知识的普及宣传。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二、组织开展健康有益、积极向上、丰富多彩的群众文化系列活动,举办各类艺术展览活动和文化下乡活动。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三、繁荣群众业余文化艺术活动,培训各种文化艺术人才,建立健全群众文化艺术档案。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四、组织全市业余文艺爱好者积极开展社区、广场、企业、校园、乡村等各种群众文化演出活动。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五、组织音乐、舞蹈、美术、书法、小品、摄影等各种群众文化艺术门类的创作;创作贴近实际、贴近群众、贴近生活的优秀文艺作品,使文化馆成为吸引并满。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六、指导乡镇文化站和各基层业余文化组织升展相关业务。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七、负责区域文物保护与管理,收集、整理、保护民族民间文化遗产资料。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八、举办全市少儿故事大赛。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九、完成主管部门交办的其它工作任务。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1、馆长室，2、副馆长室，3财务室，4、办公室，5、培训室。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1、完成48场送戏下乡任务。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我市文化馆全部实行免费开放，免费开放工作政策知晓率100%，受益群众年均达3万余人次，能充分满足广大群众的基本文化需求、保障人民群众基本文化权益，全面实施免费开放提供了硬件必要的保障，提升了文化馆的公众服务意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大赛春季即开始精心筹备，全市近百名孩子参加。经过启动策划、专家改稿、初赛、层层遴选，最终有27位选手脱颖而出，进入决赛。大赛设演讲一等奖3名，二等奖6名，三等奖9名。选出3名选手参加了镇江市少儿故事大赛的决赛，本届大赛共产生原创故事作品40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4、完成大型广场演出20场, 在社会造成了强烈反响，广场文化已成为贴近时代、贴近群众、贴近生活的品牌文化项目，成为一道展示我市文化活动的亮丽风景线。</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句容市文化馆</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句容市文化馆</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445.96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385.78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60.18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445.96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445.96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445.96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445.96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445.96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445.96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445.96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067071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句容市文化馆</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445.96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445.96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445.96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445.96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321.36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群众文化</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句容市文化馆</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445.96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445.96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445.96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385.78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60.18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445.96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445.96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445.96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321.36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群众文化</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句容市文化馆</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321.36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293.94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445.96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321.36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293.94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群众文化</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321.36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293.94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句容市文化馆</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句容市文化馆</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句容市文化馆2022年度收入、支出预算总计445.96万元，与上年相比收、支预算总计各增加43.55万元，增长10.82%。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（一）收入预算总计445.96万元。包括：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1．本年收入合计445.96万元。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（1）一般公共预算拨款收入445.96万元，与上年相比增加43.55万元，增长10.82%。主要原因是人员增加，工资、奖金增加。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（二）支出预算总计445.96万元。包括：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1．本年支出合计445.96万元。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385.78万元，主要用于文化馆人员工资福利支出、送戏下乡、免费开放、非遗项目保护、少儿故事、广场演出、设备维护保养、作品创作等。与上年相比增加34.2万元，增长9.73%。主要原因是人员增加，工资、奖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（2）住房保障支出（类）支出60.18万元，主要用于在职人员公积金、提租补贴，退休人员提租补贴。与上年相比增加9.35万元，增长18.39%。主要原因是人员增加。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句容市文化馆2022年收入预算合计445.96万元，包括本年收入445.96万元，上年结转结余0万元。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本年一般公共预算收入445.96万元，占100%；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句容市文化馆2022年支出预算合计445.96万元，其中：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基本支出321.36万元，占72.06%；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项目支出124.6万元，占27.94%；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句容市文化馆2022年度财政拨款收、支总预算445.96万元。与上年相比，财政拨款收、支总计各增加43.55万元，增长10.82%。主要原因是人员增加，工资、奖金增加。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句容市文化馆2022年财政拨款预算支出445.96万元，占本年支出合计的100%。与上年相比，财政拨款支出增加43.55万元，增长10.82%。主要原因是人员增加，工资、奖金增加。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文化和旅游（款）群众文化（项）支出385.78万元，与上年相比增加34.2万元，增长9.73%。主要原因是人员增加，工资、奖金增加。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1.住房改革支出（款）住房公积金（项）支出17.6万元，与上年相比增加3.17万元，增长21.97%。主要原因是基数提高。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2.住房改革支出（款）提租补贴（项）支出42.58万元，与上年相比增加6.18万元，增长16.98%。主要原因是基数提高。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句容市文化馆2022年度财政拨款基本支出预算321.36万元，其中：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293.94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（二）公用经费27.42万元。主要包括：办公费、邮电费、公务接待费、工会经费、福利费、公务用车运行维护费、其他交通费用、其他商品和服务支出。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句容市文化馆2022年一般公共预算财政拨款支出预算445.96万元，与上年相比增加43.55万元，增长10.82%。主要原因是人员增加，工资、奖金增加。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句容市文化馆2022年度一般公共预算财政拨款基本支出预算321.36万元，其中：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293.94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（二）公用经费27.42万元。主要包括：办公费、邮电费、公务接待费、工会经费、福利费、公务用车运行维护费、其他交通费用、其他商品和服务支出。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度一般公共预算拨款安排的“三公”经费预算支出中，因公出国（境）费支出0万元，占“三公”经费的0%；公务用车购置及运行维护费支出3.2万元，占“三公”经费的80%；公务接待费支出0.8万元，占“三公”经费的20%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3．公务接待费预算支出0.8万元，比上年预算减少0.25万元，主要原因是八项规定后减少费用。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句容市文化馆2022年国有资本经营预算支出0万元。与上年预算数相同。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2022年度，本单位整体支出纳入绩效目标管理，涉及四本预算资金445.96万元；本单位共8个项目纳入绩效目标管理，涉及四本预算资金合计124.6万元，占四本预算资金(基本支出除外)总额的比例为100%。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八、文化旅游体育与传媒支出(类)文化和旅游(款)群众文化(项)</w:t>
      </w:r>
      <w:r>
        <w:rPr>
          <w:rFonts w:ascii="仿宋" w:hAnsi="仿宋" w:cs="仿宋" w:eastAsia="仿宋"/>
          <w:b w:val="true"/>
        </w:rPr>
        <w:t>：</w:t>
      </w:r>
      <w:r>
        <w:rPr>
          <w:rFonts w:hint="eastAsia" w:ascii="仿宋" w:hAnsi="仿宋" w:eastAsia="仿宋" w:cs="仿宋"/>
        </w:rPr>
        <w:t>反映群众文化方面的支出，包括基层文化馆（站）、群众艺术馆支出等。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句容市文化馆</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