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2022年度句容市科学技术局单位预算公开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（一）拟订全市创新驱动发展战略以及科技发展规划、计划和政策，并组织实施和监督检查。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统筹推进全市科技创新体系建设和科技体制改革，指导科研机构改革发展和新型研发机构建设，推动企业科技创新能力建设，承担推进科技与金融结合、科技军民融合发展相关工作。会同有关部门健全科技创新激励机制，推进重大科技决策咨询制度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（三）牵头建立市级科技管理平台和科研项目资金协调、评估、监管机制，组织管理并监督实施市级科技计划（专项、基金等）。会同有关部门提出优化配置科技资源的政策措施，推动多元化科技投入体系建设。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（四）编制市级科技计划并组织实施，统筹产业前瞻技术、关键核心技术、现代工程技术、产业变革技术等研发和创新，牵头组织重大技术攻关和重大科技成果转化产业化和应用示范。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拟订科学与工程研究、技术创新与成果转化、基础设施与条件保障等基地平台布局规划并组织实施，参与组织重大科技基础设施建设。负责科技社会组织相关管理工作。推动科研条件保障建设和科技资源统筹开放共享。</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（六）组织拟订高新技术发展及产业化、科技促进农业农村和社会发展的规划、政策和措施。组织开展重点领域技术发展需求分析，提出重大任务并监督实施。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（七）负责全市技术转移体系建设，拟订科技成果转移转化及产业化和促进产学研结合、科技知识产权创造的相关政策措施。指导科技服务业、技术市场和科技中介组织发展。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（八）统筹区域科技创新体系建设，指导区域创新发展、科技资源合理布局和协同创新能力建设。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负责高新技术产业开发区指导服务协调和管理工作，拟定并组织实施促进高新区发展的政策措施，指导高新区编制建设规划。组织指导各类科技园区和创新创业载体建设。会同有关部门开展高新技术企业等认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（十）负责科技监督评价体系建设和相关科技评估管理，指导科技评价机制改革，统筹科研诚信建设。组织实施全市创新调查和科技报告制度。指导科技安全和科技保密工作。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（十一）会同有关部门拟订科技人才队伍建设规划和政策，建立健全科技人才评价和激励机制。拟订科学普及和科学传播规划、政策。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（十二）拟订国际科技合作与交流的政策和措施，组织实施政府间的国际科技合作计划，协调推进跨国（境）技术转移工作，指导国际科技合作基地和外资研发机构建设。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三）负责引进国外智力工作。拟订引进外国专家规划、计划并组织实施。建立重点外国专家、团队吸引集聚联系服务机制。拟订出国（境）培训规划、政策和年度计划并监督实施。负责外国人才、人员工作许可等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（十四）完成市委、市政府交办的其他任务。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五）职能转变。围绕贯彻实施创新驱动发展战略，加强、优化、转变政府科技管理和服务功能，完善科技创新制度和组织体系，加强宏观管理和统筹协调，减少微观管理和具体审批事项，加强事中事后监管和科研诚信建设。从研发管理向创新服务转变，深入推进科技计划管理改革，减少科技计划项目重复、分散、封闭、低效和资源配置“碎片化”的现象，重在加强科技创新规划布局和绩效评价，建立健全以创新能力、质量、贡献、绩效为导向的科技评价体系和激励政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办公室、综合计划和对外合作科（市外国专家科）、区域创新和科研机构科、高新技术和成果转化科和农村科技和社会发展科。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本单位下属单位包括:句容市生产力促进中心和句容市科技金融服务中心。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聚焦载体平台，在推动升级发展上求突破。按照“头部企业在南京、配套企业在句容，总部研发端在南京、生产制造端在句容”的产业格局部署，加快布局建设一批孵化器和加速器等载体，进一步推动本地孵化成果就地转化、外地成果加快落地。坚持“科技园+产业园”双轮驱动，大力实施园区升级工程，在推动创新链和产业链耦合发展中，不断提升园区载体专业服务水平和持续优化创新资源配置。针对不同行业和不同类型企业的特点，以大中型工业企业和规上高新技术企业为重点，引导企业根据自身发展需要，推进工程技术研究中心、院士工作站、研究生工作站等企业研发机构建设，不断提升企业科技创新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是聚焦交流合作，在汇聚创新资源上求突破。积极抢抓长三角一体化、宁镇扬一体化、G312产业创新走廊建设等战略机遇，聚焦智能制造、新能源、新材料、绿色建材等重点产业，深化与南京五大地标产业、八大产业链对接合作，持续助力建链延链、补链强链。依托上海大学、南京大学等大院大所科创资源，积极开展“内容专业化、形式多样化、成果实效化”的产学研对接活动，助力传统产业数字化、智能化改造，开创传统制造业创新发展新路。围绕全市产业转型升级和优化布局，灵活运用科技招商、以商引商、基金招商以及产业链和供应链招商等多种形式，积极运用全市产业发展引导基金，大力招引高校平台、创新团队和高新技术等各类创新资源集聚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聚焦创新主体，在壮大高企队伍上求突破。运用《关于扶持实体经济发展的若干政策意见》1+X政策体系，积极培育和甄选优质科技项目，鼓励企业加大研发投入，引进与开发新产品、新技术，全力推动创新资源向企业集聚，创新人才向企业流动，创新政策向企业倾斜，推动高成长企业创新发展。分类建立创新企业发展库，通过新老高企结对共建、以老带新，上下产业链条互助、以强带弱，促使更多的创新基础好、有发展潜力的中小企业达到高企标准。对已获批高企的研发投入、创新产出等核心指标进行常态化、规范化管理，打造一批引领性强、标杆作用明显的龙头骨干企业，加快形成“链主企业+骨干企业+高成长企业”的高新技术企业梯队。</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是聚焦农业科技，在强化区域创新上求突破。以建设镇江国家农业科技园区为抓手，全面发挥句容农业基础优势与产业特色，瞄准农产品精深加工产业，通过加大财政资金引导、抓紧建设创新平台等措施，加快培育以企业为主导的农业产业技术创新战略联盟，加大对农产品精深加工、绿色供应链等新技术、新品种、新工艺的开发投入，深化农业科技产学研合作和农业项目招引，不断延伸现代农业产业链条，使现代科技浸润到农业领域的产前、产中、产后的关联环节，构建现代农业产业链系统，以科技力量助推农业品种、品质、品牌全面升级，积极配合白兔镇和国家农业科技园区创建省级农高区。</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句容市科学技术局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句容市科学技术局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498.69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412.63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86.06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498.69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498.69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498.69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498.69</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句容市科学技术局</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498.69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498.69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498.69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044044</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句容市科学技术局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498.69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498.69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498.69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句容市科学技术局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498.69</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453.69</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科学技术支出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科学技术管理事务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86.06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86.06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56.91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56.91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句容市科学技术局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498.69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498.69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498.69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412.63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86.06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498.69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498.69</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句容市科学技术局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498.69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453.69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419.06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34.63</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412.63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367.63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34.63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科学技术管理事务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412.63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367.63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34.63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367.63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367.63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34.63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句容市科学技术局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453.69</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419.06</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34.63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59.54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34.63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句容市科学技术局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498.69</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453.69</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419.06</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34.63</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367.63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科学技术管理事务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367.63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367.63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86.06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86.06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86.06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86.06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56.91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56.91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句容市科学技术局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453.69</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419.06</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34.63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59.54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34.63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句容市科学技术局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numPr>
          <w:ilvl w:val="0"/>
          <w:numId w:val="0"/>
        </w:numPr>
        <w:suppressAutoHyphens/>
        <w:bidi w:val="0"/>
        <w:spacing w:before="0" w:after="0"/>
        <w:ind w:left="200" w:leftChars="0" w:right="0" w:rightChars="0"/>
        <w:jc w:val="left"/>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无一般公共预算“三公”经费、会议费、培训费支出，故本表无数据。</w:t>
      </w:r>
      <w:r>
        <w:rPr>
          <w:rFonts w:ascii="仿宋" w:hAnsi="仿宋" w:cs="仿宋" w:eastAsia="仿宋"/>
          <w:b w:val="true"/>
          <w:sz w:val="22"/>
        </w:rPr>
        <w:t/>
      </w:r>
    </w:p>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句容市科学技术局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句容市科学技术局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句容市科学技术局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0.67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句容市科学技术局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句容市科学技术局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科技服务专项经费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科技服务专项经费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碎纸机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科技服务专项经费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金属质柜类</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句容市科学技术局2022年度收入、支出预算总计498.69万元，与上年相比收、支预算总计各增加126.87万元，增长34.12%。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（一）收入预算总计498.69万元。包括：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1．本年收入合计498.69万元。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（1）一般公共预算拨款收入498.69万元，与上年相比增加126.87万元，增长34.12%。主要原因是新增科技服务专项和科技引领乡村振兴专项两个项目预算，以及人员增资。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（二）支出预算总计498.69万元。包括：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1．本年支出合计498.69万元。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（1）科学技术支出（类）支出412.63万元，主要用于行政在职人员工资、奖金、保险等，离退休人员离休费、慰问费等。与上年相比增加113.3万元，增长37.85%。主要原因是人员工资增加。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（2）住房保障支出（类）支出86.06万元，主要用于在职人员住房公积金、提租补贴，离退休人员提租补贴。与上年相比增加13.56万元，增长18.7%。主要原因是住房公积金、提租补贴增加。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句容市科学技术局2022年收入预算合计498.69万元，包括本年收入498.69万元，上年结转结余0万元。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本年一般公共预算收入498.69万元，占100%；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句容市科学技术局2022年支出预算合计498.69万元，其中：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基本支出453.69万元，占90.98%；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项目支出45万元，占9.02%；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句容市科学技术局2022年度财政拨款收、支总预算498.69万元。与上年相比，财政拨款收、支总计各增加126.87万元，增长34.12%。主要原因是人员工资增加。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句容市科学技术局2022年财政拨款预算支出498.69万元，占本年支出合计的100%。与上年相比，财政拨款支出增加126.87万元，增长34.12%。主要原因是人员工资增加。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（一）科学技术支出（类）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1.科学技术管理事务（款）行政运行（项）支出367.63万元，与上年相比增加68.3万元，增长22.82%。主要原因是人员工资增加。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2.科学技术管理事务（款）一般行政管理事务（项）支出45万元，与上年相比增加45万元（去年预算数为0万元，无法计算增减比率）。主要原因是新增科技服务专项和科技引领乡村振兴专项两个项目预算。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1.住房改革支出（款）住房公积金（项）支出29.15万元，与上年相比增加4.94万元，增长20.4%。主要原因是人员增资，住房公积金增加。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2.住房改革支出（款）提租补贴（项）支出56.91万元，与上年相比增加8.62万元，增长17.85%。主要原因是人员增资，提租补贴增加。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句容市科学技术局2022年度财政拨款基本支出预算453.69万元，其中：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419.06万元。主要包括：基本工资、津贴补贴、奖金、机关事业单位基本养老保险缴费、职业年金缴费、职工基本医疗保险缴费、公务员医疗补助缴费、其他社会保障缴费、住房公积金、其他工资福利支出、离休费、退休费、退职（役）费、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（二）公用经费34.63万元。主要包括：福利费、其他交通费用、其他商品和服务支出。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句容市科学技术局2022年一般公共预算财政拨款支出预算498.69万元，与上年相比增加126.87万元，增长34.12%。主要原因是人员增资。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句容市科学技术局2022年度一般公共预算财政拨款基本支出预算453.69万元，其中：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419.06万元。主要包括：基本工资、津贴补贴、奖金、机关事业单位基本养老保险缴费、职业年金缴费、职工基本医疗保险缴费、公务员医疗补助缴费、其他社会保障缴费、住房公积金、其他工资福利支出、离休费、退休费、退职（役）费、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（二）公用经费34.63万元。主要包括：福利费、其他交通费用、其他商品和服务支出。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学技术局2022年度一般公共预算拨款安排的“三公”经费预算支出中，因公出国（境）费支出0万元，占“三公”经费的0%；公务用车购置及运行维护费支出0万元，占“三公”经费的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3．公务接待费预算支出0万元，比上年预算减少0.5万元，主要原因是压缩三公经费，减少费用支出。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句容市科学技术局2022年度一般公共预算拨款安排的会议费预算支出0万元，比上年预算减少0.32万元，主要原因是减少费用支出。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句容市科学技术局2022年度一般公共预算拨款安排的培训费预算支出0万元，与上年预算数相同。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句容市科学技术局2022年政府性基金支出预算支出0万元。与上年预算数相同。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句容市科学技术局2022年国有资本经营预算支出0万元。与上年预算数相同。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2022年本单位一般公共预算机关运行经费预算支出34.63万元。与上年相比增加0.12万元，增长0.35%。主要原因是交通补贴有所增加。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2022年度政府采购支出预算总额3.8万元，其中：拟采购货物支出3.8万元、拟采购工程支出0万元、拟购买服务支出0万元。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2022年度，本单位整体支出纳入绩效目标管理，涉及四本预算资金498.69万元；本单位共2个项目纳入绩效目标管理，涉及四本预算资金合计45万元，占四本预算资金(基本支出除外)总额的比例为100%。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八、科学技术支出(类)科学技术管理事务(款)行政运行(项)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九、科学技术支出(类)科学技术管理事务(款)一般行政管理事务(项)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句容市科学技术局</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