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等线" w:hAnsi="等线" w:eastAsia="等线" w:cs="宋体"/>
          <w:sz w:val="36"/>
          <w:szCs w:val="36"/>
        </w:rPr>
      </w:pPr>
      <w:r>
        <w:rPr>
          <w:rFonts w:hint="eastAsia" w:ascii="等线" w:hAnsi="等线" w:eastAsia="等线" w:cs="宋体"/>
          <w:sz w:val="36"/>
          <w:szCs w:val="36"/>
        </w:rPr>
        <w:t>工伤预防项目申报单位基本情况表</w:t>
      </w: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380"/>
        <w:gridCol w:w="757"/>
        <w:gridCol w:w="1896"/>
        <w:gridCol w:w="381"/>
        <w:gridCol w:w="646"/>
        <w:gridCol w:w="1706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060" w:type="dxa"/>
            <w:gridSpan w:val="8"/>
            <w:vAlign w:val="center"/>
          </w:tcPr>
          <w:p>
            <w:pPr>
              <w:widowControl/>
              <w:shd w:val="clear" w:color="auto" w:fill="FFFFFF"/>
              <w:spacing w:afterLines="50" w:line="520" w:lineRule="exact"/>
              <w:ind w:firstLine="3200" w:firstLineChars="10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30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企业人数</w:t>
            </w:r>
          </w:p>
        </w:tc>
        <w:tc>
          <w:tcPr>
            <w:tcW w:w="1137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企业类别</w:t>
            </w:r>
          </w:p>
        </w:tc>
        <w:tc>
          <w:tcPr>
            <w:tcW w:w="1027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所属行业</w:t>
            </w:r>
          </w:p>
        </w:tc>
        <w:tc>
          <w:tcPr>
            <w:tcW w:w="1664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30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企业性质</w:t>
            </w:r>
          </w:p>
        </w:tc>
        <w:tc>
          <w:tcPr>
            <w:tcW w:w="1137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6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</w:p>
        </w:tc>
        <w:tc>
          <w:tcPr>
            <w:tcW w:w="1027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1664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767" w:type="dxa"/>
            <w:gridSpan w:val="3"/>
            <w:vAlign w:val="top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上年度工伤和职业病事故发生率</w:t>
            </w:r>
          </w:p>
        </w:tc>
        <w:tc>
          <w:tcPr>
            <w:tcW w:w="1896" w:type="dxa"/>
            <w:vAlign w:val="top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33" w:type="dxa"/>
            <w:gridSpan w:val="3"/>
            <w:vAlign w:val="top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上年度工伤保险基金支缴率</w:t>
            </w:r>
          </w:p>
        </w:tc>
        <w:tc>
          <w:tcPr>
            <w:tcW w:w="1664" w:type="dxa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060" w:type="dxa"/>
            <w:gridSpan w:val="8"/>
          </w:tcPr>
          <w:p>
            <w:pPr>
              <w:widowControl/>
              <w:spacing w:line="520" w:lineRule="exact"/>
              <w:ind w:firstLine="640" w:firstLineChars="200"/>
              <w:jc w:val="center"/>
              <w:rPr>
                <w:rFonts w:ascii="仿宋" w:hAnsi="仿宋" w:eastAsia="仿宋" w:cs="宋体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第三方服务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机构名称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机构地址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业务范围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法人代表</w:t>
            </w:r>
          </w:p>
        </w:tc>
        <w:tc>
          <w:tcPr>
            <w:tcW w:w="3034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姓名及身份证号码</w:t>
            </w:r>
          </w:p>
        </w:tc>
        <w:tc>
          <w:tcPr>
            <w:tcW w:w="4016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Merge w:val="continue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3034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4016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项目负责人</w:t>
            </w:r>
          </w:p>
        </w:tc>
        <w:tc>
          <w:tcPr>
            <w:tcW w:w="3034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姓名及身份证号码</w:t>
            </w:r>
          </w:p>
        </w:tc>
        <w:tc>
          <w:tcPr>
            <w:tcW w:w="4016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Merge w:val="continue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3034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4016" w:type="dxa"/>
            <w:gridSpan w:val="3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专业技术人员情况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硬件条件</w:t>
            </w:r>
          </w:p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情况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010" w:type="dxa"/>
            <w:gridSpan w:val="2"/>
            <w:vAlign w:val="center"/>
          </w:tcPr>
          <w:p>
            <w:pPr>
              <w:widowControl/>
              <w:spacing w:line="520" w:lineRule="exact"/>
              <w:jc w:val="center"/>
              <w:outlineLvl w:val="8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从事相关业务业绩情况</w:t>
            </w:r>
          </w:p>
        </w:tc>
        <w:tc>
          <w:tcPr>
            <w:tcW w:w="7050" w:type="dxa"/>
            <w:gridSpan w:val="6"/>
          </w:tcPr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u w:color="000000"/>
        </w:rPr>
        <w:t>备注：</w:t>
      </w:r>
      <w:r>
        <w:rPr>
          <w:rFonts w:hint="eastAsia" w:ascii="仿宋" w:hAnsi="仿宋" w:eastAsia="仿宋" w:cs="宋体"/>
          <w:sz w:val="32"/>
          <w:szCs w:val="32"/>
        </w:rPr>
        <w:t>工伤和职业病事故的发生率（工伤和职业病事故次数/职工人数）；工伤保险基金支缴率（工伤保险基金支出/工伤保险缴费）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1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2025-12-12T04:30:59Z</dcterms:created>
  <dc:creator>admin</dc:creator>
  <cp:lastModifiedBy>admin</cp:lastModifiedBy>
  <dcterms:modified xsi:type="dcterms:W3CDTF">2025-12-12T04:31:01Z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0C724756D9174A54B83B954651AAB6AA</vt:lpwstr>
  </property>
</Properties>
</file>