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720" w:firstLineChars="200"/>
        <w:jc w:val="center"/>
        <w:rPr>
          <w:rFonts w:ascii="等线" w:hAnsi="等线" w:eastAsia="等线" w:cs="宋体"/>
          <w:sz w:val="36"/>
          <w:szCs w:val="36"/>
        </w:rPr>
      </w:pPr>
      <w:r>
        <w:rPr>
          <w:rFonts w:hint="eastAsia" w:ascii="等线" w:hAnsi="等线" w:eastAsia="等线" w:cs="宋体"/>
          <w:sz w:val="36"/>
          <w:szCs w:val="36"/>
          <w:lang w:val="en-US" w:eastAsia="zh-CN"/>
        </w:rPr>
        <w:t>2027</w:t>
      </w:r>
      <w:r>
        <w:rPr>
          <w:rFonts w:hint="eastAsia" w:ascii="等线" w:hAnsi="等线" w:eastAsia="等线" w:cs="宋体"/>
          <w:sz w:val="36"/>
          <w:szCs w:val="36"/>
        </w:rPr>
        <w:t>年</w:t>
      </w:r>
      <w:bookmarkStart w:id="0" w:name="_GoBack"/>
      <w:bookmarkEnd w:id="0"/>
      <w:r>
        <w:rPr>
          <w:rFonts w:hint="eastAsia" w:ascii="等线" w:hAnsi="等线" w:eastAsia="等线" w:cs="宋体"/>
          <w:sz w:val="36"/>
          <w:szCs w:val="36"/>
        </w:rPr>
        <w:t>工伤预防项目实施方案（样式）</w:t>
      </w:r>
    </w:p>
    <w:p>
      <w:pPr>
        <w:widowControl/>
        <w:ind w:firstLine="640" w:firstLineChars="200"/>
        <w:jc w:val="center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（单位名称）</w:t>
      </w:r>
    </w:p>
    <w:p>
      <w:pPr>
        <w:widowControl/>
        <w:ind w:firstLine="640" w:firstLineChars="200"/>
        <w:jc w:val="center"/>
        <w:rPr>
          <w:rFonts w:ascii="仿宋" w:hAnsi="仿宋" w:eastAsia="仿宋" w:cs="宋体"/>
          <w:sz w:val="32"/>
          <w:szCs w:val="32"/>
        </w:rPr>
      </w:pPr>
    </w:p>
    <w:p>
      <w:pPr>
        <w:pStyle w:val="4"/>
        <w:widowControl/>
        <w:numPr>
          <w:ilvl w:val="0"/>
          <w:numId w:val="1"/>
        </w:numPr>
        <w:ind w:firstLineChars="0"/>
        <w:jc w:val="left"/>
        <w:rPr>
          <w:rFonts w:ascii="等线" w:hAnsi="等线" w:eastAsia="等线" w:cs="宋体"/>
          <w:sz w:val="32"/>
          <w:szCs w:val="32"/>
        </w:rPr>
      </w:pPr>
      <w:r>
        <w:rPr>
          <w:rFonts w:hint="eastAsia" w:ascii="等线" w:hAnsi="等线" w:eastAsia="等线" w:cs="黑体"/>
          <w:kern w:val="0"/>
          <w:sz w:val="32"/>
          <w:szCs w:val="32"/>
        </w:rPr>
        <w:t>项目介绍和可行性分析</w:t>
      </w:r>
    </w:p>
    <w:p>
      <w:pPr>
        <w:widowControl/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kern w:val="0"/>
          <w:sz w:val="32"/>
          <w:szCs w:val="32"/>
        </w:rPr>
        <w:t>（一）工伤预防项目开展的背景情况。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项目的服务范围、需求分析、发展情况等。</w:t>
      </w:r>
    </w:p>
    <w:p>
      <w:pPr>
        <w:widowControl/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kern w:val="0"/>
          <w:sz w:val="32"/>
          <w:szCs w:val="32"/>
        </w:rPr>
        <w:t>（二）工伤预防项目开展的必要性。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项目开展对预防工伤事故的意义和作用，对社会、企业和职工的影响。</w:t>
      </w:r>
    </w:p>
    <w:p>
      <w:pPr>
        <w:widowControl/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kern w:val="0"/>
          <w:sz w:val="32"/>
          <w:szCs w:val="32"/>
        </w:rPr>
        <w:t>（三）工伤预防项目开展的可行性。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 xml:space="preserve">项目实施流程和环节、设备和人员配置、经验、时间安排；费用预算合理性及可靠性分析；项目开展绩效目标和社会经济效益分析。  </w:t>
      </w:r>
    </w:p>
    <w:p>
      <w:pPr>
        <w:widowControl/>
        <w:adjustRightInd w:val="0"/>
        <w:snapToGrid w:val="0"/>
        <w:spacing w:line="60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楷体_GB2312"/>
          <w:kern w:val="0"/>
          <w:sz w:val="32"/>
          <w:szCs w:val="32"/>
        </w:rPr>
        <w:t>（四）项目实施风险及不确定性。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实施过程存在的主要风险与不确定性分析；对风险的应对措施。</w:t>
      </w:r>
    </w:p>
    <w:p>
      <w:pPr>
        <w:widowControl/>
        <w:ind w:firstLine="640" w:firstLineChars="200"/>
        <w:jc w:val="left"/>
        <w:rPr>
          <w:rFonts w:ascii="等线" w:hAnsi="等线" w:eastAsia="等线" w:cs="宋体"/>
          <w:sz w:val="32"/>
          <w:szCs w:val="32"/>
        </w:rPr>
      </w:pPr>
      <w:r>
        <w:rPr>
          <w:rFonts w:hint="eastAsia" w:ascii="等线" w:hAnsi="等线" w:eastAsia="等线" w:cs="宋体"/>
          <w:sz w:val="32"/>
          <w:szCs w:val="32"/>
        </w:rPr>
        <w:t>二、主要内容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从工伤事故和职业病预防培训方面进行描述。具体到培训的对象、时间、场地、内容、频次、方式、效果等进行全面阐述。</w:t>
      </w:r>
    </w:p>
    <w:p>
      <w:pPr>
        <w:widowControl/>
        <w:ind w:firstLine="640" w:firstLineChars="200"/>
        <w:jc w:val="left"/>
        <w:rPr>
          <w:rFonts w:ascii="等线" w:hAnsi="等线" w:eastAsia="等线" w:cs="宋体"/>
          <w:sz w:val="32"/>
          <w:szCs w:val="32"/>
        </w:rPr>
      </w:pPr>
      <w:r>
        <w:rPr>
          <w:rFonts w:hint="eastAsia" w:ascii="等线" w:hAnsi="等线" w:eastAsia="等线" w:cs="宋体"/>
          <w:sz w:val="32"/>
          <w:szCs w:val="32"/>
        </w:rPr>
        <w:t>三、实施方式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工伤预防项目实施范围、实施对象及人数、实施周期、费用预算安排。</w:t>
      </w:r>
    </w:p>
    <w:p>
      <w:pPr>
        <w:widowControl/>
        <w:ind w:firstLine="640" w:firstLineChars="200"/>
        <w:jc w:val="left"/>
        <w:rPr>
          <w:rFonts w:ascii="等线" w:hAnsi="等线" w:eastAsia="等线" w:cs="宋体"/>
          <w:sz w:val="32"/>
          <w:szCs w:val="32"/>
        </w:rPr>
      </w:pPr>
      <w:r>
        <w:rPr>
          <w:rFonts w:hint="eastAsia" w:ascii="等线" w:hAnsi="等线" w:eastAsia="等线" w:cs="宋体"/>
          <w:sz w:val="32"/>
          <w:szCs w:val="32"/>
        </w:rPr>
        <w:t>四、进度和计划安排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工伤预防项目开展进度和计划安排情况（详细说明各阶段工作内容、起始时间）。</w:t>
      </w:r>
    </w:p>
    <w:p>
      <w:pPr>
        <w:widowControl/>
        <w:ind w:firstLine="640" w:firstLineChars="200"/>
        <w:jc w:val="left"/>
        <w:rPr>
          <w:rFonts w:ascii="等线" w:hAnsi="等线" w:eastAsia="等线" w:cs="宋体"/>
          <w:sz w:val="32"/>
          <w:szCs w:val="32"/>
        </w:rPr>
      </w:pPr>
      <w:r>
        <w:rPr>
          <w:rFonts w:hint="eastAsia" w:ascii="等线" w:hAnsi="等线" w:eastAsia="等线" w:cs="宋体"/>
          <w:sz w:val="32"/>
          <w:szCs w:val="32"/>
        </w:rPr>
        <w:t>五、绩效目标</w:t>
      </w:r>
    </w:p>
    <w:p>
      <w:pPr>
        <w:widowControl/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（一）定性目标。预期社会效益和经济效益。</w:t>
      </w:r>
    </w:p>
    <w:p>
      <w:pPr>
        <w:ind w:firstLine="640" w:firstLineChars="200"/>
      </w:pPr>
      <w:r>
        <w:rPr>
          <w:rFonts w:hint="eastAsia" w:ascii="仿宋" w:hAnsi="仿宋" w:eastAsia="仿宋" w:cs="宋体"/>
          <w:sz w:val="32"/>
          <w:szCs w:val="32"/>
        </w:rPr>
        <w:t>（二）定量目标。预期达到指标效果和考核指标，包括工伤和职业病事故的发生率（工伤和职业病事故次数/职工人数）、工伤死亡发生率（死亡人数/职工人数）、工伤保险基金支缴率（工伤保险基金支出/工伤保险缴费）、</w:t>
      </w:r>
      <w:r>
        <w:rPr>
          <w:rFonts w:ascii="仿宋" w:hAnsi="仿宋" w:eastAsia="仿宋"/>
          <w:color w:val="040404"/>
          <w:sz w:val="32"/>
          <w:szCs w:val="32"/>
          <w:shd w:val="clear" w:color="auto" w:fill="FFFFFF"/>
        </w:rPr>
        <w:t>职工满意率、</w:t>
      </w:r>
      <w:r>
        <w:rPr>
          <w:rFonts w:hint="eastAsia" w:ascii="仿宋" w:hAnsi="仿宋" w:eastAsia="仿宋"/>
          <w:color w:val="040404"/>
          <w:sz w:val="32"/>
          <w:szCs w:val="32"/>
          <w:shd w:val="clear" w:color="auto" w:fill="FFFFFF"/>
        </w:rPr>
        <w:t>预防知识知晓率</w:t>
      </w:r>
      <w:r>
        <w:rPr>
          <w:rFonts w:hint="eastAsia" w:ascii="仿宋" w:hAnsi="仿宋" w:eastAsia="仿宋" w:cs="宋体"/>
          <w:sz w:val="32"/>
          <w:szCs w:val="32"/>
        </w:rPr>
        <w:t>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0620E8"/>
    <w:multiLevelType w:val="multilevel"/>
    <w:tmpl w:val="0B0620E8"/>
    <w:lvl w:ilvl="0" w:tentative="0">
      <w:start w:val="1"/>
      <w:numFmt w:val="japaneseCounting"/>
      <w:lvlText w:val="%1、"/>
      <w:lvlJc w:val="left"/>
      <w:pPr>
        <w:ind w:left="1350" w:hanging="720"/>
      </w:pPr>
      <w:rPr>
        <w:rFonts w:ascii="仿宋" w:hAnsi="仿宋" w:eastAsia="仿宋" w:cs="宋体"/>
      </w:r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FD6E4B"/>
    <w:rsid w:val="6CFF3537"/>
    <w:rsid w:val="FDF5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2025-12-12T20:32:00Z</dcterms:created>
  <dc:creator>admin</dc:creator>
  <cp:lastModifiedBy>user</cp:lastModifiedBy>
  <cp:lastPrinted>2026-09-09T10:54:57Z</cp:lastPrinted>
  <dcterms:modified xsi:type="dcterms:W3CDTF">2026-09-09T10:56:58Z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C0045BB68925428DA6A2871F06974056</vt:lpwstr>
  </property>
</Properties>
</file>