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Times New Roman" w:hAnsi="Times New Roman" w:eastAsia="方正小标宋_GBK" w:cs="Times New Roman"/>
          <w:color w:val="auto"/>
          <w:sz w:val="44"/>
          <w:szCs w:val="44"/>
          <w:u w:val="none"/>
          <w:lang w:val="en-US" w:eastAsia="zh-CN"/>
        </w:rPr>
      </w:pPr>
      <w:r>
        <w:rPr>
          <w:rFonts w:hint="eastAsia" w:ascii="Times New Roman" w:hAnsi="Times New Roman" w:eastAsia="方正小标宋_GBK" w:cs="Times New Roman"/>
          <w:color w:val="auto"/>
          <w:sz w:val="44"/>
          <w:szCs w:val="44"/>
          <w:u w:val="none"/>
          <w:lang w:val="en-US" w:eastAsia="zh-CN"/>
        </w:rPr>
        <w:t>句容市委关于</w:t>
      </w:r>
      <w:r>
        <w:rPr>
          <w:rFonts w:hint="default" w:ascii="Times New Roman" w:hAnsi="Times New Roman" w:eastAsia="方正小标宋_GBK" w:cs="Times New Roman"/>
          <w:color w:val="auto"/>
          <w:sz w:val="44"/>
          <w:szCs w:val="44"/>
          <w:u w:val="none"/>
        </w:rPr>
        <w:t>巡视整改进展情况的</w:t>
      </w:r>
      <w:r>
        <w:rPr>
          <w:rFonts w:hint="eastAsia" w:ascii="Times New Roman" w:hAnsi="Times New Roman" w:eastAsia="方正小标宋_GBK" w:cs="Times New Roman"/>
          <w:color w:val="auto"/>
          <w:sz w:val="44"/>
          <w:szCs w:val="44"/>
          <w:u w:val="none"/>
          <w:lang w:val="en-US" w:eastAsia="zh-CN"/>
        </w:rPr>
        <w:t>通报</w:t>
      </w:r>
    </w:p>
    <w:p>
      <w:pPr>
        <w:keepNext w:val="0"/>
        <w:keepLines w:val="0"/>
        <w:pageBreakBefore w:val="0"/>
        <w:widowControl w:val="0"/>
        <w:kinsoku/>
        <w:wordWrap/>
        <w:overflowPunct/>
        <w:topLinePunct w:val="0"/>
        <w:autoSpaceDE/>
        <w:autoSpaceDN/>
        <w:bidi w:val="0"/>
        <w:snapToGrid/>
        <w:spacing w:line="560" w:lineRule="exact"/>
        <w:ind w:firstLine="0" w:firstLineChars="0"/>
        <w:jc w:val="left"/>
        <w:textAlignment w:val="auto"/>
        <w:rPr>
          <w:rFonts w:hint="eastAsia" w:ascii="Times New Roman" w:hAnsi="Times New Roman" w:eastAsia="方正仿宋_GBK" w:cs="Times New Roman"/>
          <w:b/>
          <w:bCs/>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eastAsia="方正仿宋_GBK" w:cs="Times New Roman"/>
          <w:color w:val="auto"/>
          <w:sz w:val="32"/>
          <w:szCs w:val="32"/>
          <w:u w:val="none"/>
        </w:rPr>
        <w:t>根据省委统一部署，省委第十一巡视组于2022年10月8日至12月20日对句容市开展了巡视，并于2023年4月7日进行了反馈。</w:t>
      </w:r>
      <w:r>
        <w:rPr>
          <w:rFonts w:hint="eastAsia" w:ascii="Times New Roman" w:hAnsi="Times New Roman" w:eastAsia="方正仿宋_GBK" w:cs="Times New Roman"/>
          <w:color w:val="auto"/>
          <w:sz w:val="32"/>
          <w:szCs w:val="32"/>
          <w:u w:val="none"/>
          <w:lang w:val="en-US" w:eastAsia="zh-CN"/>
        </w:rPr>
        <w:t>按照党务公开原则和巡视工作有关要求，</w:t>
      </w:r>
      <w:r>
        <w:rPr>
          <w:rFonts w:hint="default" w:ascii="Times New Roman" w:hAnsi="Times New Roman" w:eastAsia="方正仿宋_GBK" w:cs="Times New Roman"/>
          <w:color w:val="auto"/>
          <w:sz w:val="32"/>
          <w:szCs w:val="32"/>
          <w:u w:val="none"/>
          <w:lang w:val="en-US" w:eastAsia="zh-CN"/>
        </w:rPr>
        <w:t>现将</w:t>
      </w:r>
      <w:r>
        <w:rPr>
          <w:rFonts w:hint="eastAsia" w:ascii="Times New Roman" w:hAnsi="Times New Roman" w:eastAsia="方正仿宋_GBK" w:cs="Times New Roman"/>
          <w:color w:val="auto"/>
          <w:sz w:val="32"/>
          <w:szCs w:val="32"/>
          <w:u w:val="none"/>
          <w:lang w:val="en-US" w:eastAsia="zh-CN"/>
        </w:rPr>
        <w:t>巡视整改</w:t>
      </w:r>
      <w:r>
        <w:rPr>
          <w:rFonts w:hint="default" w:ascii="Times New Roman" w:hAnsi="Times New Roman" w:eastAsia="方正仿宋_GBK" w:cs="Times New Roman"/>
          <w:color w:val="auto"/>
          <w:sz w:val="32"/>
          <w:szCs w:val="32"/>
          <w:u w:val="none"/>
          <w:lang w:val="en-US" w:eastAsia="zh-CN"/>
        </w:rPr>
        <w:t>进展情况</w:t>
      </w:r>
      <w:r>
        <w:rPr>
          <w:rFonts w:hint="eastAsia" w:ascii="Times New Roman" w:hAnsi="Times New Roman" w:eastAsia="方正仿宋_GBK" w:cs="Times New Roman"/>
          <w:color w:val="auto"/>
          <w:sz w:val="32"/>
          <w:szCs w:val="32"/>
          <w:u w:val="none"/>
          <w:lang w:val="en-US" w:eastAsia="zh-CN"/>
        </w:rPr>
        <w:t>予以公布。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方正黑体_GBK" w:cs="Times New Roman"/>
          <w:color w:val="auto"/>
          <w:sz w:val="32"/>
          <w:szCs w:val="32"/>
          <w:u w:val="none"/>
        </w:rPr>
      </w:pPr>
      <w:r>
        <w:rPr>
          <w:rFonts w:hint="default" w:ascii="Times New Roman" w:hAnsi="Times New Roman" w:eastAsia="方正黑体_GBK" w:cs="Times New Roman"/>
          <w:color w:val="auto"/>
          <w:sz w:val="32"/>
          <w:szCs w:val="32"/>
          <w:u w:val="none"/>
        </w:rPr>
        <w:t>一、巡视整改组织领导情况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方正仿宋_GBK" w:cs="Times New Roman"/>
          <w:color w:val="auto"/>
          <w:sz w:val="32"/>
          <w:szCs w:val="32"/>
          <w:u w:val="none"/>
        </w:rPr>
      </w:pPr>
      <w:r>
        <w:rPr>
          <w:rFonts w:hint="default" w:ascii="Times New Roman" w:hAnsi="Times New Roman" w:eastAsia="方正仿宋_GBK" w:cs="Times New Roman"/>
          <w:color w:val="auto"/>
          <w:sz w:val="32"/>
          <w:szCs w:val="32"/>
          <w:u w:val="none"/>
          <w:lang w:val="en-US" w:eastAsia="zh-CN"/>
        </w:rPr>
        <w:t>句容</w:t>
      </w:r>
      <w:r>
        <w:rPr>
          <w:rFonts w:hint="default" w:ascii="Times New Roman" w:hAnsi="Times New Roman" w:eastAsia="方正仿宋_GBK" w:cs="Times New Roman"/>
          <w:color w:val="auto"/>
          <w:sz w:val="32"/>
          <w:szCs w:val="32"/>
          <w:u w:val="none"/>
        </w:rPr>
        <w:t>市委坚持把巡视整改作为当前和今后一个时期的重要政治任务，作为深化自我革命、全面从严治党的重要抓手，作为推动</w:t>
      </w:r>
      <w:r>
        <w:rPr>
          <w:rFonts w:hint="default" w:ascii="Times New Roman" w:hAnsi="Times New Roman" w:eastAsia="方正仿宋_GBK" w:cs="Times New Roman"/>
          <w:color w:val="auto"/>
          <w:sz w:val="32"/>
          <w:szCs w:val="32"/>
          <w:u w:val="none"/>
          <w:lang w:val="en-US" w:eastAsia="zh-CN"/>
        </w:rPr>
        <w:t>中国式现代化句容新实践</w:t>
      </w:r>
      <w:r>
        <w:rPr>
          <w:rFonts w:hint="default" w:ascii="Times New Roman" w:hAnsi="Times New Roman" w:eastAsia="方正仿宋_GBK" w:cs="Times New Roman"/>
          <w:color w:val="auto"/>
          <w:sz w:val="32"/>
          <w:szCs w:val="32"/>
          <w:u w:val="none"/>
        </w:rPr>
        <w:t>的重要契机</w:t>
      </w:r>
      <w:r>
        <w:rPr>
          <w:rFonts w:hint="default" w:ascii="Times New Roman" w:hAnsi="Times New Roman" w:eastAsia="方正仿宋_GBK" w:cs="Times New Roman"/>
          <w:color w:val="auto"/>
          <w:sz w:val="32"/>
          <w:szCs w:val="32"/>
          <w:u w:val="none"/>
          <w:lang w:eastAsia="zh-CN"/>
        </w:rPr>
        <w:t>，</w:t>
      </w:r>
      <w:r>
        <w:rPr>
          <w:rFonts w:hint="default" w:ascii="Times New Roman" w:hAnsi="Times New Roman" w:eastAsia="方正仿宋_GBK" w:cs="Times New Roman"/>
          <w:color w:val="auto"/>
          <w:sz w:val="32"/>
          <w:szCs w:val="32"/>
          <w:u w:val="none"/>
        </w:rPr>
        <w:t>按照省委巡视整改工作要求，</w:t>
      </w:r>
      <w:r>
        <w:rPr>
          <w:rFonts w:hint="default" w:ascii="Times New Roman" w:hAnsi="Times New Roman" w:eastAsia="方正仿宋_GBK" w:cs="Times New Roman"/>
          <w:color w:val="auto"/>
          <w:sz w:val="32"/>
          <w:szCs w:val="32"/>
          <w:u w:val="none"/>
          <w:lang w:val="en-US" w:eastAsia="zh-CN"/>
        </w:rPr>
        <w:t>做到即知即改、立行立改，全力</w:t>
      </w:r>
      <w:r>
        <w:rPr>
          <w:rFonts w:hint="default" w:ascii="Times New Roman" w:hAnsi="Times New Roman" w:eastAsia="方正仿宋_GBK" w:cs="Times New Roman"/>
          <w:color w:val="auto"/>
          <w:sz w:val="32"/>
          <w:szCs w:val="32"/>
          <w:u w:val="none"/>
        </w:rPr>
        <w:t>做</w:t>
      </w:r>
      <w:r>
        <w:rPr>
          <w:rFonts w:hint="default" w:ascii="Times New Roman" w:hAnsi="Times New Roman" w:eastAsia="方正仿宋_GBK" w:cs="Times New Roman"/>
          <w:color w:val="auto"/>
          <w:sz w:val="32"/>
          <w:szCs w:val="32"/>
          <w:u w:val="none"/>
          <w:lang w:val="en-US" w:eastAsia="zh-CN"/>
        </w:rPr>
        <w:t>好巡视整改</w:t>
      </w:r>
      <w:r>
        <w:rPr>
          <w:rFonts w:hint="default" w:ascii="Times New Roman" w:hAnsi="Times New Roman" w:eastAsia="方正仿宋_GBK" w:cs="Times New Roman"/>
          <w:color w:val="auto"/>
          <w:sz w:val="32"/>
          <w:szCs w:val="32"/>
          <w:u w:val="none"/>
        </w:rPr>
        <w:t>“后半篇文章”。</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方正仿宋_GBK" w:cs="Times New Roman"/>
          <w:color w:val="auto"/>
          <w:sz w:val="32"/>
          <w:szCs w:val="32"/>
          <w:u w:val="none"/>
          <w:lang w:eastAsia="zh-CN"/>
        </w:rPr>
      </w:pPr>
      <w:r>
        <w:rPr>
          <w:rFonts w:hint="default" w:ascii="Times New Roman" w:hAnsi="Times New Roman" w:eastAsia="方正楷体_GBK" w:cs="Times New Roman"/>
          <w:b w:val="0"/>
          <w:bCs/>
          <w:color w:val="auto"/>
          <w:sz w:val="32"/>
          <w:szCs w:val="32"/>
          <w:u w:val="none"/>
        </w:rPr>
        <w:t>一是提高政治站位。</w:t>
      </w:r>
      <w:r>
        <w:rPr>
          <w:rFonts w:hint="default" w:ascii="Times New Roman" w:hAnsi="Times New Roman" w:eastAsia="方正仿宋_GBK" w:cs="Times New Roman"/>
          <w:color w:val="auto"/>
          <w:sz w:val="32"/>
          <w:szCs w:val="32"/>
          <w:u w:val="none"/>
          <w:lang w:val="en-US" w:eastAsia="zh-CN"/>
        </w:rPr>
        <w:t>坚持把巡视整改作为贯彻党的二十大精神</w:t>
      </w:r>
      <w:r>
        <w:rPr>
          <w:rFonts w:hint="eastAsia" w:ascii="Times New Roman" w:hAnsi="Times New Roman" w:eastAsia="方正仿宋_GBK" w:cs="Times New Roman"/>
          <w:color w:val="auto"/>
          <w:sz w:val="32"/>
          <w:szCs w:val="32"/>
          <w:u w:val="none"/>
          <w:lang w:val="en-US" w:eastAsia="zh-CN"/>
        </w:rPr>
        <w:t>和习近平总书记重要讲话重要指示批示精神</w:t>
      </w:r>
      <w:r>
        <w:rPr>
          <w:rFonts w:hint="default" w:ascii="Times New Roman" w:hAnsi="Times New Roman" w:eastAsia="方正仿宋_GBK" w:cs="Times New Roman"/>
          <w:color w:val="auto"/>
          <w:sz w:val="32"/>
          <w:szCs w:val="32"/>
          <w:u w:val="none"/>
          <w:lang w:val="en-US" w:eastAsia="zh-CN"/>
        </w:rPr>
        <w:t>的</w:t>
      </w:r>
      <w:r>
        <w:rPr>
          <w:rFonts w:hint="eastAsia" w:ascii="Times New Roman" w:hAnsi="Times New Roman" w:eastAsia="方正仿宋_GBK" w:cs="Times New Roman"/>
          <w:color w:val="auto"/>
          <w:sz w:val="32"/>
          <w:szCs w:val="32"/>
          <w:u w:val="none"/>
          <w:lang w:val="en-US" w:eastAsia="zh-CN"/>
        </w:rPr>
        <w:t>有力抓手</w:t>
      </w:r>
      <w:r>
        <w:rPr>
          <w:rFonts w:hint="default" w:ascii="Times New Roman" w:hAnsi="Times New Roman" w:eastAsia="方正仿宋_GBK" w:cs="Times New Roman"/>
          <w:color w:val="auto"/>
          <w:sz w:val="32"/>
          <w:szCs w:val="32"/>
          <w:u w:val="none"/>
          <w:lang w:val="en-US" w:eastAsia="zh-CN"/>
        </w:rPr>
        <w:t>，</w:t>
      </w:r>
      <w:r>
        <w:rPr>
          <w:rFonts w:hint="default" w:ascii="Times New Roman" w:hAnsi="Times New Roman" w:eastAsia="方正仿宋_GBK" w:cs="Times New Roman"/>
          <w:color w:val="auto"/>
          <w:sz w:val="32"/>
          <w:szCs w:val="32"/>
          <w:u w:val="none"/>
        </w:rPr>
        <w:t>始终牢记“巡视是政治巡视、整改是政治任务”</w:t>
      </w:r>
      <w:r>
        <w:rPr>
          <w:rFonts w:hint="default" w:ascii="Times New Roman" w:hAnsi="Times New Roman" w:eastAsia="方正仿宋_GBK" w:cs="Times New Roman"/>
          <w:color w:val="auto"/>
          <w:sz w:val="32"/>
          <w:szCs w:val="32"/>
          <w:u w:val="none"/>
          <w:lang w:val="en-US" w:eastAsia="zh-CN"/>
        </w:rPr>
        <w:t>。4月10日，</w:t>
      </w:r>
      <w:r>
        <w:rPr>
          <w:rFonts w:hint="default" w:ascii="Times New Roman" w:hAnsi="Times New Roman" w:eastAsia="方正仿宋_GBK" w:cs="Times New Roman"/>
          <w:color w:val="auto"/>
          <w:sz w:val="32"/>
          <w:szCs w:val="32"/>
          <w:highlight w:val="none"/>
          <w:u w:val="none"/>
        </w:rPr>
        <w:t>召开市委常委会（扩大）会议</w:t>
      </w:r>
      <w:r>
        <w:rPr>
          <w:rFonts w:hint="default" w:ascii="Times New Roman" w:hAnsi="Times New Roman" w:eastAsia="方正仿宋_GBK" w:cs="Times New Roman"/>
          <w:color w:val="auto"/>
          <w:sz w:val="32"/>
          <w:szCs w:val="32"/>
          <w:u w:val="none"/>
        </w:rPr>
        <w:t>，传达学习习近平总书记关于巡视整改工作重要指示、4月4日省委书记专题会议、十四届省委第二轮巡视集中反馈会议、省委第十一巡视组巡视句容市情况反馈会议精神</w:t>
      </w:r>
      <w:r>
        <w:rPr>
          <w:rFonts w:hint="default" w:ascii="Times New Roman" w:hAnsi="Times New Roman" w:eastAsia="方正仿宋_GBK" w:cs="Times New Roman"/>
          <w:color w:val="auto"/>
          <w:sz w:val="32"/>
          <w:szCs w:val="32"/>
          <w:u w:val="none"/>
          <w:lang w:eastAsia="zh-CN"/>
        </w:rPr>
        <w:t>，要求把抓好巡视整改作为增强“四个意识”、坚定“四个自信”、做到“两个维护”的具体行动，切实增强抓好巡视整改的思想自觉、政治自觉、行动自觉。</w:t>
      </w:r>
      <w:r>
        <w:rPr>
          <w:rFonts w:hint="default" w:ascii="Times New Roman" w:hAnsi="Times New Roman" w:eastAsia="方正仿宋_GBK" w:cs="Times New Roman"/>
          <w:color w:val="auto"/>
          <w:spacing w:val="-6"/>
          <w:sz w:val="32"/>
          <w:szCs w:val="32"/>
          <w:u w:val="none"/>
          <w:lang w:val="en-US" w:eastAsia="zh-CN"/>
        </w:rPr>
        <w:t>5月15日</w:t>
      </w:r>
      <w:r>
        <w:rPr>
          <w:rFonts w:hint="eastAsia" w:ascii="Times New Roman" w:hAnsi="Times New Roman" w:eastAsia="方正仿宋_GBK" w:cs="Times New Roman"/>
          <w:color w:val="auto"/>
          <w:spacing w:val="-6"/>
          <w:sz w:val="32"/>
          <w:szCs w:val="32"/>
          <w:u w:val="none"/>
          <w:lang w:val="en-US" w:eastAsia="zh-CN"/>
        </w:rPr>
        <w:t>，</w:t>
      </w:r>
      <w:r>
        <w:rPr>
          <w:rFonts w:hint="default" w:ascii="Times New Roman" w:hAnsi="Times New Roman" w:eastAsia="方正仿宋_GBK" w:cs="Times New Roman"/>
          <w:color w:val="auto"/>
          <w:spacing w:val="-6"/>
          <w:sz w:val="32"/>
          <w:szCs w:val="32"/>
          <w:u w:val="none"/>
        </w:rPr>
        <w:t>召开市委常委会巡视整改专题民主生活会</w:t>
      </w:r>
      <w:r>
        <w:rPr>
          <w:rFonts w:hint="default" w:ascii="Times New Roman" w:hAnsi="Times New Roman" w:eastAsia="方正仿宋_GBK" w:cs="Times New Roman"/>
          <w:color w:val="auto"/>
          <w:spacing w:val="-6"/>
          <w:sz w:val="32"/>
          <w:szCs w:val="32"/>
          <w:u w:val="none"/>
          <w:lang w:eastAsia="zh-CN"/>
        </w:rPr>
        <w:t>，</w:t>
      </w:r>
      <w:r>
        <w:rPr>
          <w:rFonts w:hint="default" w:ascii="Times New Roman" w:hAnsi="Times New Roman" w:eastAsia="方正仿宋_GBK" w:cs="Times New Roman"/>
          <w:color w:val="auto"/>
          <w:sz w:val="32"/>
          <w:szCs w:val="32"/>
        </w:rPr>
        <w:t>每位常委同志逐项对照省委巡视反馈意见，联系个人思想和工作实际，</w:t>
      </w:r>
      <w:r>
        <w:rPr>
          <w:rFonts w:hint="default" w:ascii="Times New Roman" w:hAnsi="Times New Roman" w:eastAsia="方正仿宋_GBK" w:cs="Times New Roman"/>
          <w:sz w:val="32"/>
          <w:szCs w:val="32"/>
          <w:lang w:val="en-US" w:eastAsia="zh-CN"/>
        </w:rPr>
        <w:t>逐条查摆问题、剖析原因，</w:t>
      </w:r>
      <w:r>
        <w:rPr>
          <w:rFonts w:hint="default" w:ascii="Times New Roman" w:hAnsi="Times New Roman" w:eastAsia="方正仿宋_GBK" w:cs="Times New Roman"/>
          <w:color w:val="auto"/>
          <w:sz w:val="32"/>
          <w:szCs w:val="32"/>
        </w:rPr>
        <w:t>明确整改方向和整改举措，为推动省委巡视反馈问题整改到位进一步夯实了基础。</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方正仿宋_GBK" w:cs="Times New Roman"/>
          <w:color w:val="auto"/>
          <w:sz w:val="32"/>
          <w:szCs w:val="32"/>
          <w:u w:val="none"/>
        </w:rPr>
      </w:pPr>
      <w:r>
        <w:rPr>
          <w:rFonts w:hint="default" w:ascii="Times New Roman" w:hAnsi="Times New Roman" w:eastAsia="方正楷体_GBK" w:cs="Times New Roman"/>
          <w:b w:val="0"/>
          <w:bCs/>
          <w:color w:val="auto"/>
          <w:sz w:val="32"/>
          <w:szCs w:val="32"/>
          <w:u w:val="none"/>
        </w:rPr>
        <w:t>二是压实工作责任。</w:t>
      </w:r>
      <w:r>
        <w:rPr>
          <w:rFonts w:hint="default" w:ascii="Times New Roman" w:hAnsi="Times New Roman" w:eastAsia="方正仿宋_GBK" w:cs="Times New Roman"/>
          <w:color w:val="auto"/>
          <w:sz w:val="32"/>
          <w:szCs w:val="32"/>
          <w:u w:val="none"/>
        </w:rPr>
        <w:t>在镇江市委的领导下，句容市委切实扛起巡视整改主体责任，将巡视整改融入日常工作、融入深化改革、融入全面从严治党、融入班子队伍建设，结合大兴调查研究，主动深入一线、深入群众</w:t>
      </w:r>
      <w:r>
        <w:rPr>
          <w:rFonts w:hint="default" w:ascii="Times New Roman" w:hAnsi="Times New Roman" w:eastAsia="方正仿宋_GBK" w:cs="Times New Roman"/>
          <w:color w:val="auto"/>
          <w:sz w:val="32"/>
          <w:szCs w:val="32"/>
          <w:u w:val="none"/>
          <w:lang w:eastAsia="zh-CN"/>
        </w:rPr>
        <w:t>，</w:t>
      </w:r>
      <w:r>
        <w:rPr>
          <w:rFonts w:hint="default" w:ascii="Times New Roman" w:hAnsi="Times New Roman" w:eastAsia="方正仿宋_GBK" w:cs="Times New Roman"/>
          <w:color w:val="auto"/>
          <w:sz w:val="32"/>
          <w:szCs w:val="32"/>
          <w:u w:val="none"/>
        </w:rPr>
        <w:t>以自我革命、刀刃向内的勇气推进巡视整改各项工作。市委书记周必松同志</w:t>
      </w:r>
      <w:r>
        <w:rPr>
          <w:rFonts w:hint="eastAsia" w:ascii="Times New Roman" w:hAnsi="Times New Roman" w:eastAsia="方正仿宋_GBK" w:cs="Times New Roman"/>
          <w:color w:val="auto"/>
          <w:sz w:val="32"/>
          <w:szCs w:val="32"/>
          <w:u w:val="none"/>
          <w:lang w:val="en-US" w:eastAsia="zh-CN"/>
        </w:rPr>
        <w:t>认真</w:t>
      </w:r>
      <w:r>
        <w:rPr>
          <w:rFonts w:hint="default" w:ascii="Times New Roman" w:hAnsi="Times New Roman" w:eastAsia="方正仿宋_GBK" w:cs="Times New Roman"/>
          <w:color w:val="auto"/>
          <w:sz w:val="32"/>
          <w:szCs w:val="32"/>
          <w:u w:val="none"/>
        </w:rPr>
        <w:t>履行“第一责任人”责任，对巡视整改负总责，带头领办重点难点问题</w:t>
      </w:r>
      <w:r>
        <w:rPr>
          <w:rFonts w:hint="default" w:ascii="Times New Roman" w:hAnsi="Times New Roman" w:eastAsia="方正仿宋_GBK" w:cs="Times New Roman"/>
          <w:color w:val="auto"/>
          <w:sz w:val="32"/>
          <w:szCs w:val="32"/>
          <w:u w:val="none"/>
          <w:lang w:eastAsia="zh-CN"/>
        </w:rPr>
        <w:t>，</w:t>
      </w:r>
      <w:r>
        <w:rPr>
          <w:rFonts w:hint="default" w:ascii="Times New Roman" w:hAnsi="Times New Roman" w:eastAsia="方正仿宋_GBK" w:cs="Times New Roman"/>
          <w:color w:val="auto"/>
          <w:sz w:val="32"/>
          <w:szCs w:val="32"/>
          <w:highlight w:val="none"/>
          <w:u w:val="none"/>
        </w:rPr>
        <w:t>先后主持召开</w:t>
      </w:r>
      <w:r>
        <w:rPr>
          <w:rFonts w:hint="default" w:ascii="Times New Roman" w:hAnsi="Times New Roman" w:eastAsia="方正仿宋_GBK" w:cs="Times New Roman"/>
          <w:color w:val="auto"/>
          <w:sz w:val="32"/>
          <w:szCs w:val="32"/>
          <w:highlight w:val="none"/>
          <w:u w:val="none"/>
          <w:lang w:val="en-US" w:eastAsia="zh-CN"/>
        </w:rPr>
        <w:t>5</w:t>
      </w:r>
      <w:r>
        <w:rPr>
          <w:rFonts w:hint="default" w:ascii="Times New Roman" w:hAnsi="Times New Roman" w:eastAsia="方正仿宋_GBK" w:cs="Times New Roman"/>
          <w:color w:val="auto"/>
          <w:sz w:val="32"/>
          <w:szCs w:val="32"/>
          <w:highlight w:val="none"/>
          <w:u w:val="none"/>
        </w:rPr>
        <w:t>次市委常委会会议</w:t>
      </w:r>
      <w:r>
        <w:rPr>
          <w:rFonts w:hint="default" w:ascii="Times New Roman" w:hAnsi="Times New Roman" w:eastAsia="方正仿宋_GBK" w:cs="Times New Roman"/>
          <w:color w:val="auto"/>
          <w:sz w:val="32"/>
          <w:szCs w:val="32"/>
          <w:highlight w:val="none"/>
          <w:u w:val="none"/>
          <w:lang w:eastAsia="zh-CN"/>
        </w:rPr>
        <w:t>、</w:t>
      </w:r>
      <w:r>
        <w:rPr>
          <w:rFonts w:hint="default" w:ascii="Times New Roman" w:hAnsi="Times New Roman" w:eastAsia="方正仿宋_GBK" w:cs="Times New Roman"/>
          <w:color w:val="auto"/>
          <w:sz w:val="32"/>
          <w:szCs w:val="32"/>
          <w:highlight w:val="none"/>
          <w:u w:val="none"/>
          <w:lang w:val="en-US" w:eastAsia="zh-CN"/>
        </w:rPr>
        <w:t>2次书记专题会议</w:t>
      </w:r>
      <w:r>
        <w:rPr>
          <w:rFonts w:hint="default" w:ascii="Times New Roman" w:hAnsi="Times New Roman" w:eastAsia="方正仿宋_GBK" w:cs="Times New Roman"/>
          <w:color w:val="auto"/>
          <w:sz w:val="32"/>
          <w:szCs w:val="32"/>
          <w:highlight w:val="none"/>
          <w:u w:val="none"/>
        </w:rPr>
        <w:t>研究部署巡视整改工作</w:t>
      </w:r>
      <w:r>
        <w:rPr>
          <w:rFonts w:hint="default" w:ascii="Times New Roman" w:hAnsi="Times New Roman" w:eastAsia="方正仿宋_GBK" w:cs="Times New Roman"/>
          <w:color w:val="auto"/>
          <w:sz w:val="32"/>
          <w:szCs w:val="32"/>
          <w:highlight w:val="none"/>
          <w:u w:val="none"/>
          <w:lang w:eastAsia="zh-CN"/>
        </w:rPr>
        <w:t>，</w:t>
      </w:r>
      <w:r>
        <w:rPr>
          <w:rFonts w:hint="eastAsia" w:ascii="Times New Roman" w:hAnsi="Times New Roman" w:eastAsia="方正仿宋_GBK" w:cs="Times New Roman"/>
          <w:color w:val="auto"/>
          <w:sz w:val="32"/>
          <w:szCs w:val="32"/>
          <w:highlight w:val="none"/>
          <w:u w:val="none"/>
          <w:lang w:val="en-US" w:eastAsia="zh-CN"/>
        </w:rPr>
        <w:t>深入句容经济开发区调研指导巡视整改工作</w:t>
      </w:r>
      <w:r>
        <w:rPr>
          <w:rFonts w:hint="eastAsia" w:ascii="Times New Roman" w:hAnsi="Times New Roman" w:eastAsia="方正仿宋_GBK" w:cs="Times New Roman"/>
          <w:color w:val="auto"/>
          <w:sz w:val="32"/>
          <w:szCs w:val="32"/>
          <w:highlight w:val="none"/>
          <w:u w:val="none"/>
          <w:lang w:eastAsia="zh-CN"/>
        </w:rPr>
        <w:t>，</w:t>
      </w:r>
      <w:r>
        <w:rPr>
          <w:rFonts w:hint="default" w:ascii="Times New Roman" w:hAnsi="Times New Roman" w:eastAsia="方正仿宋_GBK" w:cs="Times New Roman"/>
          <w:color w:val="auto"/>
          <w:sz w:val="32"/>
          <w:szCs w:val="32"/>
          <w:highlight w:val="none"/>
          <w:u w:val="none"/>
        </w:rPr>
        <w:t>围绕省委巡视反馈的</w:t>
      </w:r>
      <w:r>
        <w:rPr>
          <w:rFonts w:hint="eastAsia" w:ascii="Times New Roman" w:hAnsi="Times New Roman" w:eastAsia="方正仿宋_GBK" w:cs="Times New Roman"/>
          <w:color w:val="auto"/>
          <w:sz w:val="32"/>
          <w:szCs w:val="32"/>
          <w:highlight w:val="none"/>
          <w:u w:val="none"/>
          <w:lang w:val="en-US" w:eastAsia="zh-CN"/>
        </w:rPr>
        <w:t>五个方面46</w:t>
      </w:r>
      <w:r>
        <w:rPr>
          <w:rFonts w:hint="default" w:ascii="Times New Roman" w:hAnsi="Times New Roman" w:eastAsia="方正仿宋_GBK" w:cs="Times New Roman"/>
          <w:color w:val="auto"/>
          <w:sz w:val="32"/>
          <w:szCs w:val="32"/>
          <w:highlight w:val="none"/>
          <w:u w:val="none"/>
        </w:rPr>
        <w:t>个问题</w:t>
      </w:r>
      <w:r>
        <w:rPr>
          <w:rFonts w:hint="eastAsia" w:ascii="Times New Roman" w:hAnsi="Times New Roman" w:eastAsia="方正仿宋_GBK" w:cs="Times New Roman"/>
          <w:color w:val="auto"/>
          <w:sz w:val="32"/>
          <w:szCs w:val="32"/>
          <w:highlight w:val="none"/>
          <w:u w:val="none"/>
          <w:lang w:eastAsia="zh-CN"/>
        </w:rPr>
        <w:t>，逐条逐项分析研判，</w:t>
      </w:r>
      <w:r>
        <w:rPr>
          <w:rFonts w:hint="default" w:ascii="Times New Roman" w:hAnsi="Times New Roman" w:eastAsia="方正仿宋_GBK" w:cs="Times New Roman"/>
          <w:color w:val="auto"/>
          <w:sz w:val="32"/>
          <w:szCs w:val="32"/>
          <w:highlight w:val="none"/>
          <w:u w:val="none"/>
        </w:rPr>
        <w:t>联系实际制定整改方案，</w:t>
      </w:r>
      <w:r>
        <w:rPr>
          <w:rFonts w:hint="default" w:ascii="Times New Roman" w:hAnsi="Times New Roman" w:eastAsia="方正仿宋_GBK" w:cs="Times New Roman"/>
          <w:color w:val="auto"/>
          <w:sz w:val="32"/>
          <w:szCs w:val="32"/>
          <w:highlight w:val="none"/>
          <w:u w:val="none"/>
          <w:lang w:val="en-US" w:eastAsia="zh-CN"/>
        </w:rPr>
        <w:t>共确定了155条</w:t>
      </w:r>
      <w:r>
        <w:rPr>
          <w:rFonts w:hint="eastAsia" w:ascii="Times New Roman" w:hAnsi="Times New Roman" w:eastAsia="方正仿宋_GBK" w:cs="Times New Roman"/>
          <w:color w:val="auto"/>
          <w:sz w:val="32"/>
          <w:szCs w:val="32"/>
          <w:highlight w:val="none"/>
          <w:u w:val="none"/>
          <w:lang w:val="en-US" w:eastAsia="zh-CN"/>
        </w:rPr>
        <w:t>具体</w:t>
      </w:r>
      <w:r>
        <w:rPr>
          <w:rFonts w:hint="default" w:ascii="Times New Roman" w:hAnsi="Times New Roman" w:eastAsia="方正仿宋_GBK" w:cs="Times New Roman"/>
          <w:color w:val="auto"/>
          <w:sz w:val="32"/>
          <w:szCs w:val="32"/>
          <w:highlight w:val="none"/>
          <w:u w:val="none"/>
          <w:lang w:val="en-US" w:eastAsia="zh-CN"/>
        </w:rPr>
        <w:t>整改措</w:t>
      </w:r>
      <w:r>
        <w:rPr>
          <w:rFonts w:hint="default" w:ascii="Times New Roman" w:hAnsi="Times New Roman" w:eastAsia="方正仿宋_GBK" w:cs="Times New Roman"/>
          <w:color w:val="auto"/>
          <w:sz w:val="32"/>
          <w:szCs w:val="32"/>
          <w:u w:val="none"/>
          <w:lang w:val="en-US" w:eastAsia="zh-CN"/>
        </w:rPr>
        <w:t>施，</w:t>
      </w:r>
      <w:r>
        <w:rPr>
          <w:rFonts w:hint="default" w:ascii="Times New Roman" w:hAnsi="Times New Roman" w:eastAsia="方正仿宋_GBK" w:cs="Times New Roman"/>
          <w:color w:val="auto"/>
          <w:sz w:val="32"/>
          <w:szCs w:val="32"/>
          <w:u w:val="none"/>
        </w:rPr>
        <w:t>每条整改措施均明确牵头领导、责任部门、完成时限，切实推进整改、确保整改实效；相关市委常委、副市长按照分工要求，切实履行“一岗双责”；各板块、各部门通力配合，加强协作，坚持</w:t>
      </w:r>
      <w:r>
        <w:rPr>
          <w:rFonts w:hint="default" w:ascii="Times New Roman" w:hAnsi="Times New Roman" w:eastAsia="方正仿宋_GBK" w:cs="Times New Roman"/>
          <w:color w:val="auto"/>
          <w:sz w:val="32"/>
          <w:szCs w:val="32"/>
          <w:u w:val="none"/>
          <w:lang w:val="en-US" w:eastAsia="zh-CN"/>
        </w:rPr>
        <w:t>同题共答</w:t>
      </w:r>
      <w:r>
        <w:rPr>
          <w:rFonts w:hint="default" w:ascii="Times New Roman" w:hAnsi="Times New Roman" w:eastAsia="方正仿宋_GBK" w:cs="Times New Roman"/>
          <w:color w:val="auto"/>
          <w:sz w:val="32"/>
          <w:szCs w:val="32"/>
          <w:u w:val="none"/>
        </w:rPr>
        <w:t>、同向发力</w:t>
      </w:r>
      <w:r>
        <w:rPr>
          <w:rFonts w:hint="default" w:ascii="Times New Roman" w:hAnsi="Times New Roman" w:eastAsia="方正仿宋_GBK" w:cs="Times New Roman"/>
          <w:color w:val="auto"/>
          <w:sz w:val="32"/>
          <w:szCs w:val="32"/>
          <w:u w:val="none"/>
          <w:lang w:eastAsia="zh-CN"/>
        </w:rPr>
        <w:t>，</w:t>
      </w:r>
      <w:r>
        <w:rPr>
          <w:rFonts w:hint="default" w:ascii="Times New Roman" w:hAnsi="Times New Roman" w:eastAsia="方正仿宋_GBK" w:cs="Times New Roman"/>
          <w:color w:val="auto"/>
          <w:sz w:val="32"/>
          <w:szCs w:val="32"/>
          <w:u w:val="none"/>
          <w:lang w:val="en-US" w:eastAsia="zh-CN"/>
        </w:rPr>
        <w:t>不断</w:t>
      </w:r>
      <w:r>
        <w:rPr>
          <w:rFonts w:hint="default" w:ascii="Times New Roman" w:hAnsi="Times New Roman" w:eastAsia="方正仿宋_GBK" w:cs="Times New Roman"/>
          <w:color w:val="auto"/>
          <w:sz w:val="32"/>
          <w:szCs w:val="32"/>
          <w:u w:val="none"/>
        </w:rPr>
        <w:t>压紧压实巡视整改工作责任。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方正仿宋_GBK" w:cs="Times New Roman"/>
          <w:color w:val="auto"/>
          <w:sz w:val="32"/>
          <w:szCs w:val="32"/>
          <w:u w:val="none"/>
        </w:rPr>
      </w:pPr>
      <w:r>
        <w:rPr>
          <w:rFonts w:hint="default" w:ascii="Times New Roman" w:hAnsi="Times New Roman" w:eastAsia="方正楷体_GBK" w:cs="Times New Roman"/>
          <w:b w:val="0"/>
          <w:bCs/>
          <w:color w:val="auto"/>
          <w:sz w:val="32"/>
          <w:szCs w:val="32"/>
          <w:u w:val="none"/>
        </w:rPr>
        <w:t>三是健全整改机制。</w:t>
      </w:r>
      <w:r>
        <w:rPr>
          <w:rFonts w:hint="default" w:ascii="Times New Roman" w:hAnsi="Times New Roman" w:eastAsia="方正仿宋_GBK" w:cs="Times New Roman"/>
          <w:color w:val="auto"/>
          <w:sz w:val="32"/>
          <w:szCs w:val="32"/>
          <w:u w:val="none"/>
        </w:rPr>
        <w:t>坚持问题项目化、项目清单化，细化问题清单、任务清单、责任清单，逐条逐项明确整改时间表、路线图、任务书、责任人。巡视整改工作领导小组和各责任市领导</w:t>
      </w:r>
      <w:r>
        <w:rPr>
          <w:rFonts w:hint="eastAsia" w:ascii="Times New Roman" w:hAnsi="Times New Roman" w:eastAsia="方正仿宋_GBK" w:cs="Times New Roman"/>
          <w:color w:val="auto"/>
          <w:sz w:val="32"/>
          <w:szCs w:val="32"/>
          <w:u w:val="none"/>
          <w:lang w:val="en-US" w:eastAsia="zh-CN"/>
        </w:rPr>
        <w:t>持续强化</w:t>
      </w:r>
      <w:r>
        <w:rPr>
          <w:rFonts w:hint="default" w:ascii="Times New Roman" w:hAnsi="Times New Roman" w:eastAsia="方正仿宋_GBK" w:cs="Times New Roman"/>
          <w:color w:val="auto"/>
          <w:sz w:val="32"/>
          <w:szCs w:val="32"/>
          <w:u w:val="none"/>
        </w:rPr>
        <w:t>对巡视整改</w:t>
      </w:r>
      <w:r>
        <w:rPr>
          <w:rFonts w:hint="eastAsia" w:ascii="Times New Roman" w:hAnsi="Times New Roman" w:eastAsia="方正仿宋_GBK" w:cs="Times New Roman"/>
          <w:color w:val="auto"/>
          <w:sz w:val="32"/>
          <w:szCs w:val="32"/>
          <w:u w:val="none"/>
          <w:lang w:val="en-US" w:eastAsia="zh-CN"/>
        </w:rPr>
        <w:t>的工作统筹</w:t>
      </w:r>
      <w:r>
        <w:rPr>
          <w:rFonts w:hint="default" w:ascii="Times New Roman" w:hAnsi="Times New Roman" w:eastAsia="方正仿宋_GBK" w:cs="Times New Roman"/>
          <w:color w:val="auto"/>
          <w:sz w:val="32"/>
          <w:szCs w:val="32"/>
          <w:u w:val="none"/>
        </w:rPr>
        <w:t>，整改领导小组办公室及各专项工作组各司其职，严格对照“三张清单”，强化督查检查，加强业务指导，</w:t>
      </w:r>
      <w:r>
        <w:rPr>
          <w:rFonts w:hint="default" w:ascii="Times New Roman" w:hAnsi="Times New Roman" w:eastAsia="方正仿宋_GBK" w:cs="Times New Roman"/>
          <w:color w:val="auto"/>
          <w:sz w:val="32"/>
          <w:szCs w:val="32"/>
          <w:u w:val="none"/>
          <w:lang w:val="en-US" w:eastAsia="zh-CN"/>
        </w:rPr>
        <w:t>促进</w:t>
      </w:r>
      <w:r>
        <w:rPr>
          <w:rFonts w:hint="default" w:ascii="Times New Roman" w:hAnsi="Times New Roman" w:eastAsia="方正仿宋_GBK" w:cs="Times New Roman"/>
          <w:color w:val="auto"/>
          <w:sz w:val="32"/>
          <w:szCs w:val="32"/>
          <w:u w:val="none"/>
        </w:rPr>
        <w:t>形成</w:t>
      </w:r>
      <w:r>
        <w:rPr>
          <w:rFonts w:hint="default" w:ascii="Times New Roman" w:hAnsi="Times New Roman" w:eastAsia="方正仿宋_GBK" w:cs="Times New Roman"/>
          <w:color w:val="auto"/>
          <w:sz w:val="32"/>
          <w:szCs w:val="32"/>
          <w:u w:val="none"/>
          <w:lang w:val="en-US" w:eastAsia="zh-CN"/>
        </w:rPr>
        <w:t>整体推进</w:t>
      </w:r>
      <w:r>
        <w:rPr>
          <w:rFonts w:hint="default" w:ascii="Times New Roman" w:hAnsi="Times New Roman" w:eastAsia="方正仿宋_GBK" w:cs="Times New Roman"/>
          <w:color w:val="auto"/>
          <w:sz w:val="32"/>
          <w:szCs w:val="32"/>
          <w:u w:val="none"/>
        </w:rPr>
        <w:t>的工作格局。把巡视整改的过程作为监督执纪的重点，严防形式主义、“过关”心理，坚决杜绝表面整改、数字整改、虚假整改。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cs="Times New Roman"/>
          <w:sz w:val="32"/>
          <w:szCs w:val="32"/>
        </w:rPr>
      </w:pPr>
      <w:r>
        <w:rPr>
          <w:rFonts w:hint="default" w:ascii="Times New Roman" w:hAnsi="Times New Roman" w:eastAsia="方正楷体_GBK" w:cs="Times New Roman"/>
          <w:b w:val="0"/>
          <w:bCs/>
          <w:color w:val="auto"/>
          <w:sz w:val="32"/>
          <w:szCs w:val="32"/>
          <w:u w:val="none"/>
        </w:rPr>
        <w:t>四是务求整改实效。</w:t>
      </w:r>
      <w:r>
        <w:rPr>
          <w:rFonts w:hint="default" w:ascii="Times New Roman" w:hAnsi="Times New Roman" w:eastAsia="方正仿宋_GBK" w:cs="Times New Roman"/>
          <w:color w:val="auto"/>
          <w:sz w:val="32"/>
          <w:szCs w:val="32"/>
          <w:u w:val="none"/>
        </w:rPr>
        <w:t>坚持“当下改”和“长久立”相结合，坚持举一反三、标本兼治，不断提升全市上下“按规律办事、按规矩做事”的能力和水平。把巡视整改与</w:t>
      </w:r>
      <w:r>
        <w:rPr>
          <w:rFonts w:hint="default" w:ascii="Times New Roman" w:hAnsi="Times New Roman" w:eastAsia="方正仿宋_GBK" w:cs="Times New Roman"/>
          <w:color w:val="auto"/>
          <w:sz w:val="32"/>
          <w:szCs w:val="32"/>
          <w:u w:val="none"/>
          <w:lang w:val="en-US" w:eastAsia="zh-CN"/>
        </w:rPr>
        <w:t>省委审计委员会</w:t>
      </w:r>
      <w:r>
        <w:rPr>
          <w:rFonts w:hint="default" w:ascii="Times New Roman" w:hAnsi="Times New Roman" w:eastAsia="方正仿宋_GBK" w:cs="Times New Roman"/>
          <w:color w:val="auto"/>
          <w:sz w:val="32"/>
          <w:szCs w:val="32"/>
          <w:u w:val="none"/>
        </w:rPr>
        <w:t>审计整改结合起来，充分利用巡视整改这个重要“窗口期”，完整准确全面贯彻新发展理念，坚持产业强市“一号战略”不动摇，坚持“融入南京、接力镇江”不动摇，</w:t>
      </w:r>
      <w:r>
        <w:rPr>
          <w:rFonts w:hint="default" w:ascii="Times New Roman" w:hAnsi="Times New Roman" w:eastAsia="方正仿宋_GBK" w:cs="Times New Roman"/>
          <w:color w:val="auto"/>
          <w:sz w:val="32"/>
          <w:szCs w:val="32"/>
          <w:u w:val="none"/>
          <w:lang w:val="en-US" w:eastAsia="zh-CN"/>
        </w:rPr>
        <w:t>坚定信心、敢为善为，“勇挑大梁”，</w:t>
      </w:r>
      <w:r>
        <w:rPr>
          <w:rFonts w:hint="default" w:ascii="Times New Roman" w:hAnsi="Times New Roman" w:eastAsia="方正仿宋_GBK" w:cs="Times New Roman"/>
          <w:color w:val="auto"/>
          <w:sz w:val="32"/>
          <w:szCs w:val="32"/>
          <w:u w:val="none"/>
        </w:rPr>
        <w:t>切实以整改落实的实际行动、经济社会高质量发展的过硬成果，向省委、镇江市委和全市人民交上一份满意答卷。</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方正黑体_GBK" w:cs="Times New Roman"/>
          <w:color w:val="auto"/>
          <w:sz w:val="32"/>
          <w:szCs w:val="32"/>
          <w:u w:val="none"/>
          <w:lang w:val="en-US" w:eastAsia="zh-CN"/>
        </w:rPr>
      </w:pPr>
      <w:r>
        <w:rPr>
          <w:rFonts w:hint="default" w:ascii="Times New Roman" w:hAnsi="Times New Roman" w:eastAsia="方正黑体_GBK" w:cs="Times New Roman"/>
          <w:color w:val="auto"/>
          <w:sz w:val="32"/>
          <w:szCs w:val="32"/>
          <w:u w:val="none"/>
          <w:lang w:val="en-US" w:eastAsia="zh-CN"/>
        </w:rPr>
        <w:t>二、</w:t>
      </w:r>
      <w:r>
        <w:rPr>
          <w:rFonts w:hint="default" w:ascii="Times New Roman" w:hAnsi="Times New Roman" w:eastAsia="方正黑体_GBK" w:cs="Times New Roman"/>
          <w:color w:val="auto"/>
          <w:sz w:val="32"/>
          <w:szCs w:val="32"/>
          <w:u w:val="none"/>
        </w:rPr>
        <w:t>整改</w:t>
      </w:r>
      <w:r>
        <w:rPr>
          <w:rFonts w:hint="default" w:ascii="Times New Roman" w:hAnsi="Times New Roman" w:eastAsia="方正黑体_GBK" w:cs="Times New Roman"/>
          <w:color w:val="auto"/>
          <w:sz w:val="32"/>
          <w:szCs w:val="32"/>
          <w:u w:val="none"/>
          <w:lang w:val="en-US" w:eastAsia="zh-CN"/>
        </w:rPr>
        <w:t>进展情况及成效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（一）</w:t>
      </w:r>
      <w:r>
        <w:rPr>
          <w:rFonts w:hint="default" w:ascii="方正楷体_GBK" w:hAnsi="方正楷体_GBK" w:eastAsia="方正楷体_GBK" w:cs="方正楷体_GBK"/>
          <w:b w:val="0"/>
          <w:bCs w:val="0"/>
          <w:color w:val="auto"/>
          <w:kern w:val="2"/>
          <w:sz w:val="32"/>
          <w:szCs w:val="32"/>
          <w:u w:val="none"/>
          <w:lang w:val="en-US" w:eastAsia="zh-CN" w:bidi="ar-SA"/>
        </w:rPr>
        <w:t>关于“抢抓战略机遇意识不强、谋划不深”问题的整改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bCs/>
          <w:sz w:val="32"/>
          <w:szCs w:val="32"/>
          <w:lang w:val="en-US" w:eastAsia="zh-CN"/>
        </w:rPr>
        <w:t>一是抢抓区域发展机遇。</w:t>
      </w:r>
      <w:r>
        <w:rPr>
          <w:rFonts w:hint="default" w:ascii="Times New Roman" w:hAnsi="Times New Roman" w:eastAsia="方正仿宋_GBK" w:cs="Times New Roman"/>
          <w:sz w:val="32"/>
          <w:szCs w:val="32"/>
          <w:lang w:val="en-US" w:eastAsia="zh-CN"/>
        </w:rPr>
        <w:t>加快推动</w:t>
      </w:r>
      <w:r>
        <w:rPr>
          <w:rFonts w:hint="default" w:ascii="Times New Roman" w:hAnsi="Times New Roman" w:eastAsia="方正仿宋_GBK" w:cs="Times New Roman"/>
          <w:sz w:val="32"/>
          <w:szCs w:val="32"/>
        </w:rPr>
        <w:t>《句容市G312沿线和宁句城际轨道沿线产业规划》</w:t>
      </w:r>
      <w:r>
        <w:rPr>
          <w:rFonts w:hint="default" w:ascii="Times New Roman" w:hAnsi="Times New Roman" w:eastAsia="方正仿宋_GBK" w:cs="Times New Roman"/>
          <w:sz w:val="32"/>
          <w:szCs w:val="32"/>
          <w:lang w:val="en-US" w:eastAsia="zh-CN"/>
        </w:rPr>
        <w:t>编制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基于我市现有产业基础，围绕南京“五标八链”和镇江“四群八链”，</w:t>
      </w:r>
      <w:r>
        <w:rPr>
          <w:rFonts w:hint="default" w:ascii="Times New Roman" w:hAnsi="Times New Roman" w:eastAsia="方正仿宋_GBK" w:cs="Times New Roman"/>
          <w:sz w:val="32"/>
          <w:szCs w:val="32"/>
          <w:lang w:val="en-US" w:eastAsia="zh-CN"/>
        </w:rPr>
        <w:t>已</w:t>
      </w:r>
      <w:r>
        <w:rPr>
          <w:rFonts w:hint="default" w:ascii="Times New Roman" w:hAnsi="Times New Roman" w:eastAsia="方正仿宋_GBK" w:cs="Times New Roman"/>
          <w:sz w:val="32"/>
          <w:szCs w:val="32"/>
        </w:rPr>
        <w:t>制定产业规划初步工作方案</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u w:val="none"/>
          <w:lang w:val="en-US" w:eastAsia="zh-CN"/>
        </w:rPr>
        <w:t>加</w:t>
      </w:r>
      <w:r>
        <w:rPr>
          <w:rFonts w:hint="default" w:ascii="Times New Roman" w:hAnsi="Times New Roman" w:eastAsia="方正仿宋_GBK" w:cs="Times New Roman"/>
          <w:sz w:val="32"/>
          <w:szCs w:val="32"/>
          <w:lang w:val="en-US" w:eastAsia="zh-CN"/>
        </w:rPr>
        <w:t>大招商引资力度，</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截至目前，组织开展各类招引活动共447次，其中驻点南京招商67次，目前已通过招引评估28个项目，总投96亿元，</w:t>
      </w:r>
      <w:r>
        <w:rPr>
          <w:rFonts w:hint="default" w:ascii="Times New Roman" w:hAnsi="Times New Roman" w:eastAsia="方正仿宋_GBK" w:cs="Times New Roman"/>
          <w:sz w:val="32"/>
          <w:szCs w:val="32"/>
          <w:lang w:val="en-US" w:eastAsia="zh-CN"/>
        </w:rPr>
        <w:t>14个签约亿元以上产业项目中对接南京项目5个。</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促进文旅消费复苏，3月至5月，组织开展第十三届中国句容茅山文化旅游节，开展36项主题活动108个子项目，形成周周有活动、月月有节庆的良好态势。4月至5月在北京、上海开展各类高规格恳谈、拜访活动，汇聚150余位乡贤力量助力招商引资。</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二是推进载体平台建设</w:t>
      </w:r>
      <w:r>
        <w:rPr>
          <w:rFonts w:hint="default" w:ascii="Times New Roman" w:hAnsi="Times New Roman" w:eastAsia="方正仿宋_GBK" w:cs="Times New Roman"/>
          <w:sz w:val="32"/>
          <w:szCs w:val="32"/>
          <w:lang w:val="en-US" w:eastAsia="zh-CN"/>
        </w:rPr>
        <w:t>。推进句容省级开发区去行政化改革，引导工业项目向开发园区聚集。</w:t>
      </w:r>
      <w:r>
        <w:rPr>
          <w:rFonts w:hint="default" w:ascii="Times New Roman" w:hAnsi="Times New Roman" w:eastAsia="方正仿宋_GBK" w:cs="Times New Roman"/>
          <w:sz w:val="32"/>
          <w:szCs w:val="32"/>
        </w:rPr>
        <w:t>印发《关于推进“飞地经济”发展的实施办法（试行）》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促进产业集中集聚发展</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202</w:t>
      </w:r>
      <w:r>
        <w:rPr>
          <w:rFonts w:hint="default" w:ascii="Times New Roman" w:hAnsi="Times New Roman" w:eastAsia="方正仿宋_GBK" w:cs="Times New Roman"/>
          <w:b w:val="0"/>
          <w:bCs w:val="0"/>
          <w:sz w:val="32"/>
          <w:szCs w:val="32"/>
          <w:lang w:val="en-US" w:eastAsia="zh-CN"/>
        </w:rPr>
        <w:t>3年36个镇江市级</w:t>
      </w:r>
      <w:r>
        <w:rPr>
          <w:rFonts w:hint="default" w:ascii="Times New Roman" w:hAnsi="Times New Roman" w:eastAsia="方正仿宋_GBK" w:cs="Times New Roman"/>
          <w:sz w:val="32"/>
          <w:szCs w:val="32"/>
        </w:rPr>
        <w:t>重点</w:t>
      </w:r>
      <w:r>
        <w:rPr>
          <w:rFonts w:hint="default" w:ascii="Times New Roman" w:hAnsi="Times New Roman" w:eastAsia="方正仿宋_GBK" w:cs="Times New Roman"/>
          <w:sz w:val="32"/>
          <w:szCs w:val="32"/>
          <w:lang w:val="en-US" w:eastAsia="zh-CN"/>
        </w:rPr>
        <w:t>制造业</w:t>
      </w:r>
      <w:r>
        <w:rPr>
          <w:rFonts w:hint="default" w:ascii="Times New Roman" w:hAnsi="Times New Roman" w:eastAsia="方正仿宋_GBK" w:cs="Times New Roman"/>
          <w:sz w:val="32"/>
          <w:szCs w:val="32"/>
        </w:rPr>
        <w:t>项目</w:t>
      </w:r>
      <w:r>
        <w:rPr>
          <w:rFonts w:hint="default" w:ascii="Times New Roman" w:hAnsi="Times New Roman" w:eastAsia="方正仿宋_GBK" w:cs="Times New Roman"/>
          <w:sz w:val="32"/>
          <w:szCs w:val="32"/>
          <w:lang w:val="en-US" w:eastAsia="zh-CN"/>
        </w:rPr>
        <w:t>中，34个项目</w:t>
      </w:r>
      <w:r>
        <w:rPr>
          <w:rFonts w:hint="default" w:ascii="Times New Roman" w:hAnsi="Times New Roman" w:eastAsia="方正仿宋_GBK" w:cs="Times New Roman"/>
          <w:sz w:val="32"/>
          <w:szCs w:val="32"/>
        </w:rPr>
        <w:t>落户开发园区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占比94%</w:t>
      </w:r>
      <w:r>
        <w:rPr>
          <w:rFonts w:hint="default" w:ascii="Times New Roman" w:hAnsi="Times New Roman" w:eastAsia="方正仿宋_GBK" w:cs="Times New Roman"/>
          <w:sz w:val="32"/>
          <w:szCs w:val="32"/>
        </w:rPr>
        <w:t>。</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eastAsia="方正仿宋_GBK" w:cs="Times New Roman"/>
          <w:b/>
          <w:bCs/>
          <w:sz w:val="32"/>
          <w:szCs w:val="32"/>
          <w:lang w:val="en-US" w:eastAsia="zh-CN"/>
        </w:rPr>
        <w:t>三是完善驻点招商制度。</w:t>
      </w:r>
      <w:r>
        <w:rPr>
          <w:rFonts w:hint="default" w:ascii="Times New Roman" w:hAnsi="Times New Roman" w:eastAsia="方正仿宋_GBK" w:cs="Times New Roman"/>
          <w:sz w:val="32"/>
          <w:szCs w:val="32"/>
          <w:u w:val="none"/>
          <w:lang w:val="en-US" w:eastAsia="zh-CN"/>
        </w:rPr>
        <w:t>印发《句容市“项目攻坚突破年”行动方案》，明确2023 年句容市产业项目招引目标任务表及产业项目招引考核办法。持续开展南京招商“敲门行动”。市招商中心和宝华镇召开首轮驻点南京招商“敲门行动”动员会—宝华专场，主动上门拜访企业十余家；</w:t>
      </w:r>
      <w:r>
        <w:rPr>
          <w:rFonts w:hint="default" w:ascii="Times New Roman" w:hAnsi="Times New Roman" w:eastAsia="方正仿宋_GBK" w:cs="Times New Roman"/>
          <w:color w:val="auto"/>
          <w:sz w:val="32"/>
          <w:szCs w:val="32"/>
          <w:u w:val="none"/>
          <w:lang w:val="en-US" w:eastAsia="zh-CN"/>
        </w:rPr>
        <w:t>开发区召开驻点南京招商动员会</w:t>
      </w:r>
      <w:r>
        <w:rPr>
          <w:rFonts w:hint="eastAsia" w:ascii="Times New Roman" w:hAnsi="Times New Roman" w:eastAsia="方正仿宋_GBK" w:cs="Times New Roman"/>
          <w:color w:val="auto"/>
          <w:sz w:val="32"/>
          <w:szCs w:val="32"/>
          <w:u w:val="none"/>
          <w:lang w:val="en-US" w:eastAsia="zh-CN"/>
        </w:rPr>
        <w:t>，并</w:t>
      </w:r>
      <w:r>
        <w:rPr>
          <w:rFonts w:hint="default" w:ascii="Times New Roman" w:hAnsi="Times New Roman" w:eastAsia="方正仿宋_GBK" w:cs="Times New Roman"/>
          <w:color w:val="auto"/>
          <w:sz w:val="32"/>
          <w:szCs w:val="32"/>
          <w:u w:val="none"/>
          <w:lang w:val="en-US" w:eastAsia="zh-CN"/>
        </w:rPr>
        <w:t>在高芯浦口经开区园区、江北新区园区等地挂牌驻点招商办事处</w:t>
      </w:r>
      <w:r>
        <w:rPr>
          <w:rFonts w:hint="eastAsia" w:ascii="Times New Roman" w:hAnsi="Times New Roman" w:eastAsia="方正仿宋_GBK" w:cs="Times New Roman"/>
          <w:color w:val="auto"/>
          <w:sz w:val="32"/>
          <w:szCs w:val="32"/>
          <w:u w:val="none"/>
          <w:lang w:val="en-US" w:eastAsia="zh-CN"/>
        </w:rPr>
        <w:t>，进一步强化驻点招商能力。</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四是大力发展科创经济。</w:t>
      </w:r>
      <w:r>
        <w:rPr>
          <w:rFonts w:hint="default" w:ascii="Times New Roman" w:hAnsi="Times New Roman" w:eastAsia="方正仿宋_GBK" w:cs="Times New Roman"/>
          <w:sz w:val="32"/>
          <w:szCs w:val="32"/>
        </w:rPr>
        <w:t>成立句容市科技创新委员会，出台句容市争创省创新型示范市建设方案</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2023年4月，我市获批入选江苏省第二批创新型示范县（市、区）名单。积极融入长三角科创圈、南京都市圈，4月17日在句容市科技创业服务中心增挂长三角高校人才科创中心。依托宁镇科教和创新资源优势，联动G312沿线的宝华、下蜀等片区，推进G312产业创新走廊建设，推动江苏长三角总部经济园与南京理工大学共建江苏感知智慧交通产业技术研究院，5月组织推荐南工宝华创建省级科技企业孵化器，组织推荐华昌科创、南林水杉、南工宝华申报省级众创空间，5月31日完成现场评审。</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五是不断补齐民生短板</w:t>
      </w:r>
      <w:r>
        <w:rPr>
          <w:rFonts w:hint="default" w:ascii="Times New Roman" w:hAnsi="Times New Roman" w:eastAsia="方正仿宋_GBK" w:cs="Times New Roman"/>
          <w:b w:val="0"/>
          <w:bCs w:val="0"/>
          <w:sz w:val="32"/>
          <w:szCs w:val="32"/>
          <w:lang w:val="en-US" w:eastAsia="zh-CN"/>
        </w:rPr>
        <w:t>。加强</w:t>
      </w:r>
      <w:r>
        <w:rPr>
          <w:rFonts w:hint="default" w:ascii="Times New Roman" w:hAnsi="Times New Roman" w:eastAsia="方正仿宋_GBK" w:cs="Times New Roman"/>
          <w:sz w:val="32"/>
          <w:szCs w:val="32"/>
        </w:rPr>
        <w:t>医疗</w:t>
      </w:r>
      <w:r>
        <w:rPr>
          <w:rFonts w:hint="default" w:ascii="Times New Roman" w:hAnsi="Times New Roman" w:eastAsia="方正仿宋_GBK" w:cs="Times New Roman"/>
          <w:sz w:val="32"/>
          <w:szCs w:val="32"/>
          <w:lang w:val="en-US" w:eastAsia="zh-CN"/>
        </w:rPr>
        <w:t>共建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市中医院与省中医院</w:t>
      </w:r>
      <w:r>
        <w:rPr>
          <w:rFonts w:hint="default" w:ascii="Times New Roman" w:hAnsi="Times New Roman" w:eastAsia="方正仿宋_GBK" w:cs="Times New Roman"/>
          <w:sz w:val="32"/>
          <w:szCs w:val="32"/>
          <w:lang w:val="en-US" w:eastAsia="zh-CN"/>
        </w:rPr>
        <w:t>签订合作框架协议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与</w:t>
      </w:r>
      <w:r>
        <w:rPr>
          <w:rFonts w:hint="default" w:ascii="Times New Roman" w:hAnsi="Times New Roman" w:eastAsia="方正仿宋_GBK" w:cs="Times New Roman"/>
          <w:sz w:val="32"/>
          <w:szCs w:val="32"/>
          <w:lang w:val="en-US" w:eastAsia="zh-CN"/>
        </w:rPr>
        <w:t>江苏省第二中医院</w:t>
      </w:r>
      <w:r>
        <w:rPr>
          <w:rFonts w:hint="default" w:ascii="Times New Roman" w:hAnsi="Times New Roman" w:eastAsia="方正仿宋_GBK" w:cs="Times New Roman"/>
          <w:sz w:val="32"/>
          <w:szCs w:val="32"/>
        </w:rPr>
        <w:t>合作建设消化内镜专家工作站；市妇幼保健院与省妇幼保健院、南京儿童医院建立定期坐诊和教学查房共建机制。深化“院府合作”</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市人民医院建成江苏省人民医院句容分院。</w:t>
      </w:r>
      <w:r>
        <w:rPr>
          <w:rFonts w:hint="default" w:ascii="Times New Roman" w:hAnsi="Times New Roman" w:eastAsia="方正仿宋_GBK" w:cs="Times New Roman"/>
          <w:sz w:val="32"/>
          <w:szCs w:val="32"/>
          <w:lang w:val="en-US" w:eastAsia="zh-CN"/>
        </w:rPr>
        <w:t>强化</w:t>
      </w:r>
      <w:r>
        <w:rPr>
          <w:rFonts w:hint="default" w:ascii="Times New Roman" w:hAnsi="Times New Roman" w:eastAsia="方正仿宋_GBK" w:cs="Times New Roman"/>
          <w:sz w:val="32"/>
          <w:szCs w:val="32"/>
        </w:rPr>
        <w:t>教育</w:t>
      </w:r>
      <w:r>
        <w:rPr>
          <w:rFonts w:hint="default" w:ascii="Times New Roman" w:hAnsi="Times New Roman" w:eastAsia="方正仿宋_GBK" w:cs="Times New Roman"/>
          <w:sz w:val="32"/>
          <w:szCs w:val="32"/>
          <w:lang w:val="en-US" w:eastAsia="zh-CN"/>
        </w:rPr>
        <w:t>合作</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与南京市栖霞区签定《区域教育一体化交流合作协</w:t>
      </w:r>
      <w:r>
        <w:rPr>
          <w:rFonts w:hint="default" w:ascii="Times New Roman" w:hAnsi="Times New Roman" w:eastAsia="方正仿宋_GBK" w:cs="Times New Roman"/>
          <w:b w:val="0"/>
          <w:bCs w:val="0"/>
          <w:sz w:val="32"/>
          <w:szCs w:val="32"/>
        </w:rPr>
        <w:t>议书》，与南京</w:t>
      </w:r>
      <w:r>
        <w:rPr>
          <w:rFonts w:hint="default" w:ascii="Times New Roman" w:hAnsi="Times New Roman" w:eastAsia="方正仿宋_GBK" w:cs="Times New Roman"/>
          <w:b w:val="0"/>
          <w:bCs w:val="0"/>
          <w:sz w:val="32"/>
          <w:szCs w:val="32"/>
          <w:lang w:val="en-US" w:eastAsia="zh-CN"/>
        </w:rPr>
        <w:t>学</w:t>
      </w:r>
      <w:r>
        <w:rPr>
          <w:rFonts w:hint="default" w:ascii="Times New Roman" w:hAnsi="Times New Roman" w:eastAsia="方正仿宋_GBK" w:cs="Times New Roman"/>
          <w:b w:val="0"/>
          <w:bCs w:val="0"/>
          <w:sz w:val="32"/>
          <w:szCs w:val="32"/>
        </w:rPr>
        <w:t>校组建合作共建</w:t>
      </w:r>
      <w:r>
        <w:rPr>
          <w:rFonts w:hint="default" w:ascii="Times New Roman" w:hAnsi="Times New Roman" w:eastAsia="方正仿宋_GBK" w:cs="Times New Roman"/>
          <w:sz w:val="32"/>
          <w:szCs w:val="32"/>
        </w:rPr>
        <w:t>学校；结对学校不定期进行教研活动</w:t>
      </w:r>
      <w:r>
        <w:rPr>
          <w:rFonts w:hint="default" w:ascii="Times New Roman" w:hAnsi="Times New Roman" w:eastAsia="方正仿宋_GBK" w:cs="Times New Roman"/>
          <w:sz w:val="32"/>
          <w:szCs w:val="32"/>
          <w:lang w:val="en-US" w:eastAsia="zh-CN"/>
        </w:rPr>
        <w:t>7次</w:t>
      </w:r>
      <w:r>
        <w:rPr>
          <w:rFonts w:hint="default" w:ascii="Times New Roman" w:hAnsi="Times New Roman" w:eastAsia="方正仿宋_GBK" w:cs="Times New Roman"/>
          <w:sz w:val="32"/>
          <w:szCs w:val="32"/>
        </w:rPr>
        <w:t>，组织师生互相交流；选派</w:t>
      </w:r>
      <w:r>
        <w:rPr>
          <w:rFonts w:hint="eastAsia" w:ascii="Times New Roman" w:hAnsi="Times New Roman" w:eastAsia="方正仿宋_GBK" w:cs="Times New Roman"/>
          <w:sz w:val="32"/>
          <w:szCs w:val="32"/>
          <w:lang w:val="en-US" w:eastAsia="zh-CN"/>
        </w:rPr>
        <w:t>两</w:t>
      </w:r>
      <w:r>
        <w:rPr>
          <w:rFonts w:hint="default" w:ascii="Times New Roman" w:hAnsi="Times New Roman" w:eastAsia="方正仿宋_GBK" w:cs="Times New Roman"/>
          <w:sz w:val="32"/>
          <w:szCs w:val="32"/>
          <w:lang w:val="en-US" w:eastAsia="zh-CN"/>
        </w:rPr>
        <w:t>名</w:t>
      </w:r>
      <w:r>
        <w:rPr>
          <w:rFonts w:hint="default" w:ascii="Times New Roman" w:hAnsi="Times New Roman" w:eastAsia="方正仿宋_GBK" w:cs="Times New Roman"/>
          <w:sz w:val="32"/>
          <w:szCs w:val="32"/>
        </w:rPr>
        <w:t>干部到</w:t>
      </w:r>
      <w:r>
        <w:rPr>
          <w:rFonts w:hint="default" w:ascii="Times New Roman" w:hAnsi="Times New Roman" w:eastAsia="方正仿宋_GBK" w:cs="Times New Roman"/>
          <w:b w:val="0"/>
          <w:bCs w:val="0"/>
          <w:sz w:val="32"/>
          <w:szCs w:val="32"/>
        </w:rPr>
        <w:t>南京教育局、南京高校进行跟岗锻炼。</w:t>
      </w:r>
      <w:r>
        <w:rPr>
          <w:rFonts w:hint="default" w:ascii="Times New Roman" w:hAnsi="Times New Roman" w:eastAsia="方正仿宋_GBK" w:cs="Times New Roman"/>
          <w:b w:val="0"/>
          <w:bCs w:val="0"/>
          <w:sz w:val="32"/>
          <w:szCs w:val="32"/>
          <w:lang w:val="en-US" w:eastAsia="zh-CN"/>
        </w:rPr>
        <w:t>加快打造句容综合</w:t>
      </w:r>
      <w:r>
        <w:rPr>
          <w:rFonts w:hint="default" w:ascii="Times New Roman" w:hAnsi="Times New Roman" w:eastAsia="方正仿宋_GBK" w:cs="Times New Roman"/>
          <w:sz w:val="32"/>
          <w:szCs w:val="32"/>
        </w:rPr>
        <w:t>交通枢纽</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highlight w:val="none"/>
          <w:lang w:val="en-US" w:eastAsia="zh-CN"/>
        </w:rPr>
        <w:t>截至目前，</w:t>
      </w:r>
      <w:r>
        <w:rPr>
          <w:rFonts w:hint="default" w:ascii="Times New Roman" w:hAnsi="Times New Roman" w:eastAsia="方正仿宋_GBK" w:cs="Times New Roman"/>
          <w:sz w:val="32"/>
          <w:szCs w:val="32"/>
          <w:highlight w:val="none"/>
        </w:rPr>
        <w:t>高铁</w:t>
      </w:r>
      <w:r>
        <w:rPr>
          <w:rFonts w:hint="default" w:ascii="Times New Roman" w:hAnsi="Times New Roman" w:eastAsia="方正仿宋_GBK" w:cs="Times New Roman"/>
          <w:sz w:val="32"/>
          <w:szCs w:val="32"/>
        </w:rPr>
        <w:t>站房内外装修及机电设备安装工作已完成</w:t>
      </w:r>
      <w:r>
        <w:rPr>
          <w:rFonts w:hint="default" w:ascii="Times New Roman" w:hAnsi="Times New Roman" w:eastAsia="方正仿宋_GBK" w:cs="Times New Roman"/>
          <w:sz w:val="32"/>
          <w:szCs w:val="32"/>
          <w:lang w:eastAsia="zh-CN"/>
        </w:rPr>
        <w:t>，沪宁沿江高铁进入联调联试阶段</w:t>
      </w:r>
      <w:r>
        <w:rPr>
          <w:rFonts w:hint="default" w:ascii="Times New Roman" w:hAnsi="Times New Roman" w:eastAsia="方正仿宋_GBK" w:cs="Times New Roman"/>
          <w:sz w:val="32"/>
          <w:szCs w:val="32"/>
        </w:rPr>
        <w:t>；枢纽市政道路已完成宁杭南路、站南路、勤学路及落客平台高架道路主体工程，总体进度完成95%。</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方正仿宋_GBK" w:cs="Times New Roman"/>
          <w:b/>
          <w:bCs/>
          <w:sz w:val="32"/>
          <w:szCs w:val="32"/>
          <w:lang w:val="en-US" w:eastAsia="zh-CN"/>
        </w:rPr>
        <w:t>六是探索相邻街道党建共建。</w:t>
      </w:r>
      <w:r>
        <w:rPr>
          <w:rFonts w:hint="default" w:ascii="Times New Roman" w:hAnsi="Times New Roman" w:eastAsia="方正仿宋_GBK" w:cs="Times New Roman"/>
          <w:b w:val="0"/>
          <w:bCs w:val="0"/>
          <w:sz w:val="32"/>
          <w:szCs w:val="32"/>
        </w:rPr>
        <w:t>加强与龙潭街道党工委的毗邻党建共建。宝华镇栏江村党总支联合龙潭街道中国水泥厂社区党支部，在中国水泥厂有限公司成立一站式综合服务平台“紫藤之家”，并召开党建共建座谈会，探讨破解毗邻地区治理难题，协商建立毗邻联动机制，打造区域化党建联合体新模式。宝华镇与西岗街道桦墅村党委联动，组织部分党委班子成员及村（社区）书记前往观摩学习党建引领美丽乡村建设。宝华镇组织招商团队前往南京市栖霞区江苏生命科技创新园开展敲门招商行动，先后拜访15家生物医药公司，认真听取企业情况介绍，并</w:t>
      </w:r>
      <w:r>
        <w:rPr>
          <w:rFonts w:hint="default" w:ascii="Times New Roman" w:hAnsi="Times New Roman" w:eastAsia="方正仿宋_GBK" w:cs="Times New Roman"/>
          <w:b w:val="0"/>
          <w:bCs w:val="0"/>
          <w:sz w:val="32"/>
          <w:szCs w:val="32"/>
          <w:lang w:val="en-US" w:eastAsia="zh-CN"/>
        </w:rPr>
        <w:t>宣传推介</w:t>
      </w:r>
      <w:r>
        <w:rPr>
          <w:rFonts w:hint="default" w:ascii="Times New Roman" w:hAnsi="Times New Roman" w:eastAsia="方正仿宋_GBK" w:cs="Times New Roman"/>
          <w:b w:val="0"/>
          <w:bCs w:val="0"/>
          <w:sz w:val="32"/>
          <w:szCs w:val="32"/>
        </w:rPr>
        <w:t>宝华镇优势</w:t>
      </w:r>
      <w:r>
        <w:rPr>
          <w:rFonts w:hint="default" w:ascii="Times New Roman" w:hAnsi="Times New Roman" w:eastAsia="方正仿宋_GBK" w:cs="Times New Roman"/>
          <w:b w:val="0"/>
          <w:bCs w:val="0"/>
          <w:sz w:val="32"/>
          <w:szCs w:val="32"/>
          <w:lang w:val="en-US" w:eastAsia="zh-CN"/>
        </w:rPr>
        <w:t>资源</w:t>
      </w:r>
      <w:r>
        <w:rPr>
          <w:rFonts w:hint="default" w:ascii="Times New Roman" w:hAnsi="Times New Roman" w:eastAsia="方正仿宋_GBK" w:cs="Times New Roman"/>
          <w:b w:val="0"/>
          <w:bCs w:val="0"/>
          <w:sz w:val="32"/>
          <w:szCs w:val="32"/>
        </w:rPr>
        <w:t>，力促双方产业合作。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w:t>
      </w:r>
      <w:r>
        <w:rPr>
          <w:rFonts w:hint="default" w:ascii="方正楷体_GBK" w:hAnsi="方正楷体_GBK" w:eastAsia="方正楷体_GBK" w:cs="方正楷体_GBK"/>
          <w:b w:val="0"/>
          <w:bCs w:val="0"/>
          <w:color w:val="auto"/>
          <w:kern w:val="2"/>
          <w:sz w:val="32"/>
          <w:szCs w:val="32"/>
          <w:u w:val="none"/>
          <w:lang w:val="en-US" w:eastAsia="zh-CN" w:bidi="ar-SA"/>
        </w:rPr>
        <w:t>关于“经济发展过度依赖房地产”问题的整改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highlight w:val="none"/>
          <w:u w:val="none"/>
          <w:lang w:val="en-US" w:eastAsia="zh-CN"/>
        </w:rPr>
      </w:pPr>
      <w:r>
        <w:rPr>
          <w:rFonts w:hint="default" w:ascii="Times New Roman" w:hAnsi="Times New Roman" w:eastAsia="方正仿宋_GBK" w:cs="Times New Roman"/>
          <w:b/>
          <w:bCs/>
          <w:sz w:val="32"/>
          <w:szCs w:val="32"/>
          <w:lang w:val="en-US" w:eastAsia="zh-CN"/>
        </w:rPr>
        <w:t>一是深入实施产业强市。</w:t>
      </w:r>
      <w:r>
        <w:rPr>
          <w:rFonts w:hint="default" w:ascii="Times New Roman" w:hAnsi="Times New Roman" w:eastAsia="方正仿宋_GBK" w:cs="Times New Roman"/>
          <w:sz w:val="32"/>
          <w:szCs w:val="32"/>
          <w:u w:val="none"/>
          <w:lang w:val="en-US" w:eastAsia="zh-CN"/>
        </w:rPr>
        <w:t>坚持产业强市“一号战略”，修订完善扶持实体经济发展政策，印发《关于推进产业强市进一步加快实体经济发展的若干政策意见》，并制定实施细则，明确重点支持重大制造业项目、支持发展现代服务业和高技术服务业项目。加快2022年度实体经济发展项目的审核。2022年度句容市加快实体经济发展项目建设资金申报工作已结束，按照操作流程和决策机制评审，已完成申报项目的信用审查，</w:t>
      </w:r>
      <w:r>
        <w:rPr>
          <w:rFonts w:hint="eastAsia" w:ascii="Times New Roman" w:hAnsi="Times New Roman" w:eastAsia="方正仿宋_GBK" w:cs="Times New Roman"/>
          <w:sz w:val="32"/>
          <w:szCs w:val="32"/>
          <w:u w:val="none"/>
          <w:lang w:val="en-US" w:eastAsia="zh-CN"/>
        </w:rPr>
        <w:t>目前</w:t>
      </w:r>
      <w:r>
        <w:rPr>
          <w:rFonts w:hint="default" w:ascii="Times New Roman" w:hAnsi="Times New Roman" w:eastAsia="方正仿宋_GBK" w:cs="Times New Roman"/>
          <w:sz w:val="32"/>
          <w:szCs w:val="32"/>
          <w:u w:val="none"/>
          <w:lang w:val="en-US" w:eastAsia="zh-CN"/>
        </w:rPr>
        <w:t>正对申报项目开展专家评审。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u w:val="none"/>
          <w:lang w:val="en-US" w:eastAsia="zh-CN"/>
        </w:rPr>
        <w:t>二是不断突出产业导向。</w:t>
      </w:r>
      <w:r>
        <w:rPr>
          <w:rFonts w:hint="default" w:ascii="Times New Roman" w:hAnsi="Times New Roman" w:eastAsia="方正仿宋_GBK" w:cs="Times New Roman"/>
          <w:sz w:val="32"/>
          <w:szCs w:val="32"/>
          <w:u w:val="none"/>
          <w:lang w:val="en-US" w:eastAsia="zh-CN"/>
        </w:rPr>
        <w:t>印发《句容市“项目攻坚突破年”行动方案》，围绕项目招引、重大项目建设、固定资产投资和开发园区考核等关键环节，优化工作运行机制。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b/>
          <w:bCs/>
          <w:sz w:val="32"/>
          <w:szCs w:val="32"/>
          <w:lang w:val="en-US"/>
        </w:rPr>
        <w:t>三是</w:t>
      </w:r>
      <w:r>
        <w:rPr>
          <w:rFonts w:hint="default" w:ascii="Times New Roman" w:hAnsi="Times New Roman" w:eastAsia="方正仿宋_GBK" w:cs="Times New Roman"/>
          <w:b/>
          <w:bCs/>
          <w:sz w:val="32"/>
          <w:szCs w:val="32"/>
          <w:lang w:val="en-US" w:eastAsia="zh-CN"/>
        </w:rPr>
        <w:t>坚持推进工业强市</w:t>
      </w:r>
      <w:r>
        <w:rPr>
          <w:rFonts w:hint="default" w:ascii="Times New Roman" w:hAnsi="Times New Roman" w:eastAsia="方正仿宋_GBK" w:cs="Times New Roman"/>
          <w:b w:val="0"/>
          <w:bCs w:val="0"/>
          <w:sz w:val="32"/>
          <w:szCs w:val="32"/>
          <w:lang w:val="en-US" w:eastAsia="zh-CN"/>
        </w:rPr>
        <w:t>。</w:t>
      </w:r>
      <w:r>
        <w:rPr>
          <w:rStyle w:val="16"/>
          <w:rFonts w:hint="default" w:ascii="Times New Roman" w:hAnsi="Times New Roman" w:eastAsia="方正仿宋_GBK" w:cs="Times New Roman"/>
          <w:color w:val="auto"/>
          <w:sz w:val="32"/>
          <w:szCs w:val="32"/>
          <w:highlight w:val="none"/>
          <w:lang w:val="en-US" w:bidi="ar"/>
        </w:rPr>
        <w:t>印发《</w:t>
      </w:r>
      <w:r>
        <w:rPr>
          <w:rStyle w:val="16"/>
          <w:rFonts w:hint="default" w:ascii="Times New Roman" w:hAnsi="Times New Roman" w:eastAsia="方正仿宋_GBK" w:cs="Times New Roman"/>
          <w:color w:val="auto"/>
          <w:sz w:val="32"/>
          <w:szCs w:val="32"/>
          <w:highlight w:val="none"/>
          <w:lang w:bidi="ar"/>
        </w:rPr>
        <w:t>关于分解下达2023年全市主要指标工作目标的通知</w:t>
      </w:r>
      <w:r>
        <w:rPr>
          <w:rStyle w:val="16"/>
          <w:rFonts w:hint="default" w:ascii="Times New Roman" w:hAnsi="Times New Roman" w:eastAsia="方正仿宋_GBK" w:cs="Times New Roman"/>
          <w:color w:val="auto"/>
          <w:sz w:val="32"/>
          <w:szCs w:val="32"/>
          <w:highlight w:val="none"/>
          <w:lang w:val="en-US" w:bidi="ar"/>
        </w:rPr>
        <w:t>》，</w:t>
      </w:r>
      <w:r>
        <w:rPr>
          <w:rStyle w:val="16"/>
          <w:rFonts w:hint="default" w:ascii="Times New Roman" w:hAnsi="Times New Roman" w:eastAsia="方正仿宋_GBK" w:cs="Times New Roman"/>
          <w:color w:val="auto"/>
          <w:sz w:val="32"/>
          <w:szCs w:val="32"/>
          <w:highlight w:val="none"/>
          <w:lang w:bidi="ar"/>
        </w:rPr>
        <w:t>排定我市制造业投资全年目标60亿元（同比增</w:t>
      </w:r>
      <w:r>
        <w:rPr>
          <w:rFonts w:hint="default" w:ascii="Times New Roman" w:hAnsi="Times New Roman" w:eastAsia="方正仿宋_GBK" w:cs="Times New Roman"/>
          <w:color w:val="auto"/>
          <w:sz w:val="32"/>
          <w:szCs w:val="32"/>
          <w:highlight w:val="none"/>
        </w:rPr>
        <w:t>幅20%）。</w:t>
      </w:r>
      <w:r>
        <w:rPr>
          <w:rFonts w:hint="default" w:ascii="Times New Roman" w:hAnsi="Times New Roman" w:eastAsia="方正仿宋_GBK" w:cs="Times New Roman"/>
          <w:sz w:val="32"/>
          <w:szCs w:val="32"/>
          <w:highlight w:val="none"/>
        </w:rPr>
        <w:t>1</w:t>
      </w:r>
      <w:r>
        <w:rPr>
          <w:rFonts w:hint="default" w:ascii="Times New Roman" w:hAnsi="Times New Roman" w:eastAsia="方正仿宋_GBK" w:cs="Times New Roman"/>
          <w:sz w:val="32"/>
          <w:szCs w:val="32"/>
          <w:highlight w:val="none"/>
          <w:lang w:val="en-US" w:eastAsia="zh-CN"/>
        </w:rPr>
        <w:t>-</w:t>
      </w:r>
      <w:r>
        <w:rPr>
          <w:rFonts w:hint="default" w:ascii="Times New Roman" w:hAnsi="Times New Roman" w:eastAsia="方正仿宋_GBK" w:cs="Times New Roman"/>
          <w:sz w:val="32"/>
          <w:szCs w:val="32"/>
          <w:highlight w:val="none"/>
        </w:rPr>
        <w:t>5月，我市制造业投资</w:t>
      </w:r>
      <w:r>
        <w:rPr>
          <w:rFonts w:hint="default" w:ascii="Times New Roman" w:hAnsi="Times New Roman" w:eastAsia="方正仿宋_GBK" w:cs="Times New Roman"/>
          <w:sz w:val="32"/>
          <w:szCs w:val="32"/>
          <w:highlight w:val="none"/>
          <w:lang w:val="en-US" w:eastAsia="zh-CN"/>
        </w:rPr>
        <w:t>上报</w:t>
      </w:r>
      <w:r>
        <w:rPr>
          <w:rFonts w:hint="default" w:ascii="Times New Roman" w:hAnsi="Times New Roman" w:eastAsia="方正仿宋_GBK" w:cs="Times New Roman"/>
          <w:sz w:val="32"/>
          <w:szCs w:val="32"/>
          <w:highlight w:val="none"/>
        </w:rPr>
        <w:t>完成22.58亿元，同比增幅9.3%，占固定资产投资比重23.81%（去年同期18.5%），占比稳步提升</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en-US" w:eastAsia="zh-CN"/>
        </w:rPr>
        <w:t>修订</w:t>
      </w:r>
      <w:r>
        <w:rPr>
          <w:rFonts w:hint="default" w:ascii="Times New Roman" w:hAnsi="Times New Roman" w:eastAsia="方正仿宋_GBK" w:cs="Times New Roman"/>
          <w:sz w:val="32"/>
          <w:szCs w:val="32"/>
          <w:highlight w:val="none"/>
        </w:rPr>
        <w:t>《句容市推进产业强市进一步加快实体经济发展的若干政策意见实施细则》</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将技术改造的补助标准提升至年度设备实际列统投资额8%，鼓励和引导企业加大对设备和生产环境改造投资量。认真落实产业评估“前道关”及后评价的督促提醒工作，</w:t>
      </w:r>
      <w:r>
        <w:rPr>
          <w:rFonts w:hint="default" w:ascii="Times New Roman" w:hAnsi="Times New Roman" w:eastAsia="方正仿宋_GBK" w:cs="Times New Roman"/>
          <w:sz w:val="32"/>
          <w:szCs w:val="32"/>
          <w:highlight w:val="none"/>
          <w:lang w:val="en-US" w:eastAsia="zh-CN"/>
        </w:rPr>
        <w:t>今年以来</w:t>
      </w:r>
      <w:r>
        <w:rPr>
          <w:rFonts w:hint="default" w:ascii="Times New Roman" w:hAnsi="Times New Roman" w:eastAsia="方正仿宋_GBK" w:cs="Times New Roman"/>
          <w:sz w:val="32"/>
          <w:szCs w:val="32"/>
          <w:highlight w:val="none"/>
        </w:rPr>
        <w:t>，共评估通过</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个项目，总投资</w:t>
      </w:r>
      <w:r>
        <w:rPr>
          <w:rFonts w:hint="default" w:ascii="Times New Roman" w:hAnsi="Times New Roman" w:eastAsia="方正仿宋_GBK" w:cs="Times New Roman"/>
          <w:sz w:val="32"/>
          <w:szCs w:val="32"/>
          <w:highlight w:val="none"/>
          <w:lang w:val="en-US" w:eastAsia="zh-CN"/>
        </w:rPr>
        <w:t>11.02</w:t>
      </w:r>
      <w:r>
        <w:rPr>
          <w:rFonts w:hint="default" w:ascii="Times New Roman" w:hAnsi="Times New Roman" w:eastAsia="方正仿宋_GBK" w:cs="Times New Roman"/>
          <w:sz w:val="32"/>
          <w:szCs w:val="32"/>
          <w:highlight w:val="none"/>
        </w:rPr>
        <w:t>亿元</w:t>
      </w:r>
      <w:r>
        <w:rPr>
          <w:rFonts w:hint="default" w:ascii="Times New Roman" w:hAnsi="Times New Roman" w:eastAsia="方正仿宋_GBK"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bCs/>
          <w:sz w:val="32"/>
          <w:szCs w:val="32"/>
          <w:lang w:val="en-US" w:eastAsia="zh-CN"/>
        </w:rPr>
        <w:t>四是持续推动产业转型。</w:t>
      </w:r>
      <w:r>
        <w:rPr>
          <w:rFonts w:hint="default" w:ascii="Times New Roman" w:hAnsi="Times New Roman" w:eastAsia="方正仿宋_GBK" w:cs="Times New Roman"/>
          <w:color w:val="auto"/>
          <w:sz w:val="32"/>
          <w:szCs w:val="32"/>
          <w:lang w:val="en-US" w:eastAsia="zh-CN"/>
        </w:rPr>
        <w:t>严格执行镇江市《</w:t>
      </w:r>
      <w:r>
        <w:rPr>
          <w:rFonts w:hint="default" w:ascii="Times New Roman" w:hAnsi="Times New Roman" w:eastAsia="方正仿宋_GBK" w:cs="Times New Roman"/>
          <w:color w:val="auto"/>
          <w:sz w:val="32"/>
          <w:szCs w:val="32"/>
        </w:rPr>
        <w:t>关于进一步促进我市房地产业良性循环和健康发展的通知</w:t>
      </w:r>
      <w:r>
        <w:rPr>
          <w:rFonts w:hint="default" w:ascii="Times New Roman" w:hAnsi="Times New Roman" w:eastAsia="方正仿宋_GBK" w:cs="Times New Roman"/>
          <w:color w:val="auto"/>
          <w:sz w:val="32"/>
          <w:szCs w:val="32"/>
          <w:lang w:val="en-US" w:eastAsia="zh-CN"/>
        </w:rPr>
        <w:t>》文件，积极</w:t>
      </w:r>
      <w:r>
        <w:rPr>
          <w:rFonts w:hint="default" w:ascii="Times New Roman" w:hAnsi="Times New Roman" w:eastAsia="方正仿宋_GBK" w:cs="Times New Roman"/>
          <w:color w:val="auto"/>
          <w:sz w:val="32"/>
          <w:szCs w:val="32"/>
        </w:rPr>
        <w:t>拟定促进</w:t>
      </w:r>
      <w:r>
        <w:rPr>
          <w:rFonts w:hint="default" w:ascii="Times New Roman" w:hAnsi="Times New Roman" w:eastAsia="方正仿宋_GBK" w:cs="Times New Roman"/>
          <w:color w:val="auto"/>
          <w:sz w:val="32"/>
          <w:szCs w:val="32"/>
          <w:lang w:val="en-US" w:eastAsia="zh-CN"/>
        </w:rPr>
        <w:t>句容市</w:t>
      </w:r>
      <w:r>
        <w:rPr>
          <w:rFonts w:hint="default" w:ascii="Times New Roman" w:hAnsi="Times New Roman" w:eastAsia="方正仿宋_GBK" w:cs="Times New Roman"/>
          <w:color w:val="auto"/>
          <w:sz w:val="32"/>
          <w:szCs w:val="32"/>
        </w:rPr>
        <w:t>房地产市场良性循环和健康发展的政策措施，提高公积金贷款额度、降低首套商品住房首付比例、取消公积金异地贷款户籍限制、对地方经济发展做出一定贡献的企业纳税人给</w:t>
      </w:r>
      <w:r>
        <w:rPr>
          <w:rFonts w:hint="default" w:ascii="Times New Roman" w:hAnsi="Times New Roman" w:eastAsia="方正仿宋_GBK" w:cs="Times New Roman"/>
          <w:color w:val="auto"/>
          <w:sz w:val="32"/>
          <w:szCs w:val="32"/>
          <w:lang w:val="en-US" w:eastAsia="zh-CN"/>
        </w:rPr>
        <w:t>予</w:t>
      </w:r>
      <w:r>
        <w:rPr>
          <w:rFonts w:hint="default" w:ascii="Times New Roman" w:hAnsi="Times New Roman" w:eastAsia="方正仿宋_GBK" w:cs="Times New Roman"/>
          <w:color w:val="auto"/>
          <w:sz w:val="32"/>
          <w:szCs w:val="32"/>
        </w:rPr>
        <w:t>购房补贴、落实商业办公用房购房契税补贴，降低商办用房去化周期。同时，从释放预售资金流动性、合理缓交有关建设规费、推进房地产项目预审查制度等方面助力房企健康发展。按照“房住不炒”“因城施策”的要求，进一步完善政策内容，推动我市房地产产业转型升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（三）</w:t>
      </w:r>
      <w:r>
        <w:rPr>
          <w:rFonts w:hint="default" w:ascii="方正楷体_GBK" w:hAnsi="方正楷体_GBK" w:eastAsia="方正楷体_GBK" w:cs="方正楷体_GBK"/>
          <w:b w:val="0"/>
          <w:bCs w:val="0"/>
          <w:color w:val="auto"/>
          <w:kern w:val="2"/>
          <w:sz w:val="32"/>
          <w:szCs w:val="32"/>
          <w:u w:val="none"/>
          <w:lang w:val="en-US" w:eastAsia="zh-CN" w:bidi="ar-SA"/>
        </w:rPr>
        <w:t>关于“推动产业转型力度不大”问题的整改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b/>
          <w:bCs/>
          <w:sz w:val="32"/>
          <w:szCs w:val="32"/>
          <w:lang w:val="en-US" w:eastAsia="zh-CN"/>
        </w:rPr>
        <w:t>一是深化开发园区整合。</w:t>
      </w:r>
      <w:r>
        <w:rPr>
          <w:rFonts w:hint="default" w:ascii="Times New Roman" w:hAnsi="Times New Roman" w:eastAsia="方正仿宋_GBK" w:cs="Times New Roman"/>
          <w:sz w:val="32"/>
          <w:szCs w:val="32"/>
          <w:lang w:val="en-US" w:eastAsia="zh-CN"/>
        </w:rPr>
        <w:t>以考评办法为指引，深入推动园区整合工作。4月19日，召开2023年园区工作交流会，邀请镇江市发改委为我市开发园区及相关部门解读开发园区项目建设考评办法，提升工作能力水平。将开发园区建设纳入句容市项目攻坚突破年行动方案，年底对各开发园区进行考评。推进园区产业规划编制，</w:t>
      </w:r>
      <w:r>
        <w:rPr>
          <w:rFonts w:hint="default" w:ascii="Times New Roman" w:hAnsi="Times New Roman" w:eastAsia="方正仿宋_GBK" w:cs="Times New Roman"/>
          <w:sz w:val="32"/>
          <w:szCs w:val="32"/>
        </w:rPr>
        <w:t>4月28日，发改委会同规划编制单位、“1+4+1”园区以及商务局、工信局等部门组织召开产业规划编制研讨会</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目前已形成</w:t>
      </w:r>
      <w:r>
        <w:rPr>
          <w:rFonts w:hint="default" w:ascii="Times New Roman" w:hAnsi="Times New Roman" w:eastAsia="方正仿宋_GBK" w:cs="Times New Roman"/>
          <w:sz w:val="32"/>
          <w:szCs w:val="32"/>
        </w:rPr>
        <w:t>主导产业选择初步方案</w:t>
      </w:r>
      <w:r>
        <w:rPr>
          <w:rFonts w:hint="default" w:ascii="Times New Roman" w:hAnsi="Times New Roman" w:eastAsia="方正仿宋_GBK" w:cs="Times New Roman"/>
          <w:sz w:val="32"/>
          <w:szCs w:val="32"/>
          <w:lang w:eastAsia="zh-CN"/>
        </w:rPr>
        <w:t>。</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lang w:val="en-US" w:eastAsia="zh-CN"/>
        </w:rPr>
        <w:t>二是突出产业招引重点。</w:t>
      </w:r>
      <w:r>
        <w:rPr>
          <w:rFonts w:hint="default" w:ascii="Times New Roman" w:hAnsi="Times New Roman" w:eastAsia="方正仿宋_GBK" w:cs="Times New Roman"/>
          <w:sz w:val="32"/>
          <w:szCs w:val="32"/>
          <w:u w:val="none"/>
          <w:lang w:val="en-US" w:eastAsia="zh-CN"/>
        </w:rPr>
        <w:t>印发《句容市“项目攻坚突破年”行动方案》，加快构建新发展格局，推动高质量发展，坚持产业强市“一号战略”，坚持“融入南京，接力镇江”，紧盯镇江“四群八链”重点产业及我市主导产业，牢牢扭住项目“牛鼻子”。实施项目招引落地攻坚行动和项目建设达产攻坚行动，常态化开展驻点南京招商，积极开展央企国资招商，大力开展产业链招商，狠抓存量资产招商。目前上报镇江的14个项目中12个属于“四群八链”，占比85.7%。</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rPr>
      </w:pPr>
      <w:r>
        <w:rPr>
          <w:rFonts w:hint="default" w:ascii="Times New Roman" w:hAnsi="Times New Roman" w:eastAsia="方正仿宋_GBK" w:cs="Times New Roman"/>
          <w:b/>
          <w:bCs/>
          <w:sz w:val="32"/>
          <w:szCs w:val="32"/>
          <w:lang w:val="en-US" w:eastAsia="zh-CN"/>
        </w:rPr>
        <w:t>三是不断推动企业升级。</w:t>
      </w:r>
      <w:r>
        <w:rPr>
          <w:rFonts w:hint="default" w:ascii="Times New Roman" w:hAnsi="Times New Roman" w:eastAsia="方正仿宋_GBK" w:cs="Times New Roman"/>
          <w:b w:val="0"/>
          <w:bCs w:val="0"/>
          <w:kern w:val="2"/>
          <w:sz w:val="32"/>
          <w:szCs w:val="32"/>
          <w:highlight w:val="none"/>
          <w:lang w:val="en-US" w:eastAsia="zh-CN"/>
        </w:rPr>
        <w:t>指导企业实施</w:t>
      </w:r>
      <w:r>
        <w:rPr>
          <w:rStyle w:val="16"/>
          <w:rFonts w:hint="default" w:ascii="Times New Roman" w:hAnsi="Times New Roman" w:eastAsia="方正仿宋_GBK" w:cs="Times New Roman"/>
          <w:b w:val="0"/>
          <w:bCs w:val="0"/>
          <w:sz w:val="32"/>
          <w:szCs w:val="32"/>
          <w:highlight w:val="none"/>
          <w:lang w:val="en-US" w:eastAsia="zh-CN" w:bidi="ar"/>
        </w:rPr>
        <w:t>智改数转项目，</w:t>
      </w:r>
      <w:r>
        <w:rPr>
          <w:rFonts w:hint="default" w:ascii="Times New Roman" w:hAnsi="Times New Roman" w:eastAsia="方正仿宋_GBK" w:cs="Times New Roman"/>
          <w:b w:val="0"/>
          <w:bCs w:val="0"/>
          <w:kern w:val="2"/>
          <w:sz w:val="32"/>
          <w:szCs w:val="32"/>
          <w:highlight w:val="none"/>
          <w:lang w:val="en-US" w:eastAsia="zh-CN"/>
        </w:rPr>
        <w:t>发放60家企业智改数转诊断报告，</w:t>
      </w:r>
      <w:r>
        <w:rPr>
          <w:rStyle w:val="16"/>
          <w:rFonts w:hint="default" w:ascii="Times New Roman" w:hAnsi="Times New Roman" w:eastAsia="方正仿宋_GBK" w:cs="Times New Roman"/>
          <w:b w:val="0"/>
          <w:bCs w:val="0"/>
          <w:sz w:val="32"/>
          <w:szCs w:val="32"/>
          <w:highlight w:val="none"/>
          <w:lang w:val="en-US" w:eastAsia="zh-CN" w:bidi="ar"/>
        </w:rPr>
        <w:t>对</w:t>
      </w:r>
      <w:r>
        <w:rPr>
          <w:rFonts w:hint="default" w:ascii="Times New Roman" w:hAnsi="Times New Roman" w:eastAsia="方正仿宋_GBK" w:cs="Times New Roman"/>
          <w:b w:val="0"/>
          <w:bCs w:val="0"/>
          <w:sz w:val="32"/>
          <w:szCs w:val="32"/>
          <w:highlight w:val="none"/>
        </w:rPr>
        <w:t>企业开展免费诊断服务</w:t>
      </w:r>
      <w:r>
        <w:rPr>
          <w:rFonts w:hint="default" w:ascii="Times New Roman" w:hAnsi="Times New Roman" w:eastAsia="方正仿宋_GBK" w:cs="Times New Roman"/>
          <w:b w:val="0"/>
          <w:bCs w:val="0"/>
          <w:sz w:val="32"/>
          <w:szCs w:val="32"/>
          <w:highlight w:val="none"/>
          <w:lang w:eastAsia="zh-CN"/>
        </w:rPr>
        <w:t>，</w:t>
      </w:r>
      <w:r>
        <w:rPr>
          <w:rStyle w:val="16"/>
          <w:rFonts w:hint="default" w:ascii="Times New Roman" w:hAnsi="Times New Roman" w:eastAsia="方正仿宋_GBK" w:cs="Times New Roman"/>
          <w:b w:val="0"/>
          <w:bCs w:val="0"/>
          <w:sz w:val="32"/>
          <w:szCs w:val="32"/>
          <w:highlight w:val="none"/>
          <w:lang w:val="en-US" w:eastAsia="zh-CN" w:bidi="ar"/>
        </w:rPr>
        <w:t>力争规上工业企业三年诊断全覆盖。开展系列专题培训，</w:t>
      </w:r>
      <w:r>
        <w:rPr>
          <w:rFonts w:hint="default" w:ascii="Times New Roman" w:hAnsi="Times New Roman" w:eastAsia="方正仿宋_GBK" w:cs="Times New Roman"/>
          <w:sz w:val="32"/>
          <w:szCs w:val="32"/>
          <w:highlight w:val="none"/>
        </w:rPr>
        <w:t>解读企业在“智改数转”过程中的难点痛点</w:t>
      </w:r>
      <w:r>
        <w:rPr>
          <w:rFonts w:hint="default" w:ascii="Times New Roman" w:hAnsi="Times New Roman" w:eastAsia="方正仿宋_GBK" w:cs="Times New Roman"/>
          <w:color w:val="000000"/>
          <w:sz w:val="32"/>
          <w:szCs w:val="32"/>
          <w:highlight w:val="none"/>
          <w:shd w:val="clear" w:color="auto" w:fill="FFFFFF"/>
          <w:lang w:eastAsia="zh-CN"/>
        </w:rPr>
        <w:t>。</w:t>
      </w:r>
      <w:r>
        <w:rPr>
          <w:rFonts w:hint="default" w:ascii="Times New Roman" w:hAnsi="Times New Roman" w:eastAsia="方正仿宋_GBK" w:cs="Times New Roman"/>
          <w:sz w:val="32"/>
          <w:szCs w:val="32"/>
          <w:highlight w:val="none"/>
        </w:rPr>
        <w:t>实施企业梯度培育</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en-US" w:eastAsia="zh-CN"/>
        </w:rPr>
        <w:t>协助天工科技、联博精密等</w:t>
      </w:r>
      <w:r>
        <w:rPr>
          <w:rFonts w:hint="default" w:ascii="Times New Roman" w:hAnsi="Times New Roman" w:eastAsia="方正仿宋_GBK" w:cs="Times New Roman"/>
          <w:sz w:val="32"/>
          <w:szCs w:val="32"/>
          <w:highlight w:val="none"/>
        </w:rPr>
        <w:t>9家企业</w:t>
      </w:r>
      <w:r>
        <w:rPr>
          <w:rFonts w:hint="default" w:ascii="Times New Roman" w:hAnsi="Times New Roman" w:eastAsia="方正仿宋_GBK" w:cs="Times New Roman"/>
          <w:sz w:val="32"/>
          <w:szCs w:val="32"/>
          <w:highlight w:val="none"/>
          <w:lang w:val="en-US" w:eastAsia="zh-CN"/>
        </w:rPr>
        <w:t>获得</w:t>
      </w:r>
      <w:r>
        <w:rPr>
          <w:rFonts w:hint="default" w:ascii="Times New Roman" w:hAnsi="Times New Roman" w:eastAsia="方正仿宋_GBK" w:cs="Times New Roman"/>
          <w:sz w:val="32"/>
          <w:szCs w:val="32"/>
          <w:highlight w:val="none"/>
        </w:rPr>
        <w:t>省三星级企业上云认定</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en-US" w:eastAsia="zh-CN"/>
        </w:rPr>
        <w:t>三晶半导体、海田技术等26家企业获得</w:t>
      </w:r>
      <w:r>
        <w:rPr>
          <w:rFonts w:hint="default" w:ascii="Times New Roman" w:hAnsi="Times New Roman" w:eastAsia="方正仿宋_GBK" w:cs="Times New Roman"/>
          <w:sz w:val="32"/>
          <w:szCs w:val="32"/>
          <w:highlight w:val="none"/>
        </w:rPr>
        <w:t>创新型中小企业</w:t>
      </w:r>
      <w:r>
        <w:rPr>
          <w:rFonts w:hint="default" w:ascii="Times New Roman" w:hAnsi="Times New Roman" w:eastAsia="方正仿宋_GBK" w:cs="Times New Roman"/>
          <w:sz w:val="32"/>
          <w:szCs w:val="32"/>
          <w:highlight w:val="none"/>
          <w:lang w:val="en-US" w:eastAsia="zh-CN"/>
        </w:rPr>
        <w:t>认定；</w:t>
      </w:r>
      <w:r>
        <w:rPr>
          <w:rFonts w:hint="default" w:ascii="Times New Roman" w:hAnsi="Times New Roman" w:eastAsia="方正仿宋_GBK" w:cs="Times New Roman"/>
          <w:color w:val="000000"/>
          <w:sz w:val="32"/>
          <w:szCs w:val="32"/>
          <w:highlight w:val="none"/>
          <w:shd w:val="clear" w:color="auto" w:fill="FFFFFF"/>
        </w:rPr>
        <w:t>推荐</w:t>
      </w:r>
      <w:r>
        <w:rPr>
          <w:rFonts w:hint="default" w:ascii="Times New Roman" w:hAnsi="Times New Roman" w:eastAsia="方正仿宋_GBK" w:cs="Times New Roman"/>
          <w:color w:val="000000"/>
          <w:sz w:val="32"/>
          <w:szCs w:val="32"/>
          <w:highlight w:val="none"/>
          <w:shd w:val="clear" w:color="auto" w:fill="FFFFFF"/>
          <w:lang w:val="en-US" w:eastAsia="zh-CN"/>
        </w:rPr>
        <w:t>华神橡胶、联博精密等</w:t>
      </w:r>
      <w:r>
        <w:rPr>
          <w:rFonts w:hint="default" w:ascii="Times New Roman" w:hAnsi="Times New Roman" w:eastAsia="方正仿宋_GBK" w:cs="Times New Roman"/>
          <w:color w:val="000000"/>
          <w:sz w:val="32"/>
          <w:szCs w:val="32"/>
          <w:highlight w:val="none"/>
          <w:shd w:val="clear" w:color="auto" w:fill="FFFFFF"/>
        </w:rPr>
        <w:t>9家企业申报国家专精特新“小巨人”企业</w:t>
      </w:r>
      <w:r>
        <w:rPr>
          <w:rFonts w:hint="default" w:ascii="Times New Roman" w:hAnsi="Times New Roman" w:eastAsia="方正仿宋_GBK" w:cs="Times New Roman"/>
          <w:color w:val="000000"/>
          <w:sz w:val="32"/>
          <w:szCs w:val="32"/>
          <w:highlight w:val="none"/>
          <w:shd w:val="clear" w:color="auto" w:fill="FFFFFF"/>
          <w:lang w:eastAsia="zh-CN"/>
        </w:rPr>
        <w:t>。</w:t>
      </w:r>
      <w:r>
        <w:rPr>
          <w:rFonts w:hint="default" w:ascii="Times New Roman" w:hAnsi="Times New Roman" w:eastAsia="方正仿宋_GBK" w:cs="Times New Roman"/>
          <w:color w:val="000000"/>
          <w:sz w:val="32"/>
          <w:szCs w:val="32"/>
          <w:highlight w:val="none"/>
          <w:shd w:val="clear" w:color="auto" w:fill="FFFFFF"/>
        </w:rPr>
        <w:t>截至目前，我市累计拥有有效期内国家专精特新“小巨人”企业2家、省专精特新中小企业18家。</w:t>
      </w:r>
      <w:r>
        <w:rPr>
          <w:rFonts w:hint="default" w:ascii="Times New Roman" w:hAnsi="Times New Roman" w:eastAsia="方正仿宋_GBK" w:cs="Times New Roman"/>
          <w:sz w:val="32"/>
          <w:szCs w:val="32"/>
          <w:highlight w:val="none"/>
          <w:lang w:val="en-US" w:eastAsia="zh-CN"/>
        </w:rPr>
        <w:t>专门开展工业企业质态质效提升工作，</w:t>
      </w:r>
      <w:r>
        <w:rPr>
          <w:rFonts w:hint="default" w:ascii="Times New Roman" w:hAnsi="Times New Roman" w:eastAsia="方正仿宋_GBK" w:cs="Times New Roman"/>
          <w:b w:val="0"/>
          <w:bCs w:val="0"/>
          <w:color w:val="auto"/>
          <w:sz w:val="32"/>
          <w:szCs w:val="32"/>
          <w:highlight w:val="none"/>
          <w:shd w:val="clear" w:color="auto" w:fill="auto"/>
          <w:lang w:eastAsia="zh-CN"/>
        </w:rPr>
        <w:t>对用电前100位工业企业</w:t>
      </w:r>
      <w:r>
        <w:rPr>
          <w:rFonts w:hint="default" w:ascii="Times New Roman" w:hAnsi="Times New Roman" w:eastAsia="方正仿宋_GBK" w:cs="Times New Roman"/>
          <w:b w:val="0"/>
          <w:bCs w:val="0"/>
          <w:color w:val="auto"/>
          <w:sz w:val="32"/>
          <w:szCs w:val="32"/>
          <w:highlight w:val="none"/>
          <w:shd w:val="clear" w:color="auto" w:fill="auto"/>
          <w:lang w:val="en-US" w:eastAsia="zh-CN"/>
        </w:rPr>
        <w:t>的用电、</w:t>
      </w:r>
      <w:r>
        <w:rPr>
          <w:rFonts w:hint="default" w:ascii="Times New Roman" w:hAnsi="Times New Roman" w:eastAsia="方正仿宋_GBK" w:cs="Times New Roman"/>
          <w:b w:val="0"/>
          <w:bCs w:val="0"/>
          <w:color w:val="auto"/>
          <w:sz w:val="32"/>
          <w:szCs w:val="32"/>
          <w:highlight w:val="none"/>
          <w:shd w:val="clear" w:color="auto" w:fill="auto"/>
          <w:lang w:eastAsia="zh-CN"/>
        </w:rPr>
        <w:t>销售、税收</w:t>
      </w:r>
      <w:r>
        <w:rPr>
          <w:rFonts w:hint="default" w:ascii="Times New Roman" w:hAnsi="Times New Roman" w:eastAsia="方正仿宋_GBK" w:cs="Times New Roman"/>
          <w:b w:val="0"/>
          <w:bCs w:val="0"/>
          <w:color w:val="auto"/>
          <w:sz w:val="32"/>
          <w:szCs w:val="32"/>
          <w:highlight w:val="none"/>
          <w:shd w:val="clear" w:color="auto" w:fill="auto"/>
          <w:lang w:val="en-US" w:eastAsia="zh-CN"/>
        </w:rPr>
        <w:t>进行</w:t>
      </w:r>
      <w:r>
        <w:rPr>
          <w:rFonts w:hint="default" w:ascii="Times New Roman" w:hAnsi="Times New Roman" w:eastAsia="方正仿宋_GBK" w:cs="Times New Roman"/>
          <w:b w:val="0"/>
          <w:bCs w:val="0"/>
          <w:color w:val="auto"/>
          <w:sz w:val="32"/>
          <w:szCs w:val="32"/>
          <w:highlight w:val="none"/>
          <w:shd w:val="clear" w:color="auto" w:fill="auto"/>
          <w:lang w:eastAsia="zh-CN"/>
        </w:rPr>
        <w:t>比对分析</w:t>
      </w:r>
      <w:r>
        <w:rPr>
          <w:rFonts w:hint="default" w:ascii="Times New Roman" w:hAnsi="Times New Roman" w:eastAsia="方正仿宋_GBK" w:cs="Times New Roman"/>
          <w:b w:val="0"/>
          <w:bCs w:val="0"/>
          <w:color w:val="000000"/>
          <w:kern w:val="0"/>
          <w:sz w:val="32"/>
          <w:szCs w:val="32"/>
          <w:highlight w:val="none"/>
          <w:lang w:val="en-US" w:eastAsia="zh-CN" w:bidi="ar"/>
        </w:rPr>
        <w:t>，及时提醒</w:t>
      </w:r>
      <w:r>
        <w:rPr>
          <w:rFonts w:hint="default" w:ascii="Times New Roman" w:hAnsi="Times New Roman" w:eastAsia="方正仿宋_GBK" w:cs="Times New Roman"/>
          <w:b w:val="0"/>
          <w:bCs w:val="0"/>
          <w:color w:val="auto"/>
          <w:sz w:val="32"/>
          <w:szCs w:val="32"/>
          <w:highlight w:val="none"/>
          <w:shd w:val="clear" w:color="auto" w:fill="auto"/>
          <w:lang w:eastAsia="zh-CN"/>
        </w:rPr>
        <w:t>板块、</w:t>
      </w:r>
      <w:r>
        <w:rPr>
          <w:rFonts w:hint="default" w:ascii="Times New Roman" w:hAnsi="Times New Roman" w:eastAsia="方正仿宋_GBK" w:cs="Times New Roman"/>
          <w:b w:val="0"/>
          <w:bCs w:val="0"/>
          <w:color w:val="auto"/>
          <w:sz w:val="32"/>
          <w:szCs w:val="32"/>
          <w:highlight w:val="none"/>
          <w:shd w:val="clear" w:color="auto" w:fill="auto"/>
          <w:lang w:val="en-US" w:eastAsia="zh-CN"/>
        </w:rPr>
        <w:t>企业进一步提升用电（能）质效。</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highlight w:val="none"/>
          <w:u w:val="none"/>
          <w:lang w:val="en-US" w:eastAsia="zh-CN"/>
        </w:rPr>
      </w:pPr>
      <w:r>
        <w:rPr>
          <w:rFonts w:hint="default" w:ascii="Times New Roman" w:hAnsi="Times New Roman" w:eastAsia="方正仿宋_GBK" w:cs="Times New Roman"/>
          <w:b/>
          <w:bCs/>
          <w:sz w:val="32"/>
          <w:szCs w:val="32"/>
          <w:lang w:val="en-US" w:eastAsia="zh-CN"/>
        </w:rPr>
        <w:t>四是持续完善政策框架。</w:t>
      </w:r>
      <w:r>
        <w:rPr>
          <w:rFonts w:hint="default" w:ascii="Times New Roman" w:hAnsi="Times New Roman" w:eastAsia="方正仿宋_GBK" w:cs="Times New Roman"/>
          <w:sz w:val="32"/>
          <w:szCs w:val="32"/>
          <w:u w:val="none"/>
          <w:lang w:val="en-US" w:eastAsia="zh-CN"/>
        </w:rPr>
        <w:t>出台《句容市产业项目“招引评估”办法（试行）》《关于推进“飞地经济”发展实施办法（试行）》《关于调整完善镇级财政管理体制的通知》《句容市盘活存量激励办法》《2023年句容土地出让补助政策调整方案》系列“政策包”，为全面推进招引和产业提升奠定基础。积极支持产业转型升级，修订完善扶持实体经济发展政策，严格执行《关于推进产业强市进一步加快实体经济发展的若干政策意见》，明确对符合句容市重点鼓励发展方向、符合句容市“一区四园一片区”主导产业或属于高技术制造业、数字经济核心产业的项目进行重点扶持。支持战新产业发展，积极向上争取省战略性新兴产业发展专项资金支持。</w:t>
      </w:r>
      <w:r>
        <w:rPr>
          <w:rFonts w:hint="default" w:ascii="Times New Roman" w:hAnsi="Times New Roman" w:eastAsia="方正仿宋_GBK" w:cs="Times New Roman"/>
          <w:sz w:val="32"/>
          <w:szCs w:val="32"/>
          <w:highlight w:val="none"/>
          <w:u w:val="none"/>
          <w:lang w:val="en-US" w:eastAsia="zh-CN"/>
        </w:rPr>
        <w:t>2018年—2022年期间，我市3家企业获得省战略性新兴产业发展专项资金，支持金额达4400万元。2023年根据省战略性新兴产业项目入库和资金申报要求，推荐1家企业申报，目前申报材料已提交省有关部门进行评审。</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b/>
          <w:bCs/>
          <w:sz w:val="32"/>
          <w:szCs w:val="32"/>
          <w:lang w:val="en-US" w:eastAsia="zh-CN"/>
        </w:rPr>
        <w:t>五是</w:t>
      </w:r>
      <w:r>
        <w:rPr>
          <w:rFonts w:hint="default" w:ascii="Times New Roman" w:hAnsi="Times New Roman" w:eastAsia="方正仿宋_GBK" w:cs="Times New Roman"/>
          <w:b/>
          <w:bCs/>
          <w:sz w:val="32"/>
          <w:szCs w:val="32"/>
        </w:rPr>
        <w:t>积极开展争创工作</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积极</w:t>
      </w:r>
      <w:r>
        <w:rPr>
          <w:rFonts w:hint="default" w:ascii="Times New Roman" w:hAnsi="Times New Roman" w:eastAsia="方正仿宋_GBK" w:cs="Times New Roman"/>
          <w:sz w:val="32"/>
          <w:szCs w:val="32"/>
        </w:rPr>
        <w:t>对接省科技厅和镇江市科技局</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按照党和国家科技体制改革部署</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b w:val="0"/>
          <w:bCs w:val="0"/>
          <w:sz w:val="32"/>
          <w:szCs w:val="32"/>
          <w:lang w:val="en-US" w:eastAsia="zh-CN"/>
        </w:rPr>
        <w:t>做好省级高新区创建准备工作</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市政府召开市长专题会，根据</w:t>
      </w:r>
      <w:r>
        <w:rPr>
          <w:rFonts w:hint="default" w:ascii="Times New Roman" w:hAnsi="Times New Roman" w:eastAsia="方正仿宋_GBK" w:cs="Times New Roman"/>
          <w:sz w:val="32"/>
          <w:szCs w:val="32"/>
        </w:rPr>
        <w:t>科技创新政策修订情况</w:t>
      </w:r>
      <w:r>
        <w:rPr>
          <w:rFonts w:hint="default" w:ascii="Times New Roman" w:hAnsi="Times New Roman" w:eastAsia="方正仿宋_GBK" w:cs="Times New Roman"/>
          <w:sz w:val="32"/>
          <w:szCs w:val="32"/>
          <w:lang w:val="en-US" w:eastAsia="zh-CN"/>
        </w:rPr>
        <w:t>及</w:t>
      </w:r>
      <w:r>
        <w:rPr>
          <w:rFonts w:hint="default" w:ascii="Times New Roman" w:hAnsi="Times New Roman" w:eastAsia="方正仿宋_GBK" w:cs="Times New Roman"/>
          <w:sz w:val="32"/>
          <w:szCs w:val="32"/>
        </w:rPr>
        <w:t>省级创新型示范市创建年度工作计划</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明确创建流程和各部门任务</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不断</w:t>
      </w:r>
      <w:r>
        <w:rPr>
          <w:rFonts w:hint="default" w:ascii="Times New Roman" w:hAnsi="Times New Roman" w:eastAsia="方正仿宋_GBK" w:cs="Times New Roman"/>
          <w:sz w:val="32"/>
          <w:szCs w:val="32"/>
          <w:lang w:eastAsia="zh-CN"/>
        </w:rPr>
        <w:t>推动创建</w:t>
      </w:r>
      <w:r>
        <w:rPr>
          <w:rFonts w:hint="default" w:ascii="Times New Roman" w:hAnsi="Times New Roman" w:eastAsia="方正仿宋_GBK" w:cs="Times New Roman"/>
          <w:sz w:val="32"/>
          <w:szCs w:val="32"/>
        </w:rPr>
        <w:t>省级高新区工作</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（四）</w:t>
      </w:r>
      <w:r>
        <w:rPr>
          <w:rFonts w:hint="default" w:ascii="方正楷体_GBK" w:hAnsi="方正楷体_GBK" w:eastAsia="方正楷体_GBK" w:cs="方正楷体_GBK"/>
          <w:b w:val="0"/>
          <w:bCs w:val="0"/>
          <w:color w:val="auto"/>
          <w:kern w:val="2"/>
          <w:sz w:val="32"/>
          <w:szCs w:val="32"/>
          <w:u w:val="none"/>
          <w:lang w:val="en-US" w:eastAsia="zh-CN" w:bidi="ar-SA"/>
        </w:rPr>
        <w:t>关于“资源禀赋利用不充分，农业大市向农业强市迈进步伐不快”问题的整改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lang w:val="en-US" w:eastAsia="zh-CN"/>
        </w:rPr>
        <w:t>一是加快推进农业强市步伐。</w:t>
      </w:r>
      <w:r>
        <w:rPr>
          <w:rFonts w:hint="default" w:ascii="Times New Roman" w:hAnsi="Times New Roman" w:eastAsia="方正仿宋_GBK" w:cs="Times New Roman"/>
          <w:sz w:val="32"/>
          <w:szCs w:val="32"/>
          <w:u w:val="none"/>
          <w:lang w:val="en-US" w:eastAsia="zh-CN"/>
        </w:rPr>
        <w:t>创建国家现代农业产业园。4月26日，江苏省句容市现代农业产业园成功入选2023年国家现代农业产业园创建名单；印发《全面推动茶产业资源整合的总体方案》，推进茶产业基地建设；申报“丁庄葡萄地理标志农产品保护工程”项目，目前已获镇江市局批复；印发《2023年句容乡村产业招引工作意见》，进一步做好全市乡村产业招引工作，今年上半年组织相关人员赴浙江、福建、上海等地开展小分队招商3次；改造提升1.2万亩高标准农田项目实施方案已获省厅、镇江市局批复；5月份，组织丁庄葡萄申报国家农业品牌精品培育计划区域公用品牌；6月份，组织茅山长青申报江苏农业品牌精品培育计划农产品区域公用品牌，进一步强化品牌效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lang w:val="en-US" w:eastAsia="zh-CN"/>
        </w:rPr>
        <w:t>二是加大“戴庄经验”推广力度。</w:t>
      </w:r>
      <w:r>
        <w:rPr>
          <w:rFonts w:hint="default" w:ascii="Times New Roman" w:hAnsi="Times New Roman" w:eastAsia="方正仿宋_GBK" w:cs="Times New Roman"/>
          <w:sz w:val="32"/>
          <w:szCs w:val="32"/>
          <w:u w:val="none"/>
          <w:lang w:val="en-US" w:eastAsia="zh-CN"/>
        </w:rPr>
        <w:t>加大“戴庄经验”试点村建设，实施建设生态循环农业试点村4个（其中省级1个、镇江市级4个）；实施农业科技示范基地建设12个（其中省级基地5个、镇江市级基地2个、句容市级基地5个）；强化人员培训，今年以来开展农技人员培训103人次；积极开展句容市级农业龙头企业申报工作，申报成功1家镇江级农业龙头企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方正仿宋_GBK" w:cs="Times New Roman"/>
          <w:b/>
          <w:bCs/>
          <w:sz w:val="32"/>
          <w:szCs w:val="32"/>
          <w:lang w:val="en-US" w:eastAsia="zh-CN"/>
        </w:rPr>
        <w:t>三是大力发展乡村旅游。</w:t>
      </w:r>
      <w:r>
        <w:rPr>
          <w:rFonts w:hint="default" w:ascii="Times New Roman" w:hAnsi="Times New Roman" w:eastAsia="方正仿宋_GBK" w:cs="Times New Roman"/>
          <w:sz w:val="32"/>
          <w:szCs w:val="32"/>
          <w:u w:val="none"/>
          <w:lang w:val="en-US" w:eastAsia="zh-CN"/>
        </w:rPr>
        <w:t>制定《乡村旅游发展工作计划》，内容涵盖“十四五”期间3条工作重点、7条具体措施，2023年3条工作重点、6条具体措施；发挥S6号线等交通区位优势，发布《五一·乘着地铁趣采茶》</w:t>
      </w:r>
      <w:r>
        <w:rPr>
          <w:rFonts w:hint="eastAsia" w:ascii="Times New Roman" w:hAnsi="Times New Roman" w:eastAsia="方正仿宋_GBK" w:cs="Times New Roman"/>
          <w:sz w:val="32"/>
          <w:szCs w:val="32"/>
          <w:u w:val="none"/>
          <w:lang w:val="en-US" w:eastAsia="zh-CN"/>
        </w:rPr>
        <w:t>等</w:t>
      </w:r>
      <w:r>
        <w:rPr>
          <w:rFonts w:hint="default" w:ascii="Times New Roman" w:hAnsi="Times New Roman" w:eastAsia="方正仿宋_GBK" w:cs="Times New Roman"/>
          <w:sz w:val="32"/>
          <w:szCs w:val="32"/>
          <w:u w:val="none"/>
          <w:lang w:val="en-US" w:eastAsia="zh-CN"/>
        </w:rPr>
        <w:t>宣传文章；</w:t>
      </w:r>
      <w:r>
        <w:rPr>
          <w:rFonts w:hint="eastAsia" w:ascii="Times New Roman" w:hAnsi="Times New Roman" w:eastAsia="方正仿宋_GBK" w:cs="Times New Roman"/>
          <w:sz w:val="32"/>
          <w:szCs w:val="32"/>
          <w:u w:val="none"/>
          <w:lang w:val="en-US" w:eastAsia="zh-CN"/>
        </w:rPr>
        <w:t>以文化旅游节为契机，</w:t>
      </w:r>
      <w:r>
        <w:rPr>
          <w:rFonts w:hint="default" w:ascii="Times New Roman" w:hAnsi="Times New Roman" w:eastAsia="方正仿宋_GBK" w:cs="Times New Roman"/>
          <w:sz w:val="32"/>
          <w:szCs w:val="32"/>
          <w:u w:val="none"/>
          <w:lang w:val="en-US" w:eastAsia="zh-CN"/>
        </w:rPr>
        <w:t>举办第十三届句容樱花节、第六届句容白兔草莓文化旅游节、第十届句容桑果紫酒节、第四届句容华阳福桃文化节等节庆活动</w:t>
      </w:r>
      <w:r>
        <w:rPr>
          <w:rFonts w:hint="eastAsia" w:ascii="Times New Roman" w:hAnsi="Times New Roman" w:eastAsia="方正仿宋_GBK" w:cs="Times New Roman"/>
          <w:sz w:val="32"/>
          <w:szCs w:val="32"/>
          <w:u w:val="none"/>
          <w:lang w:val="en-US" w:eastAsia="zh-CN"/>
        </w:rPr>
        <w:t>，进一步浓厚乡村旅游氛围</w:t>
      </w:r>
      <w:r>
        <w:rPr>
          <w:rFonts w:hint="default" w:ascii="Times New Roman" w:hAnsi="Times New Roman" w:eastAsia="方正仿宋_GBK" w:cs="Times New Roman"/>
          <w:sz w:val="32"/>
          <w:szCs w:val="32"/>
          <w:u w:val="none"/>
          <w:lang w:val="en-US" w:eastAsia="zh-CN"/>
        </w:rPr>
        <w:t>；编制休闲旅游农业精品线路，</w:t>
      </w:r>
      <w:r>
        <w:rPr>
          <w:rFonts w:hint="eastAsia" w:ascii="Times New Roman" w:hAnsi="Times New Roman" w:eastAsia="方正仿宋_GBK" w:cs="Times New Roman"/>
          <w:sz w:val="32"/>
          <w:szCs w:val="32"/>
          <w:u w:val="none"/>
          <w:lang w:val="en-US" w:eastAsia="zh-CN"/>
        </w:rPr>
        <w:t>打造</w:t>
      </w:r>
      <w:r>
        <w:rPr>
          <w:rFonts w:hint="default" w:ascii="Times New Roman" w:hAnsi="Times New Roman" w:eastAsia="方正仿宋_GBK" w:cs="Times New Roman"/>
          <w:sz w:val="32"/>
          <w:szCs w:val="32"/>
          <w:u w:val="none"/>
          <w:lang w:val="en-US" w:eastAsia="zh-CN"/>
        </w:rPr>
        <w:t>“句容市</w:t>
      </w:r>
      <w:r>
        <w:rPr>
          <w:rFonts w:hint="eastAsia"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u w:val="none"/>
          <w:lang w:val="en-US" w:eastAsia="zh-CN"/>
        </w:rPr>
        <w:t>茅山长青</w:t>
      </w:r>
      <w:r>
        <w:rPr>
          <w:rFonts w:hint="eastAsia"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u w:val="none"/>
          <w:lang w:val="en-US" w:eastAsia="zh-CN"/>
        </w:rPr>
        <w:t>茶旅二日游”“句容市春花烂漫赏樱之旅”</w:t>
      </w:r>
      <w:r>
        <w:rPr>
          <w:rFonts w:hint="eastAsia" w:ascii="Times New Roman" w:hAnsi="Times New Roman" w:eastAsia="方正仿宋_GBK" w:cs="Times New Roman"/>
          <w:sz w:val="32"/>
          <w:szCs w:val="32"/>
          <w:u w:val="none"/>
          <w:lang w:val="en-US" w:eastAsia="zh-CN"/>
        </w:rPr>
        <w:t>参加</w:t>
      </w:r>
      <w:r>
        <w:rPr>
          <w:rFonts w:hint="default" w:ascii="Times New Roman" w:hAnsi="Times New Roman" w:eastAsia="方正仿宋_GBK" w:cs="Times New Roman"/>
          <w:sz w:val="32"/>
          <w:szCs w:val="32"/>
          <w:u w:val="none"/>
          <w:lang w:val="en-US" w:eastAsia="zh-CN"/>
        </w:rPr>
        <w:t>精品线路</w:t>
      </w:r>
      <w:r>
        <w:rPr>
          <w:rFonts w:hint="eastAsia" w:ascii="Times New Roman" w:hAnsi="Times New Roman" w:eastAsia="方正仿宋_GBK" w:cs="Times New Roman"/>
          <w:sz w:val="32"/>
          <w:szCs w:val="32"/>
          <w:u w:val="none"/>
          <w:lang w:val="en-US" w:eastAsia="zh-CN"/>
        </w:rPr>
        <w:t>申报，进一步助推乡村旅游发展</w:t>
      </w:r>
      <w:r>
        <w:rPr>
          <w:rFonts w:hint="default" w:ascii="Times New Roman" w:hAnsi="Times New Roman" w:eastAsia="方正仿宋_GBK" w:cs="Times New Roman"/>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lang w:val="en-US" w:eastAsia="zh-CN"/>
        </w:rPr>
        <w:t>四是</w:t>
      </w:r>
      <w:r>
        <w:rPr>
          <w:rFonts w:hint="default" w:ascii="Times New Roman" w:hAnsi="Times New Roman" w:eastAsia="方正仿宋_GBK" w:cs="Times New Roman"/>
          <w:b/>
          <w:bCs/>
          <w:sz w:val="32"/>
          <w:szCs w:val="32"/>
          <w:u w:val="none"/>
          <w:lang w:val="en-US" w:eastAsia="zh-CN"/>
        </w:rPr>
        <w:t>持续促进农民增收</w:t>
      </w:r>
      <w:r>
        <w:rPr>
          <w:rFonts w:hint="default" w:ascii="Times New Roman" w:hAnsi="Times New Roman" w:eastAsia="方正仿宋_GBK" w:cs="Times New Roman"/>
          <w:sz w:val="32"/>
          <w:szCs w:val="32"/>
          <w:u w:val="none"/>
          <w:lang w:val="en-US" w:eastAsia="zh-CN"/>
        </w:rPr>
        <w:t>。</w:t>
      </w:r>
      <w:r>
        <w:rPr>
          <w:rFonts w:hint="eastAsia" w:ascii="Times New Roman" w:hAnsi="Times New Roman" w:eastAsia="方正仿宋_GBK" w:cs="Times New Roman"/>
          <w:sz w:val="32"/>
          <w:szCs w:val="32"/>
          <w:u w:val="none"/>
          <w:lang w:val="en-US" w:eastAsia="zh-CN"/>
        </w:rPr>
        <w:t>制定</w:t>
      </w:r>
      <w:r>
        <w:rPr>
          <w:rFonts w:hint="default" w:ascii="Times New Roman" w:hAnsi="Times New Roman" w:eastAsia="方正仿宋_GBK" w:cs="Times New Roman"/>
          <w:sz w:val="32"/>
          <w:szCs w:val="32"/>
          <w:u w:val="none"/>
          <w:lang w:val="en-US" w:eastAsia="zh-CN"/>
        </w:rPr>
        <w:t>《句容市农民收入十年倍增计划实施方案》，把</w:t>
      </w:r>
      <w:r>
        <w:rPr>
          <w:rFonts w:hint="eastAsia" w:ascii="Times New Roman" w:hAnsi="Times New Roman" w:eastAsia="方正仿宋_GBK" w:cs="Times New Roman"/>
          <w:sz w:val="32"/>
          <w:szCs w:val="32"/>
          <w:u w:val="none"/>
          <w:lang w:val="en-US" w:eastAsia="zh-CN"/>
        </w:rPr>
        <w:t>促进</w:t>
      </w:r>
      <w:r>
        <w:rPr>
          <w:rFonts w:hint="default" w:ascii="Times New Roman" w:hAnsi="Times New Roman" w:eastAsia="方正仿宋_GBK" w:cs="Times New Roman"/>
          <w:sz w:val="32"/>
          <w:szCs w:val="32"/>
          <w:u w:val="none"/>
          <w:lang w:val="en-US" w:eastAsia="zh-CN"/>
        </w:rPr>
        <w:t>农民</w:t>
      </w:r>
      <w:r>
        <w:rPr>
          <w:rFonts w:hint="eastAsia" w:ascii="Times New Roman" w:hAnsi="Times New Roman" w:eastAsia="方正仿宋_GBK" w:cs="Times New Roman"/>
          <w:sz w:val="32"/>
          <w:szCs w:val="32"/>
          <w:u w:val="none"/>
          <w:lang w:val="en-US" w:eastAsia="zh-CN"/>
        </w:rPr>
        <w:t>增收</w:t>
      </w:r>
      <w:r>
        <w:rPr>
          <w:rFonts w:hint="default" w:ascii="Times New Roman" w:hAnsi="Times New Roman" w:eastAsia="方正仿宋_GBK" w:cs="Times New Roman"/>
          <w:sz w:val="32"/>
          <w:szCs w:val="32"/>
          <w:u w:val="none"/>
          <w:lang w:val="en-US" w:eastAsia="zh-CN"/>
        </w:rPr>
        <w:t>作为推动乡村全面振兴、加快农业农村现代化、推进共同富裕的重要任务，多途径拓宽农民增收渠道，多要素激发农民增收活力，全方位健全农民增收长效机制。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（五）</w:t>
      </w:r>
      <w:r>
        <w:rPr>
          <w:rFonts w:hint="default" w:ascii="方正楷体_GBK" w:hAnsi="方正楷体_GBK" w:eastAsia="方正楷体_GBK" w:cs="方正楷体_GBK"/>
          <w:b w:val="0"/>
          <w:bCs w:val="0"/>
          <w:color w:val="auto"/>
          <w:kern w:val="2"/>
          <w:sz w:val="32"/>
          <w:szCs w:val="32"/>
          <w:u w:val="none"/>
          <w:lang w:val="en-US" w:eastAsia="zh-CN" w:bidi="ar-SA"/>
        </w:rPr>
        <w:t>关于“重大项目推进力度不大”问题的整改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b/>
          <w:bCs/>
          <w:sz w:val="32"/>
          <w:szCs w:val="32"/>
          <w:lang w:val="en-US" w:eastAsia="zh-CN"/>
        </w:rPr>
        <w:t>一是加强重大项目推进。</w:t>
      </w:r>
      <w:r>
        <w:rPr>
          <w:rFonts w:hint="default" w:ascii="Times New Roman" w:hAnsi="Times New Roman" w:eastAsia="方正仿宋_GBK" w:cs="Times New Roman"/>
          <w:sz w:val="32"/>
          <w:szCs w:val="32"/>
        </w:rPr>
        <w:t>组建市重大项目建设服务中心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为市发改委所属全额拨款的公益一类事业单位，机构升格为正科级。</w:t>
      </w:r>
      <w:r>
        <w:rPr>
          <w:rFonts w:hint="default" w:ascii="Times New Roman" w:hAnsi="Times New Roman" w:eastAsia="方正仿宋_GBK" w:cs="Times New Roman"/>
          <w:sz w:val="32"/>
          <w:szCs w:val="32"/>
          <w:lang w:val="en-US" w:eastAsia="zh-CN"/>
        </w:rPr>
        <w:t>开展全</w:t>
      </w:r>
      <w:r>
        <w:rPr>
          <w:rFonts w:hint="default" w:ascii="Times New Roman" w:hAnsi="Times New Roman" w:eastAsia="方正仿宋_GBK" w:cs="Times New Roman"/>
          <w:sz w:val="32"/>
          <w:szCs w:val="32"/>
        </w:rPr>
        <w:t>覆盖</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多轮次的项目</w:t>
      </w:r>
      <w:r>
        <w:rPr>
          <w:rFonts w:hint="default" w:ascii="Times New Roman" w:hAnsi="Times New Roman" w:eastAsia="方正仿宋_GBK" w:cs="Times New Roman"/>
          <w:sz w:val="32"/>
          <w:szCs w:val="32"/>
        </w:rPr>
        <w:t>调研</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不定期统计更新重大产业项目推进情况。</w:t>
      </w:r>
      <w:r>
        <w:rPr>
          <w:rFonts w:hint="default" w:ascii="Times New Roman" w:hAnsi="Times New Roman" w:eastAsia="方正仿宋_GBK" w:cs="Times New Roman"/>
          <w:sz w:val="32"/>
          <w:szCs w:val="32"/>
        </w:rPr>
        <w:t>督促各镇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街道、园区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加快镇江市级新建未开工项目前期各项手续的办理工作，确保二季度实现开工率80%。继续跟进续建未复工项目，并督促已开复工企业加快建设进度，形成更多实物工作量，做到应统尽</w:t>
      </w:r>
      <w:r>
        <w:rPr>
          <w:rFonts w:hint="default" w:ascii="Times New Roman" w:hAnsi="Times New Roman" w:eastAsia="方正仿宋_GBK" w:cs="Times New Roman"/>
          <w:sz w:val="32"/>
          <w:szCs w:val="32"/>
          <w:highlight w:val="none"/>
        </w:rPr>
        <w:t>统。</w:t>
      </w:r>
      <w:r>
        <w:rPr>
          <w:rFonts w:hint="default" w:ascii="Times New Roman" w:hAnsi="Times New Roman" w:eastAsia="方正仿宋_GBK" w:cs="Times New Roman"/>
          <w:color w:val="auto"/>
          <w:sz w:val="32"/>
          <w:szCs w:val="32"/>
          <w:highlight w:val="none"/>
          <w:lang w:val="en-US" w:eastAsia="zh-CN"/>
        </w:rPr>
        <w:t>句容市级重大产业项目已编排确认，形成句容市2023年重大产业项目清单</w:t>
      </w:r>
      <w:r>
        <w:rPr>
          <w:rFonts w:hint="default" w:ascii="Times New Roman" w:hAnsi="Times New Roman" w:eastAsia="方正仿宋_GBK"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highlight w:val="none"/>
          <w:lang w:val="en-US" w:eastAsia="zh-CN"/>
        </w:rPr>
        <w:t>二是强化重点项目调度。</w:t>
      </w:r>
      <w:r>
        <w:rPr>
          <w:rFonts w:hint="default" w:ascii="Times New Roman" w:hAnsi="Times New Roman" w:eastAsia="方正仿宋_GBK" w:cs="Times New Roman"/>
          <w:sz w:val="32"/>
          <w:szCs w:val="32"/>
          <w:highlight w:val="none"/>
          <w:u w:val="none"/>
          <w:lang w:val="en-US" w:eastAsia="zh-CN"/>
        </w:rPr>
        <w:t>印发《</w:t>
      </w:r>
      <w:r>
        <w:rPr>
          <w:rFonts w:hint="default" w:ascii="Times New Roman" w:hAnsi="Times New Roman" w:eastAsia="方正仿宋_GBK" w:cs="Times New Roman"/>
          <w:sz w:val="32"/>
          <w:szCs w:val="32"/>
          <w:u w:val="none"/>
          <w:lang w:val="en-US" w:eastAsia="zh-CN"/>
        </w:rPr>
        <w:t>句容市“项目攻坚突破年”行动方案》，实行重点产业项目定期调度机制，及时发现并破解制约项目开工建设的痛点、堵点问题。协调推进下蜀镇天工项目列统、边城镇“飞地经济”项目有关操作流程、边城镇稻花香三产融合中药养生项目工程规划许可证办理在人防环节费用缴纳、边城镇园企互联项目在自规部门的方案审批材料等问题。编排《句容市重大项目建设信息》简报5期，涉及内容有：1-3月全市重点产业项目进展情况通报，镇江市级新建重大项目开工情况报告，开发区、下蜀镇、宝华镇重大产业项目推进情况及存在问题与工作建议报告。</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color w:val="FF0000"/>
          <w:lang w:val="en-US" w:eastAsia="zh-CN"/>
        </w:rPr>
      </w:pPr>
      <w:r>
        <w:rPr>
          <w:rFonts w:hint="default" w:ascii="Times New Roman" w:hAnsi="Times New Roman" w:eastAsia="方正仿宋_GBK" w:cs="Times New Roman"/>
          <w:b/>
          <w:bCs/>
          <w:sz w:val="32"/>
          <w:szCs w:val="32"/>
          <w:lang w:val="en-US" w:eastAsia="zh-CN"/>
        </w:rPr>
        <w:t>三是严把项目准入关口。</w:t>
      </w:r>
      <w:r>
        <w:rPr>
          <w:rFonts w:hint="default" w:ascii="Times New Roman" w:hAnsi="Times New Roman" w:eastAsia="方正仿宋_GBK" w:cs="Times New Roman"/>
          <w:sz w:val="32"/>
          <w:szCs w:val="32"/>
          <w:u w:val="none"/>
          <w:lang w:val="en-US" w:eastAsia="zh-CN"/>
        </w:rPr>
        <w:t>印发《句容市产业项目“招引评估”办法（试行）》，从项目质量、项目投入、产出效益、资源配置、安全环保5个方面在项目洽谈初期对工业项目进行评估，从源头进行把控，提高招引质效。截至目前，已收到招引评估项目23个，已评估完成22个</w:t>
      </w:r>
      <w:r>
        <w:rPr>
          <w:rFonts w:hint="default" w:ascii="Times New Roman" w:hAnsi="Times New Roman" w:eastAsia="方正仿宋_GBK" w:cs="Times New Roman"/>
          <w:sz w:val="32"/>
          <w:szCs w:val="32"/>
          <w:highlight w:val="none"/>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（六）</w:t>
      </w:r>
      <w:r>
        <w:rPr>
          <w:rFonts w:hint="default" w:ascii="方正楷体_GBK" w:hAnsi="方正楷体_GBK" w:eastAsia="方正楷体_GBK" w:cs="方正楷体_GBK"/>
          <w:b w:val="0"/>
          <w:bCs w:val="0"/>
          <w:color w:val="auto"/>
          <w:kern w:val="2"/>
          <w:sz w:val="32"/>
          <w:szCs w:val="32"/>
          <w:u w:val="none"/>
          <w:lang w:val="en-US" w:eastAsia="zh-CN" w:bidi="ar-SA"/>
        </w:rPr>
        <w:t>关于“落实助企纾困政策打折扣”问题的整改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一是全力</w:t>
      </w:r>
      <w:r>
        <w:rPr>
          <w:rFonts w:hint="default" w:ascii="Times New Roman" w:hAnsi="Times New Roman" w:eastAsia="方正仿宋_GBK" w:cs="Times New Roman"/>
          <w:b/>
          <w:bCs/>
          <w:kern w:val="2"/>
          <w:sz w:val="32"/>
          <w:szCs w:val="32"/>
          <w:lang w:val="en-US" w:eastAsia="zh-CN" w:bidi="ar-SA"/>
        </w:rPr>
        <w:t>推进</w:t>
      </w:r>
      <w:r>
        <w:rPr>
          <w:rFonts w:hint="default" w:ascii="Times New Roman" w:hAnsi="Times New Roman" w:eastAsia="方正仿宋_GBK" w:cs="Times New Roman"/>
          <w:b/>
          <w:bCs/>
          <w:sz w:val="32"/>
          <w:szCs w:val="32"/>
          <w:lang w:val="en-US" w:eastAsia="zh-CN"/>
        </w:rPr>
        <w:t>政策兑现。</w:t>
      </w:r>
      <w:r>
        <w:rPr>
          <w:rFonts w:hint="default" w:ascii="Times New Roman" w:hAnsi="Times New Roman" w:eastAsia="方正仿宋_GBK" w:cs="Times New Roman"/>
          <w:sz w:val="32"/>
          <w:szCs w:val="32"/>
        </w:rPr>
        <w:t>应减未减房租已减免到位。</w:t>
      </w:r>
      <w:r>
        <w:rPr>
          <w:rFonts w:hint="default" w:ascii="Times New Roman" w:hAnsi="Times New Roman" w:eastAsia="方正仿宋_GBK" w:cs="Times New Roman"/>
          <w:sz w:val="32"/>
          <w:szCs w:val="32"/>
          <w:lang w:val="en-US" w:eastAsia="zh-CN"/>
        </w:rPr>
        <w:t>涉及的相关</w:t>
      </w:r>
      <w:r>
        <w:rPr>
          <w:rFonts w:hint="default" w:ascii="Times New Roman" w:hAnsi="Times New Roman" w:eastAsia="方正仿宋_GBK" w:cs="Times New Roman"/>
          <w:sz w:val="32"/>
          <w:szCs w:val="32"/>
        </w:rPr>
        <w:t>个体工商户共计206户，归属减免期间的租户为191户，应减免金额123.50万元，已减免191户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剩余15户不在减免期限内，不符合减免条件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涉及的相关</w:t>
      </w:r>
      <w:r>
        <w:rPr>
          <w:rFonts w:hint="default" w:ascii="Times New Roman" w:hAnsi="Times New Roman" w:eastAsia="方正仿宋_GBK" w:cs="Times New Roman"/>
          <w:sz w:val="32"/>
          <w:szCs w:val="32"/>
        </w:rPr>
        <w:t>中小微企业共计53户，应减免47.94万元，目前已减免49户，经协商无需减免4户。</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方正仿宋_GBK" w:cs="Times New Roman"/>
          <w:b/>
          <w:bCs/>
          <w:sz w:val="32"/>
          <w:szCs w:val="32"/>
          <w:lang w:val="en-US" w:eastAsia="zh-CN"/>
        </w:rPr>
        <w:t>二是</w:t>
      </w:r>
      <w:r>
        <w:rPr>
          <w:rFonts w:hint="default" w:ascii="Times New Roman" w:hAnsi="Times New Roman" w:eastAsia="方正仿宋_GBK" w:cs="Times New Roman"/>
          <w:b/>
          <w:bCs/>
          <w:sz w:val="32"/>
          <w:szCs w:val="32"/>
        </w:rPr>
        <w:t>持续开展“三问三送”</w:t>
      </w:r>
      <w:r>
        <w:rPr>
          <w:rFonts w:hint="default" w:ascii="Times New Roman" w:hAnsi="Times New Roman" w:eastAsia="方正仿宋_GBK" w:cs="Times New Roman"/>
          <w:b/>
          <w:bCs/>
          <w:sz w:val="32"/>
          <w:szCs w:val="32"/>
          <w:lang w:eastAsia="zh-CN"/>
        </w:rPr>
        <w:t>。</w:t>
      </w:r>
      <w:r>
        <w:rPr>
          <w:rFonts w:hint="eastAsia" w:ascii="Times New Roman" w:hAnsi="Times New Roman" w:eastAsia="方正仿宋_GBK" w:cs="Times New Roman"/>
          <w:sz w:val="32"/>
          <w:szCs w:val="32"/>
          <w:u w:val="none"/>
          <w:lang w:val="en-US" w:eastAsia="zh-CN"/>
        </w:rPr>
        <w:t>制定</w:t>
      </w:r>
      <w:r>
        <w:rPr>
          <w:rFonts w:hint="default" w:ascii="Times New Roman" w:hAnsi="Times New Roman" w:eastAsia="方正仿宋_GBK" w:cs="Times New Roman"/>
          <w:sz w:val="32"/>
          <w:szCs w:val="32"/>
          <w:u w:val="none"/>
          <w:lang w:val="en-US" w:eastAsia="zh-CN"/>
        </w:rPr>
        <w:t>《2023年句容市“三问三送”企业走访方案》，市领导带队开展问建议送政策、问需求送服务、问困难送帮扶企业走访活动，共走访46家企业，梳理各类需求共77条，截至目前，已解决问题56条，其他正在协调推进中。同时，督促各板块持续开展“三问三送”常态化走访，贯彻“板块吹哨、部门报到”联动工作机制，及时解决企业需求，通过走访，将政策文件送到市场主体手上，帮助企业了解一系列稳经济促发展政策举措，进一步提高市场主体满意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（七）</w:t>
      </w:r>
      <w:r>
        <w:rPr>
          <w:rFonts w:hint="default" w:ascii="方正楷体_GBK" w:hAnsi="方正楷体_GBK" w:eastAsia="方正楷体_GBK" w:cs="方正楷体_GBK"/>
          <w:b w:val="0"/>
          <w:bCs w:val="0"/>
          <w:color w:val="auto"/>
          <w:kern w:val="2"/>
          <w:sz w:val="32"/>
          <w:szCs w:val="32"/>
          <w:u w:val="none"/>
          <w:lang w:val="en-US" w:eastAsia="zh-CN" w:bidi="ar-SA"/>
        </w:rPr>
        <w:t>关于“营商环境不优”问题的整改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bCs/>
          <w:sz w:val="32"/>
          <w:szCs w:val="32"/>
          <w:lang w:val="en-US" w:eastAsia="zh-CN"/>
        </w:rPr>
        <w:t>一是加强政企联动工作。</w:t>
      </w:r>
      <w:r>
        <w:rPr>
          <w:rFonts w:hint="default" w:ascii="Times New Roman" w:hAnsi="Times New Roman" w:eastAsia="方正仿宋_GBK" w:cs="Times New Roman"/>
          <w:sz w:val="32"/>
          <w:szCs w:val="32"/>
          <w:u w:val="none"/>
          <w:lang w:val="en-US" w:eastAsia="zh-CN"/>
        </w:rPr>
        <w:t>弘扬优秀企业家精神。评选推荐15名优秀企业家，在2023年“奋进新征程‘句’力向未来”产业强市大会上予以表彰。发挥融媒体中心作用，在句容日报、句容电视台、“看句容”APP开设专题专栏，刊播优秀企业家事迹，营造尊重企业家、宣传企业家的浓厚氛围。</w:t>
      </w:r>
      <w:r>
        <w:rPr>
          <w:rFonts w:hint="default" w:ascii="Times New Roman" w:hAnsi="Times New Roman" w:eastAsia="方正仿宋_GBK" w:cs="Times New Roman"/>
          <w:b w:val="0"/>
          <w:bCs w:val="0"/>
          <w:sz w:val="32"/>
          <w:szCs w:val="32"/>
          <w:lang w:val="en-US" w:eastAsia="zh-CN"/>
        </w:rPr>
        <w:t>实施“大兴调研”行动。市工商联走访3家商会会员企业，指导所属商会开展“学思想、建新功，高质量发展大讨论”，指导下蜀镇商会赴企开展跨区域劳务协作调研。开展“以商引商、商会先行”活动。成立栖霞、句容、仪征三地总商会党建联盟和青企会联盟，进一步“融入南京、接力镇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lang w:val="en-US" w:eastAsia="zh-CN"/>
        </w:rPr>
        <w:t>二是提高为企服务质量。</w:t>
      </w:r>
      <w:r>
        <w:rPr>
          <w:rFonts w:hint="default" w:ascii="Times New Roman" w:hAnsi="Times New Roman" w:eastAsia="方正仿宋_GBK" w:cs="Times New Roman"/>
          <w:sz w:val="32"/>
          <w:szCs w:val="32"/>
          <w:u w:val="none"/>
          <w:lang w:val="en-US" w:eastAsia="zh-CN"/>
        </w:rPr>
        <w:t>梳理各项营商环境创新举措，推动我市改革创新工作取得新突破。召开市营商环境评价工作推进会，邀请镇江市发改委上门辅导培训，对我市营商环境短板问题进行再分析、再补齐，动员相关部门责任再落实、措施再强化，助推营商环境工作提质增效。</w:t>
      </w:r>
      <w:r>
        <w:rPr>
          <w:rFonts w:hint="default" w:ascii="Times New Roman" w:hAnsi="Times New Roman" w:eastAsia="方正仿宋_GBK" w:cs="Times New Roman"/>
          <w:b w:val="0"/>
          <w:bCs w:val="0"/>
          <w:sz w:val="32"/>
          <w:szCs w:val="32"/>
          <w:lang w:val="en-US" w:eastAsia="zh-CN"/>
        </w:rPr>
        <w:t>建设法治服务体系</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进行句容市商会“同心红”律师服务和诉调中心揭牌仪式，举办“检察院进企业  企业家进检察院”双走进活动，检察官就“护航民营企业  优化营商环境”进行授课，组织6家商会参加案件公开听证和座谈会，指导宝华镇商会开展商会代表“进法庭”活动。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三是强化</w:t>
      </w:r>
      <w:r>
        <w:rPr>
          <w:rFonts w:hint="default" w:ascii="Times New Roman" w:hAnsi="Times New Roman" w:eastAsia="方正仿宋_GBK" w:cs="Times New Roman"/>
          <w:b/>
          <w:bCs/>
          <w:sz w:val="32"/>
          <w:szCs w:val="32"/>
        </w:rPr>
        <w:t>政策宣传</w:t>
      </w:r>
      <w:r>
        <w:rPr>
          <w:rFonts w:hint="default" w:ascii="Times New Roman" w:hAnsi="Times New Roman" w:eastAsia="方正仿宋_GBK" w:cs="Times New Roman"/>
          <w:b/>
          <w:bCs/>
          <w:sz w:val="32"/>
          <w:szCs w:val="32"/>
          <w:lang w:val="en-US" w:eastAsia="zh-CN"/>
        </w:rPr>
        <w:t>力度。</w:t>
      </w:r>
      <w:r>
        <w:rPr>
          <w:rFonts w:hint="default" w:ascii="Times New Roman" w:hAnsi="Times New Roman" w:eastAsia="方正仿宋_GBK" w:cs="Times New Roman"/>
          <w:sz w:val="32"/>
          <w:szCs w:val="32"/>
          <w:lang w:val="en-US" w:eastAsia="zh-CN"/>
        </w:rPr>
        <w:t>开展</w:t>
      </w:r>
      <w:r>
        <w:rPr>
          <w:rFonts w:hint="default" w:ascii="Times New Roman" w:hAnsi="Times New Roman" w:eastAsia="方正仿宋_GBK" w:cs="Times New Roman"/>
          <w:sz w:val="32"/>
          <w:szCs w:val="32"/>
        </w:rPr>
        <w:t>赠送新设企业开办大礼包</w:t>
      </w:r>
      <w:r>
        <w:rPr>
          <w:rFonts w:hint="default" w:ascii="Times New Roman" w:hAnsi="Times New Roman" w:eastAsia="方正仿宋_GBK" w:cs="Times New Roman"/>
          <w:sz w:val="32"/>
          <w:szCs w:val="32"/>
          <w:lang w:val="en-US" w:eastAsia="zh-CN"/>
        </w:rPr>
        <w:t>活动</w:t>
      </w:r>
      <w:r>
        <w:rPr>
          <w:rFonts w:hint="default" w:ascii="Times New Roman" w:hAnsi="Times New Roman" w:eastAsia="方正仿宋_GBK" w:cs="Times New Roman"/>
          <w:sz w:val="32"/>
          <w:szCs w:val="32"/>
        </w:rPr>
        <w:t>，通过学习强国、镇江日报、句容日报等线上线下平台，开展送政策送法规进企业、进基层、进社区活动；发挥“苏企通”平台</w:t>
      </w:r>
      <w:r>
        <w:rPr>
          <w:rFonts w:hint="default" w:ascii="Times New Roman" w:hAnsi="Times New Roman" w:eastAsia="方正仿宋_GBK" w:cs="Times New Roman"/>
          <w:sz w:val="32"/>
          <w:szCs w:val="32"/>
          <w:lang w:val="en-US" w:eastAsia="zh-CN"/>
        </w:rPr>
        <w:t>作用</w:t>
      </w:r>
      <w:r>
        <w:rPr>
          <w:rFonts w:hint="default" w:ascii="Times New Roman" w:hAnsi="Times New Roman" w:eastAsia="方正仿宋_GBK" w:cs="Times New Roman"/>
          <w:sz w:val="32"/>
          <w:szCs w:val="32"/>
        </w:rPr>
        <w:t>，着力推动政策直达工作。</w:t>
      </w:r>
      <w:r>
        <w:rPr>
          <w:rFonts w:hint="eastAsia" w:ascii="Times New Roman" w:hAnsi="Times New Roman" w:eastAsia="方正仿宋_GBK" w:cs="Times New Roman"/>
          <w:sz w:val="32"/>
          <w:szCs w:val="32"/>
          <w:lang w:val="en-US" w:eastAsia="zh-CN"/>
        </w:rPr>
        <w:t>制定</w:t>
      </w:r>
      <w:r>
        <w:rPr>
          <w:rFonts w:hint="default" w:ascii="Times New Roman" w:hAnsi="Times New Roman" w:eastAsia="方正仿宋_GBK" w:cs="Times New Roman"/>
          <w:sz w:val="32"/>
          <w:szCs w:val="32"/>
        </w:rPr>
        <w:t>《句容市行政审批局12345工单处置制度》，对工单进行分类处理；设置“办不成事”窗口，协调解决企业群众办理政务服务事项时遇到的疑难事项和复杂问题；发放满意度调查问卷，从企业、办事窗口等途径全面收集了解企业群众需求，解决审批方面的困难问题；开展“三问三送”企业走访活动</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实地走访派欧汽车零部件、饮旺新材料、柒技面包</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天晟药业</w:t>
      </w:r>
      <w:r>
        <w:rPr>
          <w:rFonts w:hint="default" w:ascii="Times New Roman" w:hAnsi="Times New Roman" w:eastAsia="方正仿宋_GBK" w:cs="Times New Roman"/>
          <w:sz w:val="32"/>
          <w:szCs w:val="32"/>
          <w:lang w:val="en-US" w:eastAsia="zh-CN"/>
        </w:rPr>
        <w:t>等</w:t>
      </w:r>
      <w:r>
        <w:rPr>
          <w:rFonts w:hint="default" w:ascii="Times New Roman" w:hAnsi="Times New Roman" w:eastAsia="方正仿宋_GBK" w:cs="Times New Roman"/>
          <w:sz w:val="32"/>
          <w:szCs w:val="32"/>
        </w:rPr>
        <w:t>企业，收集需要协调解决的问题信息以及对审批服务的意见和建议，并通过镇江市重大项目服务平台与企业建立长效沟通协调机制。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b/>
          <w:bCs/>
          <w:sz w:val="32"/>
          <w:szCs w:val="32"/>
          <w:lang w:val="en-US" w:eastAsia="zh-CN"/>
        </w:rPr>
        <w:t>四是</w:t>
      </w:r>
      <w:r>
        <w:rPr>
          <w:rFonts w:hint="default" w:ascii="Times New Roman" w:hAnsi="Times New Roman" w:eastAsia="方正仿宋_GBK" w:cs="Times New Roman"/>
          <w:b/>
          <w:bCs/>
          <w:sz w:val="32"/>
          <w:szCs w:val="32"/>
        </w:rPr>
        <w:t>扎实推进专项监督</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sz w:val="32"/>
          <w:szCs w:val="32"/>
          <w:lang w:val="en-US" w:eastAsia="zh-CN"/>
        </w:rPr>
        <w:t>持续做好</w:t>
      </w:r>
      <w:r>
        <w:rPr>
          <w:rFonts w:hint="default" w:ascii="Times New Roman" w:hAnsi="Times New Roman" w:eastAsia="方正仿宋_GBK" w:cs="Times New Roman"/>
          <w:sz w:val="32"/>
          <w:szCs w:val="32"/>
        </w:rPr>
        <w:t>营商环境和开发园区两个专项监督，实施“监测点+观察员”模式，首批在各板块选设12家监测点、选聘12名观察员</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bCs/>
          <w:sz w:val="32"/>
          <w:szCs w:val="32"/>
          <w:lang w:val="en-US" w:eastAsia="zh-CN"/>
        </w:rPr>
        <w:t>五是</w:t>
      </w:r>
      <w:r>
        <w:rPr>
          <w:rFonts w:hint="default" w:ascii="Times New Roman" w:hAnsi="Times New Roman" w:eastAsia="方正仿宋_GBK" w:cs="Times New Roman"/>
          <w:b/>
          <w:bCs/>
          <w:sz w:val="32"/>
          <w:szCs w:val="32"/>
          <w:u w:val="none"/>
          <w:lang w:val="en-US" w:eastAsia="zh-CN"/>
        </w:rPr>
        <w:t>持续擦亮服务品牌。</w:t>
      </w:r>
      <w:r>
        <w:rPr>
          <w:rFonts w:hint="default" w:ascii="Times New Roman" w:hAnsi="Times New Roman" w:eastAsia="方正仿宋_GBK" w:cs="Times New Roman"/>
          <w:sz w:val="32"/>
          <w:szCs w:val="32"/>
          <w:u w:val="none"/>
          <w:lang w:val="en-US" w:eastAsia="zh-CN"/>
        </w:rPr>
        <w:t>推动营商环境优化，打造“句满意”服务品牌，</w:t>
      </w:r>
      <w:r>
        <w:rPr>
          <w:rFonts w:hint="default" w:ascii="Times New Roman" w:hAnsi="Times New Roman" w:eastAsia="方正仿宋_GBK" w:cs="Times New Roman"/>
          <w:kern w:val="2"/>
          <w:sz w:val="32"/>
          <w:szCs w:val="32"/>
          <w:lang w:val="en-US" w:eastAsia="zh-CN" w:bidi="ar-SA"/>
        </w:rPr>
        <w:t>修改完善2023年“句满意”优化营商环境提升行动方案，方案共有</w:t>
      </w:r>
      <w:r>
        <w:rPr>
          <w:rFonts w:hint="default" w:ascii="Times New Roman" w:hAnsi="Times New Roman" w:eastAsia="方正仿宋_GBK" w:cs="Times New Roman"/>
          <w:b w:val="0"/>
          <w:bCs w:val="0"/>
          <w:sz w:val="32"/>
          <w:szCs w:val="32"/>
          <w:lang w:val="en-US" w:eastAsia="zh-CN"/>
        </w:rPr>
        <w:t>21条，其中涉及政策环境6条，市场环境4条，政务环境4条，法制环境3条，人文环境4条。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（八）</w:t>
      </w:r>
      <w:r>
        <w:rPr>
          <w:rFonts w:hint="default" w:ascii="方正楷体_GBK" w:hAnsi="方正楷体_GBK" w:eastAsia="方正楷体_GBK" w:cs="方正楷体_GBK"/>
          <w:b w:val="0"/>
          <w:bCs w:val="0"/>
          <w:color w:val="auto"/>
          <w:kern w:val="2"/>
          <w:sz w:val="32"/>
          <w:szCs w:val="32"/>
          <w:u w:val="none"/>
          <w:lang w:val="en-US" w:eastAsia="zh-CN" w:bidi="ar-SA"/>
        </w:rPr>
        <w:t>关于“对债务问题重视不够”问题的整改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b/>
          <w:bCs/>
          <w:sz w:val="32"/>
          <w:szCs w:val="32"/>
          <w:lang w:val="en-US" w:eastAsia="zh-CN"/>
        </w:rPr>
        <w:t>一是规范集体研究程序。</w:t>
      </w:r>
      <w:r>
        <w:rPr>
          <w:rFonts w:hint="default" w:ascii="Times New Roman" w:hAnsi="Times New Roman" w:eastAsia="方正仿宋_GBK" w:cs="Times New Roman"/>
          <w:sz w:val="32"/>
          <w:szCs w:val="32"/>
          <w:highlight w:val="none"/>
        </w:rPr>
        <w:t>严格按照“三重一大”事项决策规定，定期研究政府性债务管理及执行情况</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学习债务管控相关制度和文件精神。市委常委会</w:t>
      </w:r>
      <w:r>
        <w:rPr>
          <w:rFonts w:hint="default" w:ascii="Times New Roman" w:hAnsi="Times New Roman" w:eastAsia="方正仿宋_GBK" w:cs="Times New Roman"/>
          <w:sz w:val="32"/>
          <w:szCs w:val="32"/>
          <w:highlight w:val="none"/>
          <w:lang w:val="en-US" w:eastAsia="zh-CN"/>
        </w:rPr>
        <w:t>研究</w:t>
      </w:r>
      <w:r>
        <w:rPr>
          <w:rFonts w:hint="default" w:ascii="Times New Roman" w:hAnsi="Times New Roman" w:eastAsia="方正仿宋_GBK" w:cs="Times New Roman"/>
          <w:sz w:val="32"/>
          <w:szCs w:val="32"/>
          <w:highlight w:val="none"/>
        </w:rPr>
        <w:t>句容市国有企业一季度债务化解及经营性债务管控工作情况</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及时了解和掌握全省融资平台公司发展现状、存在问题以及有关监管建议，切实防范债务风险发生。</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二是不断深化国企改革。</w:t>
      </w:r>
      <w:r>
        <w:rPr>
          <w:rFonts w:hint="default" w:ascii="Times New Roman" w:hAnsi="Times New Roman" w:eastAsia="方正仿宋_GBK" w:cs="Times New Roman"/>
          <w:sz w:val="32"/>
          <w:szCs w:val="32"/>
        </w:rPr>
        <w:t>印发《关于成立全市国有企业（国有平台）专项工作领导小组的通知》，建立“一办三组”实体化运作机制，</w:t>
      </w:r>
      <w:r>
        <w:rPr>
          <w:rFonts w:hint="default" w:ascii="Times New Roman" w:hAnsi="Times New Roman" w:eastAsia="方正仿宋_GBK" w:cs="Times New Roman"/>
          <w:sz w:val="32"/>
          <w:szCs w:val="32"/>
          <w:lang w:val="en-US" w:eastAsia="zh-CN"/>
        </w:rPr>
        <w:t>进一步</w:t>
      </w:r>
      <w:r>
        <w:rPr>
          <w:rFonts w:hint="default" w:ascii="Times New Roman" w:hAnsi="Times New Roman" w:eastAsia="方正仿宋_GBK" w:cs="Times New Roman"/>
          <w:sz w:val="32"/>
          <w:szCs w:val="32"/>
        </w:rPr>
        <w:t>提升全市融资以及国有企业运作能力和水平。</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三是提高债务监管水平。</w:t>
      </w:r>
      <w:r>
        <w:rPr>
          <w:rFonts w:hint="default" w:ascii="Times New Roman" w:hAnsi="Times New Roman" w:eastAsia="方正仿宋_GBK" w:cs="Times New Roman"/>
          <w:sz w:val="32"/>
          <w:szCs w:val="32"/>
        </w:rPr>
        <w:t>定期召开全市债务管控会议</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召开</w:t>
      </w:r>
      <w:r>
        <w:rPr>
          <w:rFonts w:hint="default" w:ascii="Times New Roman" w:hAnsi="Times New Roman" w:eastAsia="方正仿宋_GBK" w:cs="Times New Roman"/>
          <w:sz w:val="32"/>
          <w:szCs w:val="32"/>
        </w:rPr>
        <w:t>市政府常务</w:t>
      </w:r>
      <w:r>
        <w:rPr>
          <w:rFonts w:hint="eastAsia" w:ascii="Times New Roman" w:hAnsi="Times New Roman" w:eastAsia="方正仿宋_GBK" w:cs="Times New Roman"/>
          <w:sz w:val="32"/>
          <w:szCs w:val="32"/>
          <w:lang w:val="en-US" w:eastAsia="zh-CN"/>
        </w:rPr>
        <w:t>会议</w:t>
      </w:r>
      <w:r>
        <w:rPr>
          <w:rFonts w:hint="default" w:ascii="Times New Roman" w:hAnsi="Times New Roman" w:eastAsia="方正仿宋_GBK" w:cs="Times New Roman"/>
          <w:sz w:val="32"/>
          <w:szCs w:val="32"/>
          <w:lang w:val="en-US" w:eastAsia="zh-CN"/>
        </w:rPr>
        <w:t>研究</w:t>
      </w:r>
      <w:r>
        <w:rPr>
          <w:rFonts w:hint="default" w:ascii="Times New Roman" w:hAnsi="Times New Roman" w:eastAsia="方正仿宋_GBK" w:cs="Times New Roman"/>
          <w:sz w:val="32"/>
          <w:szCs w:val="32"/>
        </w:rPr>
        <w:t>2023年度政府债务管控目标及分解情况，要求各板块、句投集团和</w:t>
      </w:r>
      <w:r>
        <w:rPr>
          <w:rFonts w:hint="eastAsia" w:ascii="Times New Roman" w:hAnsi="Times New Roman" w:eastAsia="方正仿宋_GBK" w:cs="Times New Roman"/>
          <w:sz w:val="32"/>
          <w:szCs w:val="32"/>
          <w:lang w:val="en-US" w:eastAsia="zh-CN"/>
        </w:rPr>
        <w:t>国投集团</w:t>
      </w:r>
      <w:r>
        <w:rPr>
          <w:rFonts w:hint="default" w:ascii="Times New Roman" w:hAnsi="Times New Roman" w:eastAsia="方正仿宋_GBK" w:cs="Times New Roman"/>
          <w:sz w:val="32"/>
          <w:szCs w:val="32"/>
        </w:rPr>
        <w:t>递交年度目标责任状，落实主体责任；建立全市和融资平台债务管控目标执行月度通报机制，进一步加强融资平台债务管控力度。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（九）</w:t>
      </w:r>
      <w:r>
        <w:rPr>
          <w:rFonts w:hint="default" w:ascii="方正楷体_GBK" w:hAnsi="方正楷体_GBK" w:eastAsia="方正楷体_GBK" w:cs="方正楷体_GBK"/>
          <w:b w:val="0"/>
          <w:bCs w:val="0"/>
          <w:color w:val="auto"/>
          <w:kern w:val="2"/>
          <w:sz w:val="32"/>
          <w:szCs w:val="32"/>
          <w:u w:val="none"/>
          <w:lang w:val="en-US" w:eastAsia="zh-CN" w:bidi="ar-SA"/>
        </w:rPr>
        <w:t>关于“融资成本居高不下”问题的整改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一是强化融资工作统筹。</w:t>
      </w:r>
      <w:r>
        <w:rPr>
          <w:rFonts w:hint="default" w:ascii="Times New Roman" w:hAnsi="Times New Roman" w:eastAsia="方正仿宋_GBK" w:cs="Times New Roman"/>
          <w:sz w:val="32"/>
          <w:szCs w:val="32"/>
        </w:rPr>
        <w:t>印发《关于成立全市国有企业（国有平台）专项工作领导小组的通知》，建立“一办三组”实体化运作机制，成立的融资统筹工作组负责统筹全市融资工作，推进债务成本管控和压降，全面优化我市融资债务结构。</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二是优化存量</w:t>
      </w:r>
      <w:r>
        <w:rPr>
          <w:rFonts w:hint="default" w:ascii="Times New Roman" w:hAnsi="Times New Roman" w:eastAsia="方正仿宋_GBK" w:cs="Times New Roman"/>
          <w:b/>
          <w:bCs/>
          <w:sz w:val="32"/>
          <w:szCs w:val="32"/>
        </w:rPr>
        <w:t>债务</w:t>
      </w:r>
      <w:r>
        <w:rPr>
          <w:rFonts w:hint="default" w:ascii="Times New Roman" w:hAnsi="Times New Roman" w:eastAsia="方正仿宋_GBK" w:cs="Times New Roman"/>
          <w:b/>
          <w:bCs/>
          <w:sz w:val="32"/>
          <w:szCs w:val="32"/>
          <w:lang w:val="en-US" w:eastAsia="zh-CN"/>
        </w:rPr>
        <w:t>结构</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印发《关于进一步明确2023年债务成本管控有关要求的通知》《关于调整全市实施融资平台新增融资成本分级管控的通知》《关于加强国有企业融资成本管控的指导意见》，全面加强融资成本制度建设以及高成本融资审批流程管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w:t>
      </w:r>
      <w:r>
        <w:rPr>
          <w:rFonts w:hint="default" w:ascii="方正楷体_GBK" w:hAnsi="方正楷体_GBK" w:eastAsia="方正楷体_GBK" w:cs="方正楷体_GBK"/>
          <w:b w:val="0"/>
          <w:bCs w:val="0"/>
          <w:color w:val="auto"/>
          <w:kern w:val="2"/>
          <w:sz w:val="32"/>
          <w:szCs w:val="32"/>
          <w:u w:val="none"/>
          <w:lang w:val="en-US" w:eastAsia="zh-CN" w:bidi="ar-SA"/>
        </w:rPr>
        <w:t>关于“偿债能力弱”问题的整改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一是压降融资平台数量。</w:t>
      </w:r>
      <w:r>
        <w:rPr>
          <w:rFonts w:hint="default" w:ascii="Times New Roman" w:hAnsi="Times New Roman" w:eastAsia="方正仿宋_GBK" w:cs="Times New Roman"/>
          <w:sz w:val="32"/>
          <w:szCs w:val="32"/>
          <w:lang w:val="en-US" w:eastAsia="zh-CN"/>
        </w:rPr>
        <w:t>严格落实</w:t>
      </w:r>
      <w:r>
        <w:rPr>
          <w:rFonts w:hint="default" w:ascii="Times New Roman" w:hAnsi="Times New Roman" w:eastAsia="方正仿宋_GBK" w:cs="Times New Roman"/>
          <w:sz w:val="32"/>
          <w:szCs w:val="32"/>
        </w:rPr>
        <w:t>《句容市2022</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2026年融资平台公司数量压降试点工作方案》</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逐年压降融资平台公司数量，</w:t>
      </w:r>
      <w:r>
        <w:rPr>
          <w:rFonts w:hint="default" w:ascii="Times New Roman" w:hAnsi="Times New Roman" w:eastAsia="方正仿宋_GBK" w:cs="Times New Roman"/>
          <w:sz w:val="32"/>
          <w:szCs w:val="32"/>
        </w:rPr>
        <w:t>2022年完成10家融资平台公司的数量压降，2023年拟完成15家融资平台公司数量压降。</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二是推动企业优化整合。</w:t>
      </w:r>
      <w:r>
        <w:rPr>
          <w:rFonts w:hint="default" w:ascii="Times New Roman" w:hAnsi="Times New Roman" w:eastAsia="方正仿宋_GBK" w:cs="Times New Roman"/>
          <w:sz w:val="32"/>
          <w:szCs w:val="32"/>
          <w:lang w:val="en-US" w:eastAsia="zh-CN"/>
        </w:rPr>
        <w:t>印发</w:t>
      </w:r>
      <w:r>
        <w:rPr>
          <w:rFonts w:hint="default" w:ascii="Times New Roman" w:hAnsi="Times New Roman" w:eastAsia="方正仿宋_GBK" w:cs="Times New Roman"/>
          <w:sz w:val="32"/>
          <w:szCs w:val="32"/>
        </w:rPr>
        <w:t>《关于成立全市国有企业（国有平台）专项工作领导小组的通知》</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成立全市国有企业（国有平台）专项工作领导小组，领导小组下设“一办三组”，推进全市国有企业（国有平台）融资统筹、资产资源运营</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综合协调等工作。对1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4月份国企改革工作进行通报，推进三大企业集团提高核心竞争力实施方案，深化国企改革。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（十一）</w:t>
      </w:r>
      <w:r>
        <w:rPr>
          <w:rFonts w:hint="default" w:ascii="方正楷体_GBK" w:hAnsi="方正楷体_GBK" w:eastAsia="方正楷体_GBK" w:cs="方正楷体_GBK"/>
          <w:b w:val="0"/>
          <w:bCs w:val="0"/>
          <w:color w:val="auto"/>
          <w:kern w:val="2"/>
          <w:sz w:val="32"/>
          <w:szCs w:val="32"/>
          <w:u w:val="none"/>
          <w:lang w:val="en-US" w:eastAsia="zh-CN" w:bidi="ar-SA"/>
        </w:rPr>
        <w:t>关于“资产质量不优”问题的整改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一是推动国有资产盘活。</w:t>
      </w:r>
      <w:r>
        <w:rPr>
          <w:rFonts w:hint="default" w:ascii="Times New Roman" w:hAnsi="Times New Roman" w:eastAsia="方正仿宋_GBK" w:cs="Times New Roman"/>
          <w:b w:val="0"/>
          <w:bCs w:val="0"/>
          <w:sz w:val="32"/>
          <w:szCs w:val="32"/>
          <w:lang w:val="en-US" w:eastAsia="zh-CN"/>
        </w:rPr>
        <w:t>印发</w:t>
      </w:r>
      <w:r>
        <w:rPr>
          <w:rFonts w:hint="default" w:ascii="Times New Roman" w:hAnsi="Times New Roman" w:eastAsia="方正仿宋_GBK" w:cs="Times New Roman"/>
          <w:sz w:val="32"/>
          <w:szCs w:val="32"/>
        </w:rPr>
        <w:t>《关</w:t>
      </w:r>
      <w:r>
        <w:rPr>
          <w:rFonts w:hint="default" w:ascii="Times New Roman" w:hAnsi="Times New Roman" w:eastAsia="方正仿宋_GBK" w:cs="Times New Roman"/>
          <w:sz w:val="32"/>
          <w:szCs w:val="32"/>
          <w:lang w:val="en-US" w:eastAsia="zh-CN"/>
        </w:rPr>
        <w:t>于</w:t>
      </w:r>
      <w:r>
        <w:rPr>
          <w:rFonts w:hint="default" w:ascii="Times New Roman" w:hAnsi="Times New Roman" w:eastAsia="方正仿宋_GBK" w:cs="Times New Roman"/>
          <w:sz w:val="32"/>
          <w:szCs w:val="32"/>
        </w:rPr>
        <w:t>分解下达2023年全市主要指标工作目标的通知》《关于印发句容市盘活存量激励办法的通知》</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将11个板块闲置资产盘活工作纳入2023年度全市主要经济指标考核。句容市国有企业（国有平台）专项工作领导小组印发《关于核实、补充土地房屋资产信息的通知》，进一步掌握全市土地房屋信息，为下一步统筹资产资源打基础。</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bCs/>
          <w:sz w:val="32"/>
          <w:szCs w:val="32"/>
          <w:lang w:val="en-US" w:eastAsia="zh-CN"/>
        </w:rPr>
        <w:t>二是加强资产运营管理。</w:t>
      </w:r>
      <w:r>
        <w:rPr>
          <w:rFonts w:hint="default" w:ascii="Times New Roman" w:hAnsi="Times New Roman" w:eastAsia="方正仿宋_GBK" w:cs="Times New Roman"/>
          <w:sz w:val="32"/>
          <w:szCs w:val="32"/>
          <w:lang w:val="en-US" w:eastAsia="zh-CN"/>
        </w:rPr>
        <w:t>印发</w:t>
      </w:r>
      <w:r>
        <w:rPr>
          <w:rFonts w:hint="default" w:ascii="Times New Roman" w:hAnsi="Times New Roman" w:eastAsia="方正仿宋_GBK" w:cs="Times New Roman"/>
          <w:sz w:val="32"/>
          <w:szCs w:val="32"/>
        </w:rPr>
        <w:t>《关于成立全市国有企业（国有平台）专项工作领导小组的通知》</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成立国有资产资源运营管理工作组，明确办公场所、抽调业务骨干进驻办公，定时召开工作协调会议，对全市国有企业、国有资产资源进行梳理、分类、研判。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（十二）</w:t>
      </w:r>
      <w:r>
        <w:rPr>
          <w:rFonts w:hint="default" w:ascii="方正楷体_GBK" w:hAnsi="方正楷体_GBK" w:eastAsia="方正楷体_GBK" w:cs="方正楷体_GBK"/>
          <w:b w:val="0"/>
          <w:bCs w:val="0"/>
          <w:color w:val="auto"/>
          <w:kern w:val="2"/>
          <w:sz w:val="32"/>
          <w:szCs w:val="32"/>
          <w:u w:val="none"/>
          <w:lang w:val="en-US" w:eastAsia="zh-CN" w:bidi="ar-SA"/>
        </w:rPr>
        <w:t>关于“主导产业发展不均衡不充分”问题的整改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一是突出主导产业发展定位。</w:t>
      </w:r>
      <w:r>
        <w:rPr>
          <w:rFonts w:hint="default" w:ascii="Times New Roman" w:hAnsi="Times New Roman" w:eastAsia="方正仿宋_GBK" w:cs="Times New Roman"/>
          <w:sz w:val="32"/>
          <w:szCs w:val="32"/>
        </w:rPr>
        <w:t>出台</w:t>
      </w:r>
      <w:r>
        <w:rPr>
          <w:rFonts w:hint="default" w:ascii="Times New Roman" w:hAnsi="Times New Roman" w:eastAsia="方正仿宋_GBK" w:cs="Times New Roman"/>
          <w:sz w:val="32"/>
          <w:szCs w:val="32"/>
          <w:highlight w:val="none"/>
        </w:rPr>
        <w:t>《句容经济开发区重大项目招商引资扶持政策试行办法》</w:t>
      </w:r>
      <w:r>
        <w:rPr>
          <w:rFonts w:hint="default" w:ascii="Times New Roman" w:hAnsi="Times New Roman" w:eastAsia="方正仿宋_GBK" w:cs="Times New Roman"/>
          <w:sz w:val="32"/>
          <w:szCs w:val="32"/>
        </w:rPr>
        <w:t>，进一步规范主导产业项目招引；完成新一代信息技术产业、新能源（新型电力、汽车及零部件）产业和数字经济产业发展现状简析</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为未来发展提供思路。</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eastAsia" w:ascii="Times New Roman" w:hAnsi="Times New Roman" w:eastAsia="方正仿宋_GBK" w:cs="Times New Roman"/>
          <w:lang w:val="en-US" w:eastAsia="zh-CN"/>
        </w:rPr>
      </w:pPr>
      <w:r>
        <w:rPr>
          <w:rFonts w:hint="default" w:ascii="Times New Roman" w:hAnsi="Times New Roman" w:eastAsia="方正仿宋_GBK" w:cs="Times New Roman"/>
          <w:b/>
          <w:bCs/>
          <w:sz w:val="32"/>
          <w:szCs w:val="32"/>
          <w:lang w:val="en-US" w:eastAsia="zh-CN"/>
        </w:rPr>
        <w:t>二是加大主导产业招引力度。</w:t>
      </w:r>
      <w:r>
        <w:rPr>
          <w:rFonts w:hint="default" w:ascii="Times New Roman" w:hAnsi="Times New Roman" w:eastAsia="方正仿宋_GBK" w:cs="Times New Roman"/>
          <w:b w:val="0"/>
          <w:bCs w:val="0"/>
          <w:sz w:val="32"/>
          <w:szCs w:val="32"/>
          <w:lang w:val="en-US" w:eastAsia="zh-CN"/>
        </w:rPr>
        <w:t>开展产业链招商专题培训，</w:t>
      </w:r>
      <w:r>
        <w:rPr>
          <w:rFonts w:hint="default" w:ascii="Times New Roman" w:hAnsi="Times New Roman" w:eastAsia="方正仿宋_GBK" w:cs="Times New Roman"/>
          <w:sz w:val="32"/>
          <w:szCs w:val="32"/>
        </w:rPr>
        <w:t>组织开发区主要领导、分管领导及招商局全员参加市专业化招商引资实务培训，</w:t>
      </w:r>
      <w:r>
        <w:rPr>
          <w:rFonts w:hint="eastAsia" w:ascii="Times New Roman" w:hAnsi="Times New Roman" w:eastAsia="方正仿宋_GBK" w:cs="Times New Roman"/>
          <w:sz w:val="32"/>
          <w:szCs w:val="32"/>
          <w:lang w:val="en-US" w:eastAsia="zh-CN"/>
        </w:rPr>
        <w:t>组织</w:t>
      </w:r>
      <w:r>
        <w:rPr>
          <w:rFonts w:hint="default" w:ascii="Times New Roman" w:hAnsi="Times New Roman" w:eastAsia="方正仿宋_GBK" w:cs="Times New Roman"/>
          <w:sz w:val="32"/>
          <w:szCs w:val="32"/>
        </w:rPr>
        <w:t>开发区分管领导、招商局、投促中心和经济发展局全员参加开发区汽车及零部件产业培训会</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进一步提升招商人员业务素养</w:t>
      </w:r>
      <w:r>
        <w:rPr>
          <w:rFonts w:hint="eastAsia"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（十三）</w:t>
      </w:r>
      <w:r>
        <w:rPr>
          <w:rFonts w:hint="default" w:ascii="方正楷体_GBK" w:hAnsi="方正楷体_GBK" w:eastAsia="方正楷体_GBK" w:cs="方正楷体_GBK"/>
          <w:b w:val="0"/>
          <w:bCs w:val="0"/>
          <w:color w:val="auto"/>
          <w:kern w:val="2"/>
          <w:sz w:val="32"/>
          <w:szCs w:val="32"/>
          <w:u w:val="none"/>
          <w:lang w:val="en-US" w:eastAsia="zh-CN" w:bidi="ar-SA"/>
        </w:rPr>
        <w:t>关于“土地集约利用水平不高”问题的整改</w:t>
      </w:r>
    </w:p>
    <w:p>
      <w:pPr>
        <w:pageBreakBefore w:val="0"/>
        <w:widowControl w:val="0"/>
        <w:kinsoku/>
        <w:wordWrap/>
        <w:overflowPunct/>
        <w:topLinePunct w:val="0"/>
        <w:autoSpaceDE/>
        <w:autoSpaceDN/>
        <w:bidi w:val="0"/>
        <w:snapToGrid/>
        <w:spacing w:line="560" w:lineRule="exact"/>
        <w:ind w:right="0" w:rightChars="0" w:firstLine="643" w:firstLineChars="200"/>
        <w:textAlignment w:val="auto"/>
        <w:rPr>
          <w:rFonts w:hint="default" w:ascii="Times New Roman" w:hAnsi="Times New Roman" w:eastAsia="方正仿宋_GBK" w:cs="Times New Roman"/>
          <w:b/>
          <w:bCs/>
          <w:sz w:val="32"/>
          <w:szCs w:val="32"/>
          <w:lang w:eastAsia="zh-CN"/>
        </w:rPr>
      </w:pPr>
      <w:r>
        <w:rPr>
          <w:rFonts w:hint="default" w:ascii="Times New Roman" w:hAnsi="Times New Roman" w:eastAsia="方正仿宋_GBK" w:cs="Times New Roman"/>
          <w:b/>
          <w:bCs/>
          <w:sz w:val="32"/>
          <w:szCs w:val="32"/>
        </w:rPr>
        <w:t>一是加快盘活</w:t>
      </w:r>
      <w:r>
        <w:rPr>
          <w:rFonts w:hint="default" w:ascii="Times New Roman" w:hAnsi="Times New Roman" w:eastAsia="方正仿宋_GBK" w:cs="Times New Roman"/>
          <w:b/>
          <w:bCs/>
          <w:sz w:val="32"/>
          <w:szCs w:val="32"/>
          <w:lang w:val="en-US" w:eastAsia="zh-CN"/>
        </w:rPr>
        <w:t>发展存量</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sz w:val="32"/>
          <w:szCs w:val="32"/>
          <w:lang w:val="en-US" w:eastAsia="zh-CN"/>
        </w:rPr>
        <w:t>制定</w:t>
      </w:r>
      <w:r>
        <w:rPr>
          <w:rFonts w:hint="default" w:ascii="Times New Roman" w:hAnsi="Times New Roman" w:eastAsia="方正仿宋_GBK" w:cs="Times New Roman"/>
          <w:sz w:val="32"/>
          <w:szCs w:val="32"/>
        </w:rPr>
        <w:t>《关于进一步提升句容经济开发区产业及科技园区发展质效的指导意见》，规范产业园区项目招引的同时，加快盘活闲置资产步伐，积极与专业化招商平台开展联动招商，引导产业转化型项目优先租赁存量载体。引导一些在谈项目优先使用政府存量载体，如群力企业社区。引导总投1.67亿美元的重点项目安能智慧物流产业联盟暨苏皖区域总部项目盘活句容鼎矗120亩土地，目前已正式签约；</w:t>
      </w:r>
      <w:r>
        <w:rPr>
          <w:rFonts w:hint="default" w:ascii="Times New Roman" w:hAnsi="Times New Roman" w:eastAsia="方正仿宋_GBK" w:cs="Times New Roman"/>
          <w:sz w:val="32"/>
          <w:szCs w:val="32"/>
          <w:lang w:val="en-US" w:eastAsia="zh-CN"/>
        </w:rPr>
        <w:t>推进</w:t>
      </w:r>
      <w:r>
        <w:rPr>
          <w:rFonts w:hint="default" w:ascii="Times New Roman" w:hAnsi="Times New Roman" w:eastAsia="方正仿宋_GBK" w:cs="Times New Roman"/>
          <w:sz w:val="32"/>
          <w:szCs w:val="32"/>
        </w:rPr>
        <w:t>盘活中宝医疗、赫旸科技、联炜诚等项目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进一步提高土地利用效能</w:t>
      </w:r>
      <w:r>
        <w:rPr>
          <w:rFonts w:hint="default" w:ascii="Times New Roman" w:hAnsi="Times New Roman" w:eastAsia="方正仿宋_GBK" w:cs="Times New Roman"/>
          <w:sz w:val="32"/>
          <w:szCs w:val="32"/>
        </w:rPr>
        <w:t>。</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rPr>
      </w:pPr>
      <w:r>
        <w:rPr>
          <w:rFonts w:hint="default" w:ascii="Times New Roman" w:hAnsi="Times New Roman" w:eastAsia="方正仿宋_GBK" w:cs="Times New Roman"/>
          <w:b/>
          <w:bCs/>
          <w:sz w:val="32"/>
          <w:szCs w:val="32"/>
          <w:lang w:val="en-US" w:eastAsia="zh-CN"/>
        </w:rPr>
        <w:t>二是提升项目招引质效。</w:t>
      </w:r>
      <w:r>
        <w:rPr>
          <w:rFonts w:hint="default" w:ascii="Times New Roman" w:hAnsi="Times New Roman" w:eastAsia="方正仿宋_GBK" w:cs="Times New Roman"/>
          <w:sz w:val="32"/>
          <w:szCs w:val="32"/>
        </w:rPr>
        <w:t>严格执行《句容市产业项目“招引评估”办法（试行）》《句容市产业类固定资产投资项目综合评估工作办法（试行）》，安能智慧物流产业联盟暨苏皖总部项目已通过市商务局招引评估及市工信局产业评估，并正式签约；新德储能、诚易晋步、巨宝</w:t>
      </w:r>
      <w:r>
        <w:rPr>
          <w:rFonts w:hint="eastAsia" w:ascii="Times New Roman" w:hAnsi="Times New Roman" w:eastAsia="方正仿宋_GBK" w:cs="Times New Roman"/>
          <w:sz w:val="32"/>
          <w:szCs w:val="32"/>
          <w:lang w:val="en-US" w:eastAsia="zh-CN"/>
        </w:rPr>
        <w:t>项目</w:t>
      </w:r>
      <w:r>
        <w:rPr>
          <w:rFonts w:hint="default" w:ascii="Times New Roman" w:hAnsi="Times New Roman" w:eastAsia="方正仿宋_GBK" w:cs="Times New Roman"/>
          <w:sz w:val="32"/>
          <w:szCs w:val="32"/>
        </w:rPr>
        <w:t>已通过市商务局招引评估</w:t>
      </w:r>
      <w:r>
        <w:rPr>
          <w:rFonts w:hint="eastAsia" w:ascii="Times New Roman" w:hAnsi="Times New Roman" w:eastAsia="方正仿宋_GBK" w:cs="Times New Roman"/>
          <w:sz w:val="32"/>
          <w:szCs w:val="32"/>
          <w:lang w:val="en-US" w:eastAsia="zh-CN"/>
        </w:rPr>
        <w:t>和</w:t>
      </w:r>
      <w:r>
        <w:rPr>
          <w:rFonts w:hint="default" w:ascii="Times New Roman" w:hAnsi="Times New Roman" w:eastAsia="方正仿宋_GBK" w:cs="Times New Roman"/>
          <w:sz w:val="32"/>
          <w:szCs w:val="32"/>
        </w:rPr>
        <w:t>市工信局产业评估，固德管件</w:t>
      </w:r>
      <w:r>
        <w:rPr>
          <w:rFonts w:hint="eastAsia" w:ascii="Times New Roman" w:hAnsi="Times New Roman" w:eastAsia="方正仿宋_GBK" w:cs="Times New Roman"/>
          <w:sz w:val="32"/>
          <w:szCs w:val="32"/>
          <w:lang w:val="en-US" w:eastAsia="zh-CN"/>
        </w:rPr>
        <w:t>项目</w:t>
      </w:r>
      <w:r>
        <w:rPr>
          <w:rFonts w:hint="default" w:ascii="Times New Roman" w:hAnsi="Times New Roman" w:eastAsia="方正仿宋_GBK" w:cs="Times New Roman"/>
          <w:sz w:val="32"/>
          <w:szCs w:val="32"/>
        </w:rPr>
        <w:t>已通过市商务局招引评估。</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方正仿宋_GBK" w:cs="Times New Roman"/>
          <w:b/>
          <w:bCs/>
          <w:sz w:val="32"/>
          <w:szCs w:val="32"/>
          <w:lang w:val="en-US" w:eastAsia="zh-CN"/>
        </w:rPr>
        <w:t>三</w:t>
      </w:r>
      <w:r>
        <w:rPr>
          <w:rFonts w:hint="default" w:ascii="Times New Roman" w:hAnsi="Times New Roman" w:eastAsia="方正仿宋_GBK" w:cs="Times New Roman"/>
          <w:b/>
          <w:bCs/>
          <w:sz w:val="32"/>
          <w:szCs w:val="32"/>
        </w:rPr>
        <w:t>是</w:t>
      </w:r>
      <w:r>
        <w:rPr>
          <w:rFonts w:hint="default" w:ascii="Times New Roman" w:hAnsi="Times New Roman" w:eastAsia="方正仿宋_GBK" w:cs="Times New Roman"/>
          <w:b/>
          <w:bCs/>
          <w:sz w:val="32"/>
          <w:szCs w:val="32"/>
          <w:lang w:val="en-US" w:eastAsia="zh-CN"/>
        </w:rPr>
        <w:t>持续抓好项目协调。</w:t>
      </w:r>
      <w:r>
        <w:rPr>
          <w:rFonts w:hint="default" w:ascii="Times New Roman" w:hAnsi="Times New Roman" w:eastAsia="方正仿宋_GBK" w:cs="Times New Roman"/>
          <w:sz w:val="32"/>
          <w:szCs w:val="32"/>
          <w:lang w:val="en-US" w:eastAsia="zh-CN"/>
        </w:rPr>
        <w:t>制定</w:t>
      </w:r>
      <w:r>
        <w:rPr>
          <w:rFonts w:hint="default" w:ascii="Times New Roman" w:hAnsi="Times New Roman" w:eastAsia="方正仿宋_GBK" w:cs="Times New Roman"/>
          <w:sz w:val="32"/>
          <w:szCs w:val="32"/>
        </w:rPr>
        <w:t>《关于成立开发区重点项目综合协调领导小组的通知》《关于进一步优化开发区（黄梅街道）重点项目协调推进机制的实施意见》，进一步加快在建项目建设投产步伐。对2018年以来招引项目进行梳理研判，对不符合主导产业或市场前景不明确的项目予以终止；目前芯谷集成电路智造基地、中企菲格汽零（江苏）总部基地、高端儿童用品及呼吸检测设备项目协议已终止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（十四）</w:t>
      </w:r>
      <w:r>
        <w:rPr>
          <w:rFonts w:hint="default" w:ascii="方正楷体_GBK" w:hAnsi="方正楷体_GBK" w:eastAsia="方正楷体_GBK" w:cs="方正楷体_GBK"/>
          <w:b w:val="0"/>
          <w:bCs w:val="0"/>
          <w:color w:val="auto"/>
          <w:kern w:val="2"/>
          <w:sz w:val="32"/>
          <w:szCs w:val="32"/>
          <w:u w:val="none"/>
          <w:lang w:val="en-US" w:eastAsia="zh-CN" w:bidi="ar-SA"/>
        </w:rPr>
        <w:t>关于“示范引领作用不强”问题的整改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rPr>
      </w:pPr>
      <w:r>
        <w:rPr>
          <w:rFonts w:hint="default" w:ascii="Times New Roman" w:hAnsi="Times New Roman" w:eastAsia="方正仿宋_GBK" w:cs="Times New Roman"/>
          <w:b/>
          <w:bCs/>
          <w:sz w:val="32"/>
          <w:szCs w:val="32"/>
        </w:rPr>
        <w:t>一是</w:t>
      </w:r>
      <w:r>
        <w:rPr>
          <w:rFonts w:hint="default" w:ascii="Times New Roman" w:hAnsi="Times New Roman" w:eastAsia="方正仿宋_GBK" w:cs="Times New Roman"/>
          <w:b/>
          <w:bCs/>
          <w:sz w:val="32"/>
          <w:szCs w:val="32"/>
          <w:lang w:val="en-US" w:eastAsia="zh-CN"/>
        </w:rPr>
        <w:t>推进招商体制改革。</w:t>
      </w:r>
      <w:r>
        <w:rPr>
          <w:rFonts w:hint="default" w:ascii="Times New Roman" w:hAnsi="Times New Roman" w:eastAsia="方正仿宋_GBK" w:cs="Times New Roman"/>
          <w:sz w:val="32"/>
          <w:szCs w:val="32"/>
        </w:rPr>
        <w:t>目前开发园区管理体制改革方案已经市委全面深化改革委员会会议研究通过，明确对招商体制进行改革与创新，后续将通过内部选聘与外部招聘相结合，组建专业化招商团队，提升招商市场化和专业化水平。在主阵地南京江北新区和浦口经开区设立驻点办事处</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锚定新一代信息技术、新能源（新型电力、汽车及零部件）两大主导产业，依托专业平台机构编制产业链招商图谱，深耕产业链布局创新链，围绕符合开发区产业发展方向的混改国企、专精特新、瞪羚独角兽企业重点发力，目前在谈储备的20多个项目，全部符合“2+N”产业体系方向，项目在“四群八链”占比达90%以上。</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rPr>
      </w:pPr>
      <w:r>
        <w:rPr>
          <w:rFonts w:hint="default" w:ascii="Times New Roman" w:hAnsi="Times New Roman" w:eastAsia="方正仿宋_GBK" w:cs="Times New Roman"/>
          <w:b/>
          <w:bCs/>
          <w:sz w:val="32"/>
          <w:szCs w:val="32"/>
          <w:lang w:val="en-US" w:eastAsia="zh-CN"/>
        </w:rPr>
        <w:t>二是加强规模企业培扶。</w:t>
      </w:r>
      <w:r>
        <w:rPr>
          <w:rFonts w:hint="default" w:ascii="Times New Roman" w:hAnsi="Times New Roman" w:eastAsia="方正仿宋_GBK" w:cs="Times New Roman"/>
          <w:sz w:val="32"/>
          <w:szCs w:val="32"/>
        </w:rPr>
        <w:t>建立</w:t>
      </w:r>
      <w:r>
        <w:rPr>
          <w:rFonts w:hint="default" w:ascii="Times New Roman" w:hAnsi="Times New Roman" w:eastAsia="方正仿宋_GBK" w:cs="Times New Roman"/>
          <w:sz w:val="32"/>
          <w:szCs w:val="32"/>
          <w:lang w:val="en-US" w:eastAsia="zh-CN"/>
        </w:rPr>
        <w:t>开发</w:t>
      </w:r>
      <w:r>
        <w:rPr>
          <w:rFonts w:hint="default" w:ascii="Times New Roman" w:hAnsi="Times New Roman" w:eastAsia="方正仿宋_GBK" w:cs="Times New Roman"/>
          <w:sz w:val="32"/>
          <w:szCs w:val="32"/>
        </w:rPr>
        <w:t>区专精特新、智改数转、企业上市、研发机构、瞪羚企业、高新技术企业、绿色工厂等企业培扶库，开展产业升级专项培扶，加大企业发展诉求协调处理。深入开展科技周活动，组织园区优质企业召开高新技术企业申报培训会，提升企业申报积极性和成功率，为企业加快发展、示范引领发挥保驾护航作用。</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三是推进</w:t>
      </w:r>
      <w:r>
        <w:rPr>
          <w:rFonts w:hint="default" w:ascii="Times New Roman" w:hAnsi="Times New Roman" w:eastAsia="方正仿宋_GBK" w:cs="Times New Roman"/>
          <w:b/>
          <w:bCs/>
          <w:sz w:val="32"/>
          <w:szCs w:val="32"/>
        </w:rPr>
        <w:t>重大产业项目</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b w:val="0"/>
          <w:bCs w:val="0"/>
          <w:sz w:val="32"/>
          <w:szCs w:val="32"/>
          <w:lang w:val="en-US" w:eastAsia="zh-CN"/>
        </w:rPr>
        <w:t>持续做好重大项目推进，切实促进</w:t>
      </w:r>
      <w:r>
        <w:rPr>
          <w:rFonts w:hint="default" w:ascii="Times New Roman" w:hAnsi="Times New Roman" w:eastAsia="方正仿宋_GBK" w:cs="Times New Roman"/>
          <w:b w:val="0"/>
          <w:bCs w:val="0"/>
          <w:sz w:val="32"/>
          <w:szCs w:val="32"/>
        </w:rPr>
        <w:t>项目早竣工、早投产、早达效</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sz w:val="32"/>
          <w:szCs w:val="32"/>
          <w:lang w:val="en-US" w:eastAsia="zh-CN"/>
        </w:rPr>
        <w:t>截至6月</w:t>
      </w:r>
      <w:r>
        <w:rPr>
          <w:rFonts w:hint="default" w:ascii="Times New Roman" w:hAnsi="Times New Roman" w:eastAsia="方正仿宋_GBK" w:cs="Times New Roman"/>
          <w:sz w:val="32"/>
          <w:szCs w:val="32"/>
        </w:rPr>
        <w:t>，镇江市新建项目11个已全部开工，句容市新建项目8个已全部开工。1-5月，推进金合能源、中科瑞博、中宝医疗、中新智地等4个镇江市级重点项目入库，累计申报入库投资约1.1亿元。6月</w:t>
      </w:r>
      <w:r>
        <w:rPr>
          <w:rFonts w:hint="default" w:ascii="Times New Roman" w:hAnsi="Times New Roman" w:eastAsia="方正仿宋_GBK" w:cs="Times New Roman"/>
          <w:sz w:val="32"/>
          <w:szCs w:val="32"/>
          <w:lang w:val="en-US" w:eastAsia="zh-CN"/>
        </w:rPr>
        <w:t>份，</w:t>
      </w:r>
      <w:r>
        <w:rPr>
          <w:rFonts w:hint="default" w:ascii="Times New Roman" w:hAnsi="Times New Roman" w:eastAsia="方正仿宋_GBK" w:cs="Times New Roman"/>
          <w:sz w:val="32"/>
          <w:szCs w:val="32"/>
        </w:rPr>
        <w:t>成功推进鸿坚净化、陈桥食品2家企业入库。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（十五）</w:t>
      </w:r>
      <w:r>
        <w:rPr>
          <w:rFonts w:hint="default" w:ascii="方正楷体_GBK" w:hAnsi="方正楷体_GBK" w:eastAsia="方正楷体_GBK" w:cs="方正楷体_GBK"/>
          <w:b w:val="0"/>
          <w:bCs w:val="0"/>
          <w:color w:val="auto"/>
          <w:kern w:val="2"/>
          <w:sz w:val="32"/>
          <w:szCs w:val="32"/>
          <w:u w:val="none"/>
          <w:lang w:val="en-US" w:eastAsia="zh-CN" w:bidi="ar-SA"/>
        </w:rPr>
        <w:t>关于“重数量轻质效”问题的整改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lang w:val="en-US" w:eastAsia="zh-CN"/>
        </w:rPr>
        <w:t>一是</w:t>
      </w:r>
      <w:r>
        <w:rPr>
          <w:rFonts w:hint="default" w:ascii="Times New Roman" w:hAnsi="Times New Roman" w:eastAsia="方正仿宋_GBK" w:cs="Times New Roman"/>
          <w:b/>
          <w:bCs/>
          <w:sz w:val="32"/>
          <w:szCs w:val="32"/>
          <w:u w:val="none"/>
          <w:lang w:val="en-US" w:eastAsia="zh-CN"/>
        </w:rPr>
        <w:t>完善项目招引体系。</w:t>
      </w:r>
      <w:r>
        <w:rPr>
          <w:rFonts w:hint="default" w:ascii="Times New Roman" w:hAnsi="Times New Roman" w:eastAsia="方正仿宋_GBK" w:cs="Times New Roman"/>
          <w:sz w:val="32"/>
          <w:szCs w:val="32"/>
          <w:u w:val="none"/>
          <w:lang w:val="en-US" w:eastAsia="zh-CN"/>
        </w:rPr>
        <w:t>印发《句容市“项目攻坚突破年”行动方案》，提高项目质效，明确各镇（街道、园区）新招引项目列统入库投资额，项目总投等具体任务。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z w:val="32"/>
          <w:szCs w:val="32"/>
          <w:lang w:val="en-US" w:eastAsia="zh-CN"/>
        </w:rPr>
        <w:t>二是强化</w:t>
      </w:r>
      <w:r>
        <w:rPr>
          <w:rFonts w:hint="default" w:ascii="Times New Roman" w:hAnsi="Times New Roman" w:eastAsia="方正仿宋_GBK" w:cs="Times New Roman"/>
          <w:b/>
          <w:bCs/>
          <w:sz w:val="32"/>
          <w:szCs w:val="32"/>
          <w:u w:val="none"/>
          <w:lang w:val="en-US" w:eastAsia="zh-CN"/>
        </w:rPr>
        <w:t>项目源头预审</w:t>
      </w:r>
      <w:r>
        <w:rPr>
          <w:rFonts w:hint="default" w:ascii="Times New Roman" w:hAnsi="Times New Roman" w:eastAsia="方正仿宋_GBK" w:cs="Times New Roman"/>
          <w:sz w:val="32"/>
          <w:szCs w:val="32"/>
          <w:u w:val="none"/>
          <w:lang w:val="en-US" w:eastAsia="zh-CN"/>
        </w:rPr>
        <w:t>。印发《句容市产业项目“招引评估”办法（试行）》，制定相应的招引评估机制，进一步优化我市产业体系，保障符合产业发展方向的优质项目优先落户，加强对招引项目信息科学研判。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方正仿宋_GBK" w:cs="Times New Roman"/>
          <w:b/>
          <w:bCs/>
          <w:sz w:val="32"/>
          <w:szCs w:val="32"/>
          <w:lang w:val="en-US" w:eastAsia="zh-CN"/>
        </w:rPr>
        <w:t>三是加强</w:t>
      </w:r>
      <w:r>
        <w:rPr>
          <w:rFonts w:hint="default" w:ascii="Times New Roman" w:hAnsi="Times New Roman" w:eastAsia="方正仿宋_GBK" w:cs="Times New Roman"/>
          <w:b/>
          <w:bCs/>
          <w:sz w:val="32"/>
          <w:szCs w:val="32"/>
          <w:u w:val="none"/>
          <w:lang w:val="en-US" w:eastAsia="zh-CN"/>
        </w:rPr>
        <w:t>项目线上管理。</w:t>
      </w:r>
      <w:r>
        <w:rPr>
          <w:rFonts w:hint="default" w:ascii="Times New Roman" w:hAnsi="Times New Roman" w:eastAsia="方正仿宋_GBK" w:cs="Times New Roman"/>
          <w:sz w:val="32"/>
          <w:szCs w:val="32"/>
          <w:u w:val="none"/>
          <w:lang w:val="en-US" w:eastAsia="zh-CN"/>
        </w:rPr>
        <w:t>启用招商管理云平台，实现对项目的全程跟踪、线上管理。平台自正式上线以来，进行多次升级，目前已包含项目管理、招商动态、招商资源、产业地图、项目信息、统计图表、招引评估、文档检索等功能，进一步强化了项目线上管理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（十六）</w:t>
      </w:r>
      <w:r>
        <w:rPr>
          <w:rFonts w:hint="default" w:ascii="方正楷体_GBK" w:hAnsi="方正楷体_GBK" w:eastAsia="方正楷体_GBK" w:cs="方正楷体_GBK"/>
          <w:b w:val="0"/>
          <w:bCs w:val="0"/>
          <w:color w:val="auto"/>
          <w:kern w:val="2"/>
          <w:sz w:val="32"/>
          <w:szCs w:val="32"/>
          <w:u w:val="none"/>
          <w:lang w:val="en-US" w:eastAsia="zh-CN" w:bidi="ar-SA"/>
        </w:rPr>
        <w:t>关于“违规奖补”问题的整改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一是规范</w:t>
      </w:r>
      <w:r>
        <w:rPr>
          <w:rFonts w:hint="default" w:ascii="Times New Roman" w:hAnsi="Times New Roman" w:eastAsia="方正仿宋_GBK" w:cs="Times New Roman"/>
          <w:b/>
          <w:bCs/>
          <w:sz w:val="32"/>
          <w:szCs w:val="32"/>
        </w:rPr>
        <w:t>招商引资政策</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u w:val="none"/>
          <w:lang w:val="en-US" w:eastAsia="zh-CN"/>
        </w:rPr>
        <w:t xml:space="preserve">修订完善扶持实体经济发展政策，印发《关于推进产业强市进一步加快实体经济发展的若干政策意见》，并制定实施细则，严格按照操作流程和决策机制对2022年度实体经济发展专项资金项目进行审核。  </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kern w:val="2"/>
          <w:sz w:val="32"/>
          <w:szCs w:val="32"/>
          <w:lang w:val="en-US" w:eastAsia="zh-CN" w:bidi="ar-SA"/>
        </w:rPr>
        <w:t>二是加强合同履约管理</w:t>
      </w:r>
      <w:r>
        <w:rPr>
          <w:rFonts w:hint="default" w:ascii="Times New Roman" w:hAnsi="Times New Roman" w:eastAsia="方正仿宋_GBK" w:cs="Times New Roman"/>
          <w:b/>
          <w:bCs/>
          <w:sz w:val="32"/>
          <w:szCs w:val="32"/>
          <w:lang w:val="en-US" w:eastAsia="zh-CN"/>
        </w:rPr>
        <w:t>。</w:t>
      </w:r>
      <w:r>
        <w:rPr>
          <w:rFonts w:hint="default" w:ascii="Times New Roman" w:hAnsi="Times New Roman" w:eastAsia="方正仿宋_GBK" w:cs="Times New Roman"/>
          <w:color w:val="auto"/>
          <w:sz w:val="32"/>
          <w:szCs w:val="32"/>
          <w:u w:val="none"/>
          <w:lang w:val="en-US" w:eastAsia="zh-CN"/>
        </w:rPr>
        <w:t>协鑫5GW高效组件、金容物流、恒伟物流、恒嘉光伏四个项目严格按照协议执行，考核期满后若达不到相应的对赌要求，则依法追回已补助的奖补资金。</w:t>
      </w:r>
      <w:r>
        <w:rPr>
          <w:rFonts w:hint="default" w:ascii="Times New Roman" w:hAnsi="Times New Roman" w:eastAsia="方正仿宋_GBK" w:cs="Times New Roman"/>
          <w:sz w:val="32"/>
          <w:szCs w:val="32"/>
        </w:rPr>
        <w:t>与中科视语和中科物栖2家企业积极沟通，进一步明确双方的权利义务，按照相关决策程序，严肃对赌执行，同时要求对方尽快召开董事会，完成补充协议签署。</w:t>
      </w:r>
      <w:r>
        <w:rPr>
          <w:rFonts w:hint="default" w:ascii="Times New Roman" w:hAnsi="Times New Roman" w:eastAsia="方正仿宋_GBK" w:cs="Times New Roman"/>
          <w:sz w:val="32"/>
          <w:szCs w:val="32"/>
          <w:lang w:val="en-US" w:eastAsia="zh-CN"/>
        </w:rPr>
        <w:t>对</w:t>
      </w:r>
      <w:r>
        <w:rPr>
          <w:rFonts w:hint="default" w:ascii="Times New Roman" w:hAnsi="Times New Roman" w:eastAsia="方正仿宋_GBK" w:cs="Times New Roman"/>
          <w:sz w:val="32"/>
          <w:szCs w:val="32"/>
        </w:rPr>
        <w:t>壹度科技、华梓、台湾半导体产业园、倍利新材、容泰外资、金合能源、锐科联创</w:t>
      </w:r>
      <w:r>
        <w:rPr>
          <w:rFonts w:hint="default" w:ascii="Times New Roman" w:hAnsi="Times New Roman" w:eastAsia="方正仿宋_GBK" w:cs="Times New Roman"/>
          <w:sz w:val="32"/>
          <w:szCs w:val="32"/>
          <w:lang w:val="en-US" w:eastAsia="zh-CN"/>
        </w:rPr>
        <w:t>七</w:t>
      </w:r>
      <w:r>
        <w:rPr>
          <w:rFonts w:hint="default" w:ascii="Times New Roman" w:hAnsi="Times New Roman" w:eastAsia="方正仿宋_GBK" w:cs="Times New Roman"/>
          <w:sz w:val="32"/>
          <w:szCs w:val="32"/>
        </w:rPr>
        <w:t>个项目完成补充协议签订，延长对赌期，并依法依规执行</w:t>
      </w:r>
      <w:r>
        <w:rPr>
          <w:rFonts w:hint="default" w:ascii="Times New Roman" w:hAnsi="Times New Roman" w:eastAsia="方正仿宋_GBK" w:cs="Times New Roman"/>
          <w:sz w:val="32"/>
          <w:szCs w:val="32"/>
          <w:lang w:val="en-US" w:eastAsia="zh-CN"/>
        </w:rPr>
        <w:t>协议</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（十七）</w:t>
      </w:r>
      <w:r>
        <w:rPr>
          <w:rFonts w:hint="default" w:ascii="方正楷体_GBK" w:hAnsi="方正楷体_GBK" w:eastAsia="方正楷体_GBK" w:cs="方正楷体_GBK"/>
          <w:b w:val="0"/>
          <w:bCs w:val="0"/>
          <w:color w:val="auto"/>
          <w:kern w:val="2"/>
          <w:sz w:val="32"/>
          <w:szCs w:val="32"/>
          <w:u w:val="none"/>
          <w:lang w:val="en-US" w:eastAsia="zh-CN" w:bidi="ar-SA"/>
        </w:rPr>
        <w:t>关于“存在</w:t>
      </w:r>
      <w:r>
        <w:rPr>
          <w:rFonts w:hint="eastAsia" w:ascii="方正楷体_GBK" w:hAnsi="方正楷体_GBK" w:eastAsia="方正楷体_GBK" w:cs="方正楷体_GBK"/>
          <w:b w:val="0"/>
          <w:bCs w:val="0"/>
          <w:color w:val="auto"/>
          <w:kern w:val="2"/>
          <w:sz w:val="32"/>
          <w:szCs w:val="32"/>
          <w:u w:val="none"/>
          <w:lang w:val="en-US" w:eastAsia="zh-CN" w:bidi="ar-SA"/>
        </w:rPr>
        <w:t>‘</w:t>
      </w:r>
      <w:r>
        <w:rPr>
          <w:rFonts w:hint="default" w:ascii="方正楷体_GBK" w:hAnsi="方正楷体_GBK" w:eastAsia="方正楷体_GBK" w:cs="方正楷体_GBK"/>
          <w:b w:val="0"/>
          <w:bCs w:val="0"/>
          <w:color w:val="auto"/>
          <w:kern w:val="2"/>
          <w:sz w:val="32"/>
          <w:szCs w:val="32"/>
          <w:u w:val="none"/>
          <w:lang w:val="en-US" w:eastAsia="zh-CN" w:bidi="ar-SA"/>
        </w:rPr>
        <w:t>产业圈地</w:t>
      </w:r>
      <w:r>
        <w:rPr>
          <w:rFonts w:hint="eastAsia" w:ascii="方正楷体_GBK" w:hAnsi="方正楷体_GBK" w:eastAsia="方正楷体_GBK" w:cs="方正楷体_GBK"/>
          <w:b w:val="0"/>
          <w:bCs w:val="0"/>
          <w:color w:val="auto"/>
          <w:kern w:val="2"/>
          <w:sz w:val="32"/>
          <w:szCs w:val="32"/>
          <w:u w:val="none"/>
          <w:lang w:val="en-US" w:eastAsia="zh-CN" w:bidi="ar-SA"/>
        </w:rPr>
        <w:t>’</w:t>
      </w:r>
      <w:r>
        <w:rPr>
          <w:rFonts w:hint="default" w:ascii="方正楷体_GBK" w:hAnsi="方正楷体_GBK" w:eastAsia="方正楷体_GBK" w:cs="方正楷体_GBK"/>
          <w:b w:val="0"/>
          <w:bCs w:val="0"/>
          <w:color w:val="auto"/>
          <w:kern w:val="2"/>
          <w:sz w:val="32"/>
          <w:szCs w:val="32"/>
          <w:u w:val="none"/>
          <w:lang w:val="en-US" w:eastAsia="zh-CN" w:bidi="ar-SA"/>
        </w:rPr>
        <w:t>现象”问题的整改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一是规范土地管理。</w:t>
      </w:r>
      <w:r>
        <w:rPr>
          <w:rFonts w:hint="default" w:ascii="Times New Roman" w:hAnsi="Times New Roman" w:eastAsia="方正仿宋_GBK" w:cs="Times New Roman"/>
          <w:sz w:val="32"/>
          <w:szCs w:val="32"/>
          <w:lang w:val="en-US" w:eastAsia="zh-CN"/>
        </w:rPr>
        <w:t>印发</w:t>
      </w:r>
      <w:r>
        <w:rPr>
          <w:rFonts w:hint="default" w:ascii="Times New Roman" w:hAnsi="Times New Roman" w:eastAsia="方正仿宋_GBK" w:cs="Times New Roman"/>
          <w:sz w:val="32"/>
          <w:szCs w:val="32"/>
        </w:rPr>
        <w:t>《句容市土地出让工作前期会商机制》，</w:t>
      </w:r>
      <w:r>
        <w:rPr>
          <w:rFonts w:hint="default" w:ascii="Times New Roman" w:hAnsi="Times New Roman" w:eastAsia="方正仿宋_GBK" w:cs="Times New Roman"/>
          <w:sz w:val="32"/>
          <w:szCs w:val="32"/>
          <w:lang w:val="en-US" w:eastAsia="zh-CN"/>
        </w:rPr>
        <w:t>进一步规范土地管理制度，</w:t>
      </w:r>
      <w:r>
        <w:rPr>
          <w:rFonts w:hint="default" w:ascii="Times New Roman" w:hAnsi="Times New Roman" w:eastAsia="方正仿宋_GBK" w:cs="Times New Roman"/>
          <w:sz w:val="32"/>
          <w:szCs w:val="32"/>
        </w:rPr>
        <w:t>严防“产业圈地”现象发生。</w:t>
      </w:r>
      <w:r>
        <w:rPr>
          <w:rFonts w:hint="default" w:ascii="Times New Roman" w:hAnsi="Times New Roman" w:eastAsia="方正仿宋_GBK" w:cs="Times New Roman"/>
          <w:b w:val="0"/>
          <w:bCs w:val="0"/>
          <w:sz w:val="32"/>
          <w:szCs w:val="32"/>
          <w:lang w:val="en-US" w:eastAsia="zh-CN"/>
        </w:rPr>
        <w:t>加快郭庄新能源产业园建设，重点推进协鑫光伏公司新增切片机轴承箱提</w:t>
      </w:r>
      <w:r>
        <w:rPr>
          <w:rFonts w:hint="default" w:ascii="Times New Roman" w:hAnsi="Times New Roman" w:eastAsia="方正仿宋_GBK" w:cs="Times New Roman"/>
          <w:sz w:val="32"/>
          <w:szCs w:val="32"/>
          <w:lang w:val="en-US" w:eastAsia="zh-CN"/>
        </w:rPr>
        <w:t>速技改项目的投产，新增切片机轴承箱提速技改项目已投入生产。</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bCs/>
          <w:sz w:val="32"/>
          <w:szCs w:val="32"/>
          <w:lang w:val="en-US" w:eastAsia="zh-CN"/>
        </w:rPr>
        <w:t>二是加强长效监管。</w:t>
      </w:r>
      <w:r>
        <w:rPr>
          <w:rFonts w:hint="default" w:ascii="Times New Roman" w:hAnsi="Times New Roman" w:eastAsia="方正仿宋_GBK" w:cs="Times New Roman"/>
          <w:sz w:val="32"/>
          <w:szCs w:val="32"/>
        </w:rPr>
        <w:t>严格执行《江苏省自然资源厅关于进一步加强土地供应和开发利用监管工作的指导意见》《关于修订&lt;关于优化产业用地管理助推产业转型升级企业提质增效的实施意见&gt;的通知》《句容市产业项目“招引评估”办法（试行）》等文件要求，杜绝产业和房地产捆绑挂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实行长效监管</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（十八）</w:t>
      </w:r>
      <w:r>
        <w:rPr>
          <w:rFonts w:hint="default" w:ascii="方正楷体_GBK" w:hAnsi="方正楷体_GBK" w:eastAsia="方正楷体_GBK" w:cs="方正楷体_GBK"/>
          <w:b w:val="0"/>
          <w:bCs w:val="0"/>
          <w:color w:val="auto"/>
          <w:kern w:val="2"/>
          <w:sz w:val="32"/>
          <w:szCs w:val="32"/>
          <w:u w:val="none"/>
          <w:lang w:val="en-US" w:eastAsia="zh-CN" w:bidi="ar-SA"/>
        </w:rPr>
        <w:t>关于“基本建设程序缺失”问题的整改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highlight w:val="none"/>
          <w:lang w:val="en-US" w:eastAsia="zh-CN"/>
        </w:rPr>
      </w:pP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u w:val="none"/>
          <w:lang w:val="en-US" w:eastAsia="zh-CN"/>
        </w:rPr>
        <w:t>严格按照《句容市政府投资管理实施细则》，进一步规范项目生成流程，今年以来共组织开展政府投资联席会议5次，研究项目生成相关事宜。</w:t>
      </w:r>
      <w:r>
        <w:rPr>
          <w:rFonts w:hint="eastAsia" w:ascii="Times New Roman" w:hAnsi="Times New Roman" w:eastAsia="方正仿宋_GBK" w:cs="Times New Roman"/>
          <w:color w:val="auto"/>
          <w:sz w:val="32"/>
          <w:szCs w:val="32"/>
          <w:highlight w:val="none"/>
          <w:u w:val="none"/>
          <w:lang w:val="en-US" w:eastAsia="zh-CN"/>
        </w:rPr>
        <w:t>同时，</w:t>
      </w:r>
      <w:r>
        <w:rPr>
          <w:rFonts w:hint="default" w:ascii="Times New Roman" w:hAnsi="Times New Roman" w:eastAsia="方正仿宋_GBK" w:cs="Times New Roman"/>
          <w:color w:val="auto"/>
          <w:sz w:val="32"/>
          <w:szCs w:val="32"/>
          <w:highlight w:val="none"/>
          <w:u w:val="none"/>
          <w:lang w:val="en-US" w:eastAsia="zh-CN"/>
        </w:rPr>
        <w:t>就巡视中发现的问题进行梳理，理顺政府投资项目管理过程中需要优化的方向。</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b w:val="0"/>
          <w:bCs w:val="0"/>
          <w:color w:val="auto"/>
          <w:sz w:val="32"/>
          <w:szCs w:val="32"/>
          <w:highlight w:val="none"/>
          <w:lang w:val="en-US" w:eastAsia="zh-CN"/>
        </w:rPr>
        <w:t>编制政府投资项目报批流程图，</w:t>
      </w:r>
      <w:r>
        <w:rPr>
          <w:rFonts w:hint="default" w:ascii="Times New Roman" w:hAnsi="Times New Roman" w:eastAsia="方正仿宋_GBK" w:cs="Times New Roman"/>
          <w:color w:val="auto"/>
          <w:sz w:val="32"/>
          <w:szCs w:val="32"/>
          <w:highlight w:val="none"/>
          <w:lang w:val="en-US" w:eastAsia="zh-CN"/>
        </w:rPr>
        <w:t>由发改委、住建局牵头，与相关职能部门共同</w:t>
      </w:r>
      <w:r>
        <w:rPr>
          <w:rFonts w:hint="default" w:ascii="Times New Roman" w:hAnsi="Times New Roman" w:eastAsia="方正仿宋_GBK" w:cs="Times New Roman"/>
          <w:color w:val="auto"/>
          <w:sz w:val="32"/>
          <w:szCs w:val="32"/>
          <w:highlight w:val="none"/>
          <w:u w:val="none"/>
          <w:lang w:val="en-US" w:eastAsia="zh-CN"/>
        </w:rPr>
        <w:t>研究政府投资项目报批流程。</w:t>
      </w:r>
      <w:r>
        <w:rPr>
          <w:rFonts w:hint="eastAsia" w:ascii="Times New Roman" w:hAnsi="Times New Roman" w:eastAsia="方正仿宋_GBK" w:cs="Times New Roman"/>
          <w:color w:val="auto"/>
          <w:sz w:val="32"/>
          <w:szCs w:val="32"/>
          <w:highlight w:val="none"/>
          <w:u w:val="none"/>
          <w:lang w:val="en-US" w:eastAsia="zh-CN"/>
        </w:rPr>
        <w:t>发送</w:t>
      </w:r>
      <w:r>
        <w:rPr>
          <w:rFonts w:hint="default" w:ascii="Times New Roman" w:hAnsi="Times New Roman" w:eastAsia="方正仿宋_GBK" w:cs="Times New Roman"/>
          <w:color w:val="auto"/>
          <w:sz w:val="32"/>
          <w:szCs w:val="32"/>
          <w:highlight w:val="none"/>
          <w:u w:val="none"/>
          <w:lang w:val="en-US" w:eastAsia="zh-CN"/>
        </w:rPr>
        <w:t>《关于编制政府投资项目报批流程图的函》，为编制政府投资项目报批流程图收集信息。</w:t>
      </w:r>
      <w:r>
        <w:rPr>
          <w:rFonts w:hint="eastAsia" w:ascii="Times New Roman" w:hAnsi="Times New Roman" w:eastAsia="方正仿宋_GBK" w:cs="Times New Roman"/>
          <w:b/>
          <w:bCs/>
          <w:sz w:val="32"/>
          <w:szCs w:val="32"/>
          <w:highlight w:val="none"/>
          <w:lang w:val="en-US" w:eastAsia="zh-CN"/>
        </w:rPr>
        <w:t>三是</w:t>
      </w:r>
      <w:r>
        <w:rPr>
          <w:rFonts w:hint="eastAsia" w:ascii="Times New Roman" w:hAnsi="Times New Roman" w:eastAsia="方正仿宋_GBK" w:cs="Times New Roman"/>
          <w:sz w:val="32"/>
          <w:szCs w:val="32"/>
          <w:highlight w:val="none"/>
          <w:lang w:val="en-US" w:eastAsia="zh-CN"/>
        </w:rPr>
        <w:t>严格按照相关规定，加强监管，</w:t>
      </w:r>
      <w:r>
        <w:rPr>
          <w:rFonts w:hint="eastAsia" w:ascii="Times New Roman" w:hAnsi="Times New Roman" w:eastAsia="方正仿宋_GBK" w:cs="Times New Roman"/>
          <w:color w:val="auto"/>
          <w:sz w:val="32"/>
          <w:szCs w:val="32"/>
          <w:u w:val="none"/>
          <w:lang w:val="en-US" w:eastAsia="zh-CN"/>
        </w:rPr>
        <w:t>明确整改路径、责任人与整改时限要求。</w:t>
      </w:r>
      <w:r>
        <w:rPr>
          <w:rFonts w:hint="default" w:ascii="Times New Roman" w:hAnsi="Times New Roman" w:eastAsia="方正仿宋_GBK" w:cs="Times New Roman"/>
          <w:color w:val="auto"/>
          <w:sz w:val="32"/>
          <w:szCs w:val="32"/>
          <w:highlight w:val="none"/>
          <w:u w:val="none"/>
          <w:lang w:val="en-US" w:eastAsia="zh-CN"/>
        </w:rPr>
        <w:t>督促项目建设单位完善项目建设手续</w:t>
      </w:r>
      <w:r>
        <w:rPr>
          <w:rFonts w:hint="eastAsia" w:ascii="Times New Roman" w:hAnsi="Times New Roman" w:eastAsia="方正仿宋_GBK" w:cs="Times New Roman"/>
          <w:color w:val="auto"/>
          <w:sz w:val="32"/>
          <w:szCs w:val="32"/>
          <w:highlight w:val="none"/>
          <w:u w:val="none"/>
          <w:lang w:val="en-US" w:eastAsia="zh-CN"/>
        </w:rPr>
        <w:t>，</w:t>
      </w:r>
      <w:r>
        <w:rPr>
          <w:rFonts w:hint="eastAsia" w:ascii="Times New Roman" w:hAnsi="Times New Roman" w:eastAsia="方正仿宋_GBK" w:cs="Times New Roman"/>
          <w:sz w:val="32"/>
          <w:szCs w:val="32"/>
          <w:highlight w:val="none"/>
          <w:lang w:val="en-US" w:eastAsia="zh-CN"/>
        </w:rPr>
        <w:t>召开</w:t>
      </w:r>
      <w:r>
        <w:rPr>
          <w:rFonts w:hint="eastAsia" w:ascii="Times New Roman" w:hAnsi="Times New Roman" w:eastAsia="方正仿宋_GBK" w:cs="Times New Roman"/>
          <w:sz w:val="32"/>
          <w:szCs w:val="32"/>
          <w:highlight w:val="none"/>
        </w:rPr>
        <w:t>重点政府投资项目监督管理不到位</w:t>
      </w:r>
      <w:r>
        <w:rPr>
          <w:rFonts w:hint="eastAsia" w:ascii="Times New Roman" w:hAnsi="Times New Roman" w:eastAsia="方正仿宋_GBK" w:cs="Times New Roman"/>
          <w:sz w:val="32"/>
          <w:szCs w:val="32"/>
          <w:highlight w:val="none"/>
          <w:lang w:val="en-US" w:eastAsia="zh-CN"/>
        </w:rPr>
        <w:t>问题整改推进会，进一步提升整改力度，推进整改工作</w:t>
      </w:r>
      <w:r>
        <w:rPr>
          <w:rFonts w:hint="eastAsia" w:ascii="Times New Roman" w:hAnsi="Times New Roman" w:eastAsia="方正仿宋_GBK" w:cs="Times New Roman"/>
          <w:color w:val="auto"/>
          <w:sz w:val="32"/>
          <w:szCs w:val="32"/>
          <w:highlight w:val="none"/>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（十九）</w:t>
      </w:r>
      <w:r>
        <w:rPr>
          <w:rFonts w:hint="default" w:ascii="方正楷体_GBK" w:hAnsi="方正楷体_GBK" w:eastAsia="方正楷体_GBK" w:cs="方正楷体_GBK"/>
          <w:b w:val="0"/>
          <w:bCs w:val="0"/>
          <w:color w:val="auto"/>
          <w:kern w:val="2"/>
          <w:sz w:val="32"/>
          <w:szCs w:val="32"/>
          <w:u w:val="none"/>
          <w:lang w:val="en-US" w:eastAsia="zh-CN" w:bidi="ar-SA"/>
        </w:rPr>
        <w:t>关于“前期方案论证不充分”问题的整改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一是</w:t>
      </w:r>
      <w:r>
        <w:rPr>
          <w:rFonts w:hint="default" w:ascii="Times New Roman" w:hAnsi="Times New Roman" w:eastAsia="方正仿宋_GBK" w:cs="Times New Roman"/>
          <w:kern w:val="2"/>
          <w:sz w:val="32"/>
          <w:szCs w:val="32"/>
          <w:lang w:val="en-US" w:eastAsia="zh-CN" w:bidi="ar-SA"/>
        </w:rPr>
        <w:t>加强城市规划管控，实现规划引领项目建设。正在对重点片区发展规划成果进行论证；研究园区基础设施建设计划，初步形成项目库成果。</w:t>
      </w:r>
      <w:r>
        <w:rPr>
          <w:rFonts w:hint="default" w:ascii="Times New Roman" w:hAnsi="Times New Roman" w:eastAsia="方正仿宋_GBK" w:cs="Times New Roman"/>
          <w:b/>
          <w:bCs/>
          <w:kern w:val="2"/>
          <w:sz w:val="32"/>
          <w:szCs w:val="32"/>
          <w:lang w:val="en-US" w:eastAsia="zh-CN" w:bidi="ar-SA"/>
        </w:rPr>
        <w:t>二是</w:t>
      </w:r>
      <w:r>
        <w:rPr>
          <w:rFonts w:hint="default" w:ascii="Times New Roman" w:hAnsi="Times New Roman" w:eastAsia="方正仿宋_GBK" w:cs="Times New Roman"/>
          <w:kern w:val="2"/>
          <w:sz w:val="32"/>
          <w:szCs w:val="32"/>
          <w:lang w:val="en-US" w:eastAsia="zh-CN" w:bidi="ar-SA"/>
        </w:rPr>
        <w:t>组织相关人员对政府投资项目进行专题学习培训，充分吸取经验教训，出台《开发区（黄梅街道）小型工程全过程建设管理办法》，进一步规范工程建设决策流程和建设过程、竣工验收等重点环节管理，避免后期政府投资项目再次出现类似问题。</w:t>
      </w:r>
      <w:r>
        <w:rPr>
          <w:rFonts w:hint="default" w:ascii="Times New Roman" w:hAnsi="Times New Roman" w:eastAsia="方正仿宋_GBK" w:cs="Times New Roman"/>
          <w:b/>
          <w:bCs/>
          <w:kern w:val="2"/>
          <w:sz w:val="32"/>
          <w:szCs w:val="32"/>
          <w:lang w:val="en-US" w:eastAsia="zh-CN" w:bidi="ar-SA"/>
        </w:rPr>
        <w:t>三是</w:t>
      </w:r>
      <w:r>
        <w:rPr>
          <w:rFonts w:hint="default" w:ascii="Times New Roman" w:hAnsi="Times New Roman" w:eastAsia="方正仿宋_GBK" w:cs="Times New Roman"/>
          <w:kern w:val="2"/>
          <w:sz w:val="32"/>
          <w:szCs w:val="32"/>
          <w:lang w:val="en-US" w:eastAsia="zh-CN" w:bidi="ar-SA"/>
        </w:rPr>
        <w:t>严格执行《句容经济开发区“三重一大”事项议事决策实施细则》，进一步规范重大事项决策、重要项目安排、大额资金使用制度。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w:t>
      </w:r>
      <w:r>
        <w:rPr>
          <w:rFonts w:hint="default" w:ascii="方正楷体_GBK" w:hAnsi="方正楷体_GBK" w:eastAsia="方正楷体_GBK" w:cs="方正楷体_GBK"/>
          <w:b w:val="0"/>
          <w:bCs w:val="0"/>
          <w:color w:val="auto"/>
          <w:kern w:val="2"/>
          <w:sz w:val="32"/>
          <w:szCs w:val="32"/>
          <w:u w:val="none"/>
          <w:lang w:val="en-US" w:eastAsia="zh-CN" w:bidi="ar-SA"/>
        </w:rPr>
        <w:t>关于“搞好大喜功的政绩工程”问题的整改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严格政策执行。</w:t>
      </w:r>
      <w:r>
        <w:rPr>
          <w:rFonts w:hint="default" w:ascii="Times New Roman" w:hAnsi="Times New Roman" w:eastAsia="方正仿宋_GBK" w:cs="Times New Roman"/>
          <w:sz w:val="32"/>
          <w:szCs w:val="32"/>
        </w:rPr>
        <w:t>严格执行《句容市产业项目“招引评估”办法（试行）》《句容市产业类固定资产投资项目综合评估工作办法（试行）》</w:t>
      </w:r>
      <w:r>
        <w:rPr>
          <w:rFonts w:hint="eastAsia" w:ascii="Times New Roman" w:hAnsi="Times New Roman" w:eastAsia="方正仿宋_GBK" w:cs="Times New Roman"/>
          <w:sz w:val="32"/>
          <w:szCs w:val="32"/>
          <w:lang w:val="en-US" w:eastAsia="zh-CN"/>
        </w:rPr>
        <w:t>等制度</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加大项目落户前期考察和甄别力度，确保落户项目真实可行</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（二十一）</w:t>
      </w:r>
      <w:r>
        <w:rPr>
          <w:rFonts w:hint="default" w:ascii="方正楷体_GBK" w:hAnsi="方正楷体_GBK" w:eastAsia="方正楷体_GBK" w:cs="方正楷体_GBK"/>
          <w:b w:val="0"/>
          <w:bCs w:val="0"/>
          <w:color w:val="auto"/>
          <w:kern w:val="2"/>
          <w:sz w:val="32"/>
          <w:szCs w:val="32"/>
          <w:u w:val="none"/>
          <w:lang w:val="en-US" w:eastAsia="zh-CN" w:bidi="ar-SA"/>
        </w:rPr>
        <w:t>关于“对班子成员和下级‘一把手’教育监督不到位，日常谈话提醒较少”问题的整改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一是压实管党治党责任。</w:t>
      </w:r>
      <w:r>
        <w:rPr>
          <w:rFonts w:hint="default" w:ascii="Times New Roman" w:hAnsi="Times New Roman" w:eastAsia="方正仿宋_GBK" w:cs="Times New Roman"/>
          <w:b w:val="0"/>
          <w:bCs w:val="0"/>
          <w:sz w:val="32"/>
          <w:szCs w:val="32"/>
        </w:rPr>
        <w:t>综合运用检查指导民主生活会、列席党委（党组）会议、党建责任制考</w:t>
      </w:r>
      <w:r>
        <w:rPr>
          <w:rFonts w:hint="default" w:ascii="Times New Roman" w:hAnsi="Times New Roman" w:eastAsia="方正仿宋_GBK" w:cs="Times New Roman"/>
          <w:sz w:val="32"/>
          <w:szCs w:val="32"/>
        </w:rPr>
        <w:t>核等措施，督促各级党组织落实全面从严治党主体责任、“一把手”第一责任人和班子成员“一岗双责”责任。将“一把手”作为巡察监督重点。严把廉政意见回复关，坚决防止“一把手”“带病”上岗、“带伤”评优。坚持“一案双查”，以强有力的问责倒逼“一把手”履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b/>
          <w:bCs/>
          <w:sz w:val="32"/>
          <w:szCs w:val="32"/>
          <w:lang w:val="en-US" w:eastAsia="zh-CN"/>
        </w:rPr>
        <w:t>二是常</w:t>
      </w:r>
      <w:r>
        <w:rPr>
          <w:rFonts w:hint="default" w:ascii="Times New Roman" w:hAnsi="Times New Roman" w:eastAsia="方正仿宋_GBK" w:cs="Times New Roman"/>
          <w:b/>
          <w:bCs/>
          <w:sz w:val="32"/>
          <w:szCs w:val="32"/>
          <w:highlight w:val="none"/>
          <w:lang w:val="en-US" w:eastAsia="zh-CN"/>
        </w:rPr>
        <w:t>态开展廉政谈话。</w:t>
      </w:r>
      <w:r>
        <w:rPr>
          <w:rFonts w:hint="default" w:ascii="Times New Roman" w:hAnsi="Times New Roman" w:eastAsia="方正仿宋_GBK" w:cs="Times New Roman"/>
          <w:b w:val="0"/>
          <w:bCs w:val="0"/>
          <w:sz w:val="32"/>
          <w:szCs w:val="32"/>
          <w:highlight w:val="none"/>
        </w:rPr>
        <w:t>将经常性廉政谈话要求纳入全面从严治党“两个责任”清单，发现问题及时提醒纠正。</w:t>
      </w:r>
      <w:r>
        <w:rPr>
          <w:rFonts w:hint="default" w:ascii="Times New Roman" w:hAnsi="Times New Roman" w:eastAsia="方正仿宋_GBK" w:cs="Times New Roman"/>
          <w:sz w:val="32"/>
          <w:szCs w:val="32"/>
          <w:highlight w:val="none"/>
        </w:rPr>
        <w:t>召开全市“关键少数”集体廉政谈话会议，通报党员领导干部违纪违法典型案例，印发《关于开展党政领导干部廉政谈话的通知》，通过“集中式+常态化”廉政谈话提醒，让党员干部时刻绷紧自律“弦”。制发《给全市党委（党组）书记的一封信》，寄语“一把手”时刻树牢纪律规矩意识，处处正确履职用权。紧盯</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五一</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十一</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等关键节点制作“廉”历</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en-US" w:eastAsia="zh-CN"/>
        </w:rPr>
        <w:t>廉洁提醒视频</w:t>
      </w:r>
      <w:r>
        <w:rPr>
          <w:rFonts w:hint="default" w:ascii="Times New Roman" w:hAnsi="Times New Roman" w:eastAsia="方正仿宋_GBK" w:cs="Times New Roman"/>
          <w:sz w:val="32"/>
          <w:szCs w:val="32"/>
          <w:highlight w:val="none"/>
        </w:rPr>
        <w:t>，进一步亮“底线”、划“红线”。</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default" w:ascii="Times New Roman" w:hAnsi="Times New Roman" w:eastAsia="方正仿宋_GBK" w:cs="Times New Roman"/>
          <w:b/>
          <w:bCs/>
          <w:sz w:val="32"/>
          <w:szCs w:val="32"/>
          <w:lang w:val="en-US" w:eastAsia="zh-CN"/>
        </w:rPr>
        <w:t>三是靶向开展警示教育。</w:t>
      </w:r>
      <w:r>
        <w:rPr>
          <w:rFonts w:hint="default" w:ascii="Times New Roman" w:hAnsi="Times New Roman" w:eastAsia="方正仿宋_GBK" w:cs="Times New Roman"/>
          <w:b w:val="0"/>
          <w:bCs/>
          <w:sz w:val="32"/>
          <w:szCs w:val="32"/>
        </w:rPr>
        <w:t>分层</w:t>
      </w:r>
      <w:r>
        <w:rPr>
          <w:rFonts w:hint="default" w:ascii="Times New Roman" w:hAnsi="Times New Roman" w:eastAsia="方正仿宋_GBK" w:cs="Times New Roman"/>
          <w:sz w:val="32"/>
          <w:szCs w:val="32"/>
        </w:rPr>
        <w:t>分类开展警示教育，针对村级“一把手”违纪违法问题多发易发情况，开展廉洁警示教育“村村到”活动；</w:t>
      </w:r>
      <w:r>
        <w:rPr>
          <w:rFonts w:hint="default" w:ascii="Times New Roman" w:hAnsi="Times New Roman" w:eastAsia="方正仿宋_GBK" w:cs="Times New Roman"/>
          <w:sz w:val="32"/>
          <w:szCs w:val="32"/>
          <w:highlight w:val="none"/>
        </w:rPr>
        <w:t>针对</w:t>
      </w:r>
      <w:r>
        <w:rPr>
          <w:rFonts w:hint="default" w:ascii="Times New Roman" w:hAnsi="Times New Roman" w:eastAsia="方正仿宋_GBK" w:cs="Times New Roman"/>
          <w:color w:val="auto"/>
          <w:sz w:val="32"/>
          <w:szCs w:val="32"/>
          <w:highlight w:val="none"/>
        </w:rPr>
        <w:t>重点行</w:t>
      </w:r>
      <w:r>
        <w:rPr>
          <w:rFonts w:hint="default" w:ascii="Times New Roman" w:hAnsi="Times New Roman" w:eastAsia="方正仿宋_GBK" w:cs="Times New Roman"/>
          <w:sz w:val="32"/>
          <w:szCs w:val="32"/>
          <w:highlight w:val="none"/>
        </w:rPr>
        <w:t>业</w:t>
      </w:r>
      <w:r>
        <w:rPr>
          <w:rFonts w:hint="default" w:ascii="Times New Roman" w:hAnsi="Times New Roman" w:eastAsia="方正仿宋_GBK" w:cs="Times New Roman"/>
          <w:sz w:val="32"/>
          <w:szCs w:val="32"/>
        </w:rPr>
        <w:t>领域，推动各派驻纪检监察组梳理排查监督单位廉政风险点和薄弱环节，有序推进“纪法廉说”课堂。开展“齐家筑廉”系列活动，向全市领导干部及家属发放“齐家筑廉”倡议书，倡导廉洁修身、廉洁持家、廉洁兴家的理念，带动社风民风向上向善。依托惩治和预防职务犯罪廉政教育基地，及时更新各板块内容，进一步增强警示教育的针对性、时效性和感染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（二十二）</w:t>
      </w:r>
      <w:r>
        <w:rPr>
          <w:rFonts w:hint="default" w:ascii="方正楷体_GBK" w:hAnsi="方正楷体_GBK" w:eastAsia="方正楷体_GBK" w:cs="方正楷体_GBK"/>
          <w:b w:val="0"/>
          <w:bCs w:val="0"/>
          <w:color w:val="auto"/>
          <w:kern w:val="2"/>
          <w:sz w:val="32"/>
          <w:szCs w:val="32"/>
          <w:u w:val="none"/>
          <w:lang w:val="en-US" w:eastAsia="zh-CN" w:bidi="ar-SA"/>
        </w:rPr>
        <w:t>关于“责任传导压而不实”问题的整改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一是加强监督检查。</w:t>
      </w:r>
      <w:r>
        <w:rPr>
          <w:rFonts w:hint="default" w:ascii="Times New Roman" w:hAnsi="Times New Roman" w:eastAsia="方正仿宋_GBK" w:cs="Times New Roman"/>
          <w:b w:val="0"/>
          <w:bCs w:val="0"/>
          <w:sz w:val="32"/>
          <w:szCs w:val="32"/>
        </w:rPr>
        <w:t>制定《2023年度落实全面从严治党“两个责任”的清单》</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督促各级党组织细化深化清单内容，严格落实清单要求，常态化进行监督检查，以单定责、按单履责、照单问责，</w:t>
      </w:r>
      <w:r>
        <w:rPr>
          <w:rFonts w:hint="default" w:ascii="Times New Roman" w:hAnsi="Times New Roman" w:eastAsia="方正仿宋_GBK" w:cs="Times New Roman"/>
          <w:b w:val="0"/>
          <w:bCs w:val="0"/>
          <w:sz w:val="32"/>
          <w:szCs w:val="32"/>
          <w:highlight w:val="none"/>
          <w:lang w:eastAsia="zh-CN"/>
        </w:rPr>
        <w:t>推动</w:t>
      </w:r>
      <w:r>
        <w:rPr>
          <w:rFonts w:hint="default" w:ascii="Times New Roman" w:hAnsi="Times New Roman" w:eastAsia="方正仿宋_GBK" w:cs="Times New Roman"/>
          <w:sz w:val="32"/>
          <w:szCs w:val="32"/>
          <w:highlight w:val="none"/>
        </w:rPr>
        <w:t>“两个责任”</w:t>
      </w:r>
      <w:r>
        <w:rPr>
          <w:rFonts w:hint="default" w:ascii="Times New Roman" w:hAnsi="Times New Roman" w:eastAsia="方正仿宋_GBK" w:cs="Times New Roman"/>
          <w:sz w:val="32"/>
          <w:szCs w:val="32"/>
          <w:highlight w:val="none"/>
          <w:lang w:eastAsia="zh-CN"/>
        </w:rPr>
        <w:t>逐</w:t>
      </w:r>
      <w:r>
        <w:rPr>
          <w:rFonts w:hint="default" w:ascii="Times New Roman" w:hAnsi="Times New Roman" w:eastAsia="方正仿宋_GBK" w:cs="Times New Roman"/>
          <w:b w:val="0"/>
          <w:bCs w:val="0"/>
          <w:sz w:val="32"/>
          <w:szCs w:val="32"/>
          <w:highlight w:val="none"/>
          <w:lang w:eastAsia="zh-CN"/>
        </w:rPr>
        <w:t>级延伸、层层压实</w:t>
      </w:r>
      <w:r>
        <w:rPr>
          <w:rFonts w:hint="default" w:ascii="Times New Roman" w:hAnsi="Times New Roman" w:eastAsia="方正仿宋_GBK" w:cs="Times New Roman"/>
          <w:sz w:val="32"/>
          <w:szCs w:val="32"/>
          <w:highlight w:val="none"/>
        </w:rPr>
        <w:t>。在市委综合考核中完善全面从严治党责任制考核细则，进一步突出管党治党责任落实情况的考核</w:t>
      </w:r>
      <w:r>
        <w:rPr>
          <w:rFonts w:hint="default" w:ascii="Times New Roman" w:hAnsi="Times New Roman" w:eastAsia="方正仿宋_GBK" w:cs="Times New Roman"/>
          <w:sz w:val="32"/>
          <w:szCs w:val="32"/>
        </w:rPr>
        <w:t>权重，优化“两个责任”考评形式，强化结果运用，真正做到以考促干、以考促管。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default" w:ascii="Times New Roman" w:hAnsi="Times New Roman" w:eastAsia="方正仿宋_GBK" w:cs="Times New Roman"/>
          <w:b/>
          <w:bCs/>
          <w:sz w:val="32"/>
          <w:szCs w:val="32"/>
          <w:lang w:val="en-US" w:eastAsia="zh-CN"/>
        </w:rPr>
        <w:t>二是注重举一反三。</w:t>
      </w:r>
      <w:r>
        <w:rPr>
          <w:rFonts w:hint="default" w:ascii="Times New Roman" w:hAnsi="Times New Roman" w:eastAsia="方正仿宋_GBK" w:cs="Times New Roman"/>
          <w:b w:val="0"/>
          <w:bCs w:val="0"/>
          <w:sz w:val="32"/>
          <w:szCs w:val="32"/>
        </w:rPr>
        <w:t>及时修订完善责任清单，</w:t>
      </w:r>
      <w:r>
        <w:rPr>
          <w:rFonts w:hint="default" w:ascii="Times New Roman" w:hAnsi="Times New Roman" w:eastAsia="方正仿宋_GBK" w:cs="Times New Roman"/>
          <w:sz w:val="32"/>
          <w:szCs w:val="32"/>
        </w:rPr>
        <w:t>高标准严要求抓好本年度责任清单制定工作。</w:t>
      </w:r>
      <w:r>
        <w:rPr>
          <w:rFonts w:hint="default" w:ascii="Times New Roman" w:hAnsi="Times New Roman" w:eastAsia="方正仿宋_GBK" w:cs="Times New Roman"/>
          <w:sz w:val="32"/>
          <w:szCs w:val="32"/>
          <w:lang w:val="en-US" w:eastAsia="zh-CN"/>
        </w:rPr>
        <w:t>同时，</w:t>
      </w:r>
      <w:r>
        <w:rPr>
          <w:rFonts w:hint="default" w:ascii="Times New Roman" w:hAnsi="Times New Roman" w:eastAsia="方正仿宋_GBK" w:cs="Times New Roman"/>
          <w:sz w:val="32"/>
          <w:szCs w:val="32"/>
        </w:rPr>
        <w:t>结合日常监督、巡察监督和专项监督等监督工作，进一步强化对各级党组织清单制定情况的检查抽查，对内容缺失、照搬照抄等问题严肃追责问责，倒逼“两个责任”落地落实。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（二十三）</w:t>
      </w:r>
      <w:r>
        <w:rPr>
          <w:rFonts w:hint="default" w:ascii="方正楷体_GBK" w:hAnsi="方正楷体_GBK" w:eastAsia="方正楷体_GBK" w:cs="方正楷体_GBK"/>
          <w:b w:val="0"/>
          <w:bCs w:val="0"/>
          <w:color w:val="auto"/>
          <w:kern w:val="2"/>
          <w:sz w:val="32"/>
          <w:szCs w:val="32"/>
          <w:u w:val="none"/>
          <w:lang w:val="en-US" w:eastAsia="zh-CN" w:bidi="ar-SA"/>
        </w:rPr>
        <w:t>关于“民主集中制、‘三重一大’制度执行不够严格”问题的整改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方正仿宋_GBK" w:cs="Times New Roman"/>
          <w:b/>
          <w:bCs/>
          <w:sz w:val="32"/>
          <w:szCs w:val="32"/>
          <w:lang w:val="en-US" w:eastAsia="zh-CN"/>
        </w:rPr>
        <w:t>一是全力推动项目建设。</w:t>
      </w:r>
      <w:r>
        <w:rPr>
          <w:rFonts w:hint="default" w:ascii="Times New Roman" w:hAnsi="Times New Roman" w:eastAsia="方正仿宋_GBK" w:cs="Times New Roman"/>
          <w:sz w:val="32"/>
          <w:szCs w:val="32"/>
          <w:lang w:val="en-US" w:eastAsia="zh-CN"/>
        </w:rPr>
        <w:t>4月份，先后召开市政府常务会议、市委常委会会议，研究通过《江苏省句容高级中学异地新建工程项目规划设计方案》，成立了省句中异地新建工程项目建设工作专班；6月10日，省句中异地新建工程建设现场指挥部挂牌运行</w:t>
      </w:r>
      <w:r>
        <w:rPr>
          <w:rFonts w:hint="eastAsia" w:ascii="Times New Roman" w:hAnsi="Times New Roman" w:eastAsia="方正仿宋_GBK" w:cs="Times New Roman"/>
          <w:sz w:val="32"/>
          <w:szCs w:val="32"/>
          <w:lang w:val="en-US" w:eastAsia="zh-CN"/>
        </w:rPr>
        <w:t>，全力推动省句中异地新建项目开工。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bCs/>
          <w:color w:val="auto"/>
          <w:sz w:val="32"/>
          <w:szCs w:val="32"/>
          <w:u w:val="none"/>
          <w:lang w:val="en-US" w:eastAsia="zh-CN"/>
        </w:rPr>
      </w:pPr>
      <w:r>
        <w:rPr>
          <w:rFonts w:hint="default" w:ascii="Times New Roman" w:hAnsi="Times New Roman" w:eastAsia="方正仿宋_GBK" w:cs="Times New Roman"/>
          <w:b/>
          <w:bCs/>
          <w:sz w:val="32"/>
          <w:szCs w:val="32"/>
          <w:lang w:val="en-US" w:eastAsia="zh-CN"/>
        </w:rPr>
        <w:t>二是及时完善制度机制。</w:t>
      </w:r>
      <w:r>
        <w:rPr>
          <w:rFonts w:hint="default" w:ascii="Times New Roman" w:hAnsi="Times New Roman" w:eastAsia="方正仿宋_GBK" w:cs="Times New Roman"/>
          <w:sz w:val="32"/>
          <w:szCs w:val="32"/>
          <w:lang w:val="en-US" w:eastAsia="zh-CN"/>
        </w:rPr>
        <w:t>努力提高科学决策、民主决策、依法决策的能力和水平。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（二十四）</w:t>
      </w:r>
      <w:r>
        <w:rPr>
          <w:rFonts w:hint="default" w:ascii="方正楷体_GBK" w:hAnsi="方正楷体_GBK" w:eastAsia="方正楷体_GBK" w:cs="方正楷体_GBK"/>
          <w:b w:val="0"/>
          <w:bCs w:val="0"/>
          <w:color w:val="auto"/>
          <w:kern w:val="2"/>
          <w:sz w:val="32"/>
          <w:szCs w:val="32"/>
          <w:u w:val="none"/>
          <w:lang w:val="en-US" w:eastAsia="zh-CN" w:bidi="ar-SA"/>
        </w:rPr>
        <w:t>关于“干部人才队伍建设统筹谋划不到位”问题的整改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一是</w:t>
      </w:r>
      <w:r>
        <w:rPr>
          <w:rFonts w:hint="default" w:ascii="Times New Roman" w:hAnsi="Times New Roman" w:eastAsia="方正仿宋_GBK" w:cs="Times New Roman"/>
          <w:b/>
          <w:bCs/>
          <w:sz w:val="32"/>
          <w:szCs w:val="32"/>
          <w:lang w:val="en-US" w:eastAsia="zh-CN"/>
        </w:rPr>
        <w:t>建强干部培养体系</w:t>
      </w:r>
      <w:r>
        <w:rPr>
          <w:rFonts w:hint="default" w:ascii="Times New Roman" w:hAnsi="Times New Roman" w:eastAsia="方正仿宋_GBK" w:cs="Times New Roman"/>
          <w:b/>
          <w:bCs/>
          <w:sz w:val="32"/>
          <w:szCs w:val="32"/>
        </w:rPr>
        <w:t>。</w:t>
      </w:r>
      <w:r>
        <w:rPr>
          <w:rFonts w:hint="default" w:ascii="Times New Roman" w:hAnsi="Times New Roman" w:eastAsia="方正仿宋_GBK" w:cs="Times New Roman"/>
          <w:sz w:val="32"/>
          <w:szCs w:val="32"/>
        </w:rPr>
        <w:t>认真落实《关于开展年轻干部“青春‘镇’红 ‘句’力未来”培育工程的实施办法》有关举措，通过源头培养、跟踪培养、融合培养，进一步建立健全年轻干部培养体系。</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eastAsia" w:ascii="Times New Roman" w:hAnsi="Times New Roman" w:eastAsia="方正仿宋_GBK" w:cs="Times New Roman"/>
          <w:b/>
          <w:bCs/>
          <w:sz w:val="32"/>
          <w:szCs w:val="32"/>
          <w:lang w:val="en-US" w:eastAsia="zh-CN"/>
        </w:rPr>
        <w:t>二</w:t>
      </w:r>
      <w:r>
        <w:rPr>
          <w:rFonts w:hint="default" w:ascii="Times New Roman" w:hAnsi="Times New Roman" w:eastAsia="方正仿宋_GBK" w:cs="Times New Roman"/>
          <w:b/>
          <w:bCs/>
          <w:sz w:val="32"/>
          <w:szCs w:val="32"/>
        </w:rPr>
        <w:t>是</w:t>
      </w:r>
      <w:r>
        <w:rPr>
          <w:rFonts w:hint="default" w:ascii="Times New Roman" w:hAnsi="Times New Roman" w:eastAsia="方正仿宋_GBK" w:cs="Times New Roman"/>
          <w:b/>
          <w:bCs/>
          <w:sz w:val="32"/>
          <w:szCs w:val="32"/>
          <w:lang w:val="en-US" w:eastAsia="zh-CN"/>
        </w:rPr>
        <w:t>加大专业</w:t>
      </w:r>
      <w:r>
        <w:rPr>
          <w:rFonts w:hint="default" w:ascii="Times New Roman" w:hAnsi="Times New Roman" w:eastAsia="方正仿宋_GBK" w:cs="Times New Roman"/>
          <w:b/>
          <w:bCs/>
          <w:sz w:val="32"/>
          <w:szCs w:val="32"/>
        </w:rPr>
        <w:t>干部</w:t>
      </w:r>
      <w:r>
        <w:rPr>
          <w:rFonts w:hint="default" w:ascii="Times New Roman" w:hAnsi="Times New Roman" w:eastAsia="方正仿宋_GBK" w:cs="Times New Roman"/>
          <w:b/>
          <w:bCs/>
          <w:sz w:val="32"/>
          <w:szCs w:val="32"/>
          <w:lang w:val="en-US" w:eastAsia="zh-CN"/>
        </w:rPr>
        <w:t>储备</w:t>
      </w:r>
      <w:r>
        <w:rPr>
          <w:rFonts w:hint="default" w:ascii="Times New Roman" w:hAnsi="Times New Roman" w:eastAsia="方正仿宋_GBK" w:cs="Times New Roman"/>
          <w:b/>
          <w:bCs/>
          <w:sz w:val="32"/>
          <w:szCs w:val="32"/>
        </w:rPr>
        <w:t>。</w:t>
      </w:r>
      <w:r>
        <w:rPr>
          <w:rFonts w:hint="default" w:ascii="Times New Roman" w:hAnsi="Times New Roman" w:eastAsia="方正仿宋_GBK" w:cs="Times New Roman"/>
          <w:sz w:val="32"/>
          <w:szCs w:val="32"/>
        </w:rPr>
        <w:t>在全市开展专业干部自评工作，按照数字经济等9个领域，分类建立420余人的专业型领导干部名册。启动实施专业化年轻干部优选工程，年内专项引进20名左右综合素质优、专业能力强的优秀毕业生充实到干部队伍。围绕“双招双引”，开展第一期全市专业化招商引资实务培训班，着力提升招商条线市管干部“双招双引”能力水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（二十五）</w:t>
      </w:r>
      <w:r>
        <w:rPr>
          <w:rFonts w:hint="default" w:ascii="方正楷体_GBK" w:hAnsi="方正楷体_GBK" w:eastAsia="方正楷体_GBK" w:cs="方正楷体_GBK"/>
          <w:b w:val="0"/>
          <w:bCs w:val="0"/>
          <w:color w:val="auto"/>
          <w:kern w:val="2"/>
          <w:sz w:val="32"/>
          <w:szCs w:val="32"/>
          <w:u w:val="none"/>
          <w:lang w:val="en-US" w:eastAsia="zh-CN" w:bidi="ar-SA"/>
        </w:rPr>
        <w:t>关于“党建引领基层社会治理较为薄弱”问题的整改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一是健全工作推进机制。</w:t>
      </w:r>
      <w:r>
        <w:rPr>
          <w:rFonts w:hint="default" w:ascii="Times New Roman" w:hAnsi="Times New Roman" w:eastAsia="方正仿宋_GBK" w:cs="Times New Roman"/>
          <w:sz w:val="32"/>
          <w:szCs w:val="32"/>
        </w:rPr>
        <w:t>健全完善基层党建重点工作定期督导机制，将党建引领基层治理列入全市基层党建重点工作督查内容，持续压实基层党委主体责任。筹备我市党建引领基层治理现场推进会</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指导宝华镇完成新城片区区划调整方案。</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仿宋_GBK" w:cs="Times New Roman"/>
          <w:b/>
          <w:bCs/>
          <w:sz w:val="32"/>
          <w:szCs w:val="32"/>
          <w:lang w:val="en-US" w:eastAsia="zh-CN"/>
        </w:rPr>
        <w:t>二是发挥党员先锋作用。</w:t>
      </w:r>
      <w:r>
        <w:rPr>
          <w:rFonts w:hint="default" w:ascii="Times New Roman" w:hAnsi="Times New Roman" w:eastAsia="方正仿宋_GBK" w:cs="Times New Roman"/>
          <w:sz w:val="32"/>
          <w:szCs w:val="32"/>
        </w:rPr>
        <w:t>深化实施城市基层和谐善治先锋行动，</w:t>
      </w:r>
      <w:r>
        <w:rPr>
          <w:rFonts w:hint="eastAsia" w:ascii="Times New Roman" w:hAnsi="Times New Roman" w:eastAsia="方正仿宋_GBK" w:cs="Times New Roman"/>
          <w:sz w:val="32"/>
          <w:szCs w:val="32"/>
          <w:lang w:val="en-US" w:eastAsia="zh-CN"/>
        </w:rPr>
        <w:t>完善</w:t>
      </w:r>
      <w:r>
        <w:rPr>
          <w:rFonts w:hint="default" w:ascii="Times New Roman" w:hAnsi="Times New Roman" w:eastAsia="方正仿宋_GBK" w:cs="Times New Roman"/>
          <w:sz w:val="32"/>
          <w:szCs w:val="32"/>
        </w:rPr>
        <w:t>在职党员社区“双报到”相关文件，机关干部下沉社区，开展“党建引领聚民心，雷锋精神代代传”等活动，引导党员履职尽责，共建幸福生活家园。</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三是抓实抓好基层党建。</w:t>
      </w:r>
      <w:r>
        <w:rPr>
          <w:rFonts w:hint="default" w:ascii="Times New Roman" w:hAnsi="Times New Roman" w:eastAsia="方正仿宋_GBK" w:cs="Times New Roman"/>
          <w:sz w:val="32"/>
          <w:szCs w:val="32"/>
        </w:rPr>
        <w:t>深入推进“开发区（黄梅街道）党工委+社区党总支＋物业党支部＋网格党小组＋党员楼栋长”五级组织体系，成立凤冠社区党总支、凤凰城物业党支部，已划分网格党小组8个，在翰林湾试点推选党员楼栋长15名，建立党员志愿者服务队，设立 “党员先锋共建岗”11个。邀请居民党员作为社区服务体验官，监督服务改善和问题协调。在小区设立环中心广场的红色健康步道、入党誓词立体造型、便民服务柜、微型消防站等，在丰富小区居民生活的同时，提供更多便捷、便利的服务。</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bCs/>
          <w:sz w:val="32"/>
          <w:szCs w:val="32"/>
          <w:lang w:val="en-US" w:eastAsia="zh-CN"/>
        </w:rPr>
        <w:t>四是提升基层治理效能。</w:t>
      </w:r>
      <w:r>
        <w:rPr>
          <w:rFonts w:hint="default" w:ascii="Times New Roman" w:hAnsi="Times New Roman" w:eastAsia="方正仿宋_GBK" w:cs="Times New Roman"/>
          <w:sz w:val="32"/>
          <w:szCs w:val="32"/>
        </w:rPr>
        <w:t>将党建引领基层治理作为2023年度宝华镇党委“书记项目”，定期召开书记项目部署推进会。在新城片区原有4个村（社区）基础上，新增4个城市社区，目前社区调整已进入公示阶段。选优配强社区工作者队伍，新招聘社区工作者20名，已完成前期笔试</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面试和体检工作。组建“宝满意”志愿服务队</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联合开展以“防范传销 从我做起”为主题的打击传销进社区宣传活动</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摸排镇域内群租房、外来人员情况，不断完善基层治理体系，提升治理能力</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加强网格规范管理，探索专属网格管理新路径。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（二十六）</w:t>
      </w:r>
      <w:r>
        <w:rPr>
          <w:rFonts w:hint="default" w:ascii="方正楷体_GBK" w:hAnsi="方正楷体_GBK" w:eastAsia="方正楷体_GBK" w:cs="方正楷体_GBK"/>
          <w:b w:val="0"/>
          <w:bCs w:val="0"/>
          <w:color w:val="auto"/>
          <w:kern w:val="2"/>
          <w:sz w:val="32"/>
          <w:szCs w:val="32"/>
          <w:u w:val="none"/>
          <w:lang w:val="en-US" w:eastAsia="zh-CN" w:bidi="ar-SA"/>
        </w:rPr>
        <w:t>关于“党员干部干事创业精气神不足”问题的整改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一是强化制度规范</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sz w:val="32"/>
          <w:szCs w:val="32"/>
        </w:rPr>
        <w:t>认真落实习近平总书记关于“四敢”重要指示精神，制定出台《关于进一步加强退出领导岗位干部管理的意见》，进一步树立鲜明用人导向，用好用活干部资源，凝聚干事创业强大合力。</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二是释放激励效应</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sz w:val="32"/>
          <w:szCs w:val="32"/>
        </w:rPr>
        <w:t>开展2022年度“敢为善为好班子好搭档好班长好先锋”综合评选表彰，鲜明选树了4个敢为善为好班子、1对敢为善为好搭档、4名敢为善为好班长、20名敢为善为好先锋；同时结合干部调整，对实绩突出、工作表现优异的13名科级公务员给予职级晋升，持续释放干部关心关爱力度。</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方正仿宋_GBK" w:cs="Times New Roman"/>
          <w:b/>
          <w:bCs/>
          <w:sz w:val="32"/>
          <w:szCs w:val="32"/>
        </w:rPr>
        <w:t>三是拓宽培育途径</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sz w:val="32"/>
          <w:szCs w:val="32"/>
        </w:rPr>
        <w:t>深入推进“产业强市”一号战略，持续加大对全市招商干部培育激励力度，集中举办全市专业化招商引资实务培训班，通过系统化培训，有效激发全市干部敢为善为、担当作为的工作热情。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（二十七）</w:t>
      </w:r>
      <w:r>
        <w:rPr>
          <w:rFonts w:hint="default" w:ascii="方正楷体_GBK" w:hAnsi="方正楷体_GBK" w:eastAsia="方正楷体_GBK" w:cs="方正楷体_GBK"/>
          <w:b w:val="0"/>
          <w:bCs w:val="0"/>
          <w:color w:val="auto"/>
          <w:kern w:val="2"/>
          <w:sz w:val="32"/>
          <w:szCs w:val="32"/>
          <w:u w:val="none"/>
          <w:lang w:val="en-US" w:eastAsia="zh-CN" w:bidi="ar-SA"/>
        </w:rPr>
        <w:t>关于“网络舆情管控不够有力”问题的整改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color w:val="auto"/>
          <w:sz w:val="32"/>
          <w:szCs w:val="32"/>
          <w:u w:val="none"/>
          <w:lang w:val="en-US" w:eastAsia="zh-CN"/>
        </w:rPr>
        <w:t>一是不断完善政策机制。</w:t>
      </w:r>
      <w:r>
        <w:rPr>
          <w:rFonts w:hint="default" w:ascii="Times New Roman" w:hAnsi="Times New Roman" w:eastAsia="方正仿宋_GBK" w:cs="Times New Roman"/>
          <w:sz w:val="32"/>
          <w:szCs w:val="32"/>
          <w:u w:val="none"/>
          <w:lang w:val="en-US" w:eastAsia="zh-CN"/>
        </w:rPr>
        <w:t>不断压紧压实工作主体责任，形成联动高效的舆情工作格局。</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color w:val="auto"/>
          <w:sz w:val="32"/>
          <w:szCs w:val="32"/>
          <w:u w:val="none"/>
          <w:lang w:val="en-US" w:eastAsia="zh-CN"/>
        </w:rPr>
        <w:t>二是加强网络舆情研判。</w:t>
      </w:r>
      <w:r>
        <w:rPr>
          <w:rFonts w:hint="default" w:ascii="Times New Roman" w:hAnsi="Times New Roman" w:eastAsia="方正仿宋_GBK" w:cs="Times New Roman"/>
          <w:sz w:val="32"/>
          <w:szCs w:val="32"/>
          <w:u w:val="none"/>
          <w:lang w:val="en-US" w:eastAsia="zh-CN"/>
        </w:rPr>
        <w:t>严格值班纪律、优化值班舆情上报流程，关键时间节点提前开展舆情风险隐患排查，建立全市舆情月度研判机制，先后排查处置各类隐患40余条，</w:t>
      </w:r>
      <w:r>
        <w:rPr>
          <w:rFonts w:hint="eastAsia" w:ascii="Times New Roman" w:hAnsi="Times New Roman" w:eastAsia="方正仿宋_GBK" w:cs="Times New Roman"/>
          <w:sz w:val="32"/>
          <w:szCs w:val="32"/>
          <w:u w:val="none"/>
          <w:lang w:val="en-US" w:eastAsia="zh-CN"/>
        </w:rPr>
        <w:t>不断</w:t>
      </w:r>
      <w:r>
        <w:rPr>
          <w:rFonts w:hint="default" w:ascii="Times New Roman" w:hAnsi="Times New Roman" w:eastAsia="方正仿宋_GBK" w:cs="Times New Roman"/>
          <w:sz w:val="32"/>
          <w:szCs w:val="32"/>
          <w:u w:val="none"/>
          <w:lang w:val="en-US" w:eastAsia="zh-CN"/>
        </w:rPr>
        <w:t>提升“人防+技防”能力，持续增强舆情源头管控能力。建立舆情“四色”预警机制，未发生重大负面舆情，舆情全链式处置高效及时，网络舆论阵地更加夯实。</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bCs/>
          <w:color w:val="auto"/>
          <w:sz w:val="32"/>
          <w:szCs w:val="32"/>
          <w:u w:val="none"/>
          <w:lang w:val="en-US" w:eastAsia="zh-CN"/>
        </w:rPr>
        <w:t>三是推进网络综合治理。</w:t>
      </w:r>
      <w:r>
        <w:rPr>
          <w:rFonts w:hint="default" w:ascii="Times New Roman" w:hAnsi="Times New Roman" w:eastAsia="方正仿宋_GBK" w:cs="Times New Roman"/>
          <w:sz w:val="32"/>
          <w:szCs w:val="32"/>
          <w:u w:val="none"/>
          <w:lang w:val="en-US" w:eastAsia="zh-CN"/>
        </w:rPr>
        <w:t>督促市级媒体严格落实“三审三校”制度，运用技术手段对官方政务新媒体内容开展不间断检查巡查，</w:t>
      </w:r>
      <w:r>
        <w:rPr>
          <w:rFonts w:hint="eastAsia" w:ascii="Times New Roman" w:hAnsi="Times New Roman" w:eastAsia="方正仿宋_GBK" w:cs="Times New Roman"/>
          <w:sz w:val="32"/>
          <w:szCs w:val="32"/>
          <w:u w:val="none"/>
          <w:lang w:val="en-US" w:eastAsia="zh-CN"/>
        </w:rPr>
        <w:t>在</w:t>
      </w:r>
      <w:r>
        <w:rPr>
          <w:rFonts w:hint="default" w:ascii="Times New Roman" w:hAnsi="Times New Roman" w:eastAsia="方正仿宋_GBK" w:cs="Times New Roman"/>
          <w:sz w:val="32"/>
          <w:szCs w:val="32"/>
          <w:u w:val="none"/>
          <w:lang w:val="en-US" w:eastAsia="zh-CN"/>
        </w:rPr>
        <w:t>“清朗·从严整治‘自媒体’乱象”行动中上报清理自媒体12个，对40多家单位开展网络安全专项检查，网络综合治理体系不断健全，网络生态持续向好。政治安全得到强力捍卫，依法治网水平不断提高。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（二十八）</w:t>
      </w:r>
      <w:r>
        <w:rPr>
          <w:rFonts w:hint="default" w:ascii="方正楷体_GBK" w:hAnsi="方正楷体_GBK" w:eastAsia="方正楷体_GBK" w:cs="方正楷体_GBK"/>
          <w:b w:val="0"/>
          <w:bCs w:val="0"/>
          <w:color w:val="auto"/>
          <w:kern w:val="2"/>
          <w:sz w:val="32"/>
          <w:szCs w:val="32"/>
          <w:u w:val="none"/>
          <w:lang w:val="en-US" w:eastAsia="zh-CN" w:bidi="ar-SA"/>
        </w:rPr>
        <w:t>关于“教育医疗保障推进缓慢”问题的整改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highlight w:val="none"/>
          <w:lang w:val="en-US" w:eastAsia="zh-CN"/>
        </w:rPr>
      </w:pPr>
      <w:r>
        <w:rPr>
          <w:rFonts w:hint="default" w:ascii="Times New Roman" w:hAnsi="Times New Roman" w:eastAsia="方正仿宋_GBK" w:cs="Times New Roman"/>
          <w:b/>
          <w:bCs/>
          <w:color w:val="auto"/>
          <w:sz w:val="32"/>
          <w:szCs w:val="32"/>
          <w:u w:val="none"/>
          <w:lang w:val="en-US" w:eastAsia="zh-CN"/>
        </w:rPr>
        <w:t>一是提升医疗保障能力。</w:t>
      </w:r>
      <w:r>
        <w:rPr>
          <w:rFonts w:hint="default" w:ascii="Times New Roman" w:hAnsi="Times New Roman" w:eastAsia="方正仿宋_GBK" w:cs="Times New Roman"/>
          <w:sz w:val="32"/>
          <w:szCs w:val="32"/>
          <w:highlight w:val="none"/>
        </w:rPr>
        <w:t>制定《句容市卫生健康系统医用设备采购、使用评价及处置暂行管理办法》，</w:t>
      </w:r>
      <w:r>
        <w:rPr>
          <w:rFonts w:hint="default" w:ascii="Times New Roman" w:hAnsi="Times New Roman" w:eastAsia="方正仿宋_GBK" w:cs="Times New Roman"/>
          <w:sz w:val="32"/>
          <w:szCs w:val="32"/>
          <w:highlight w:val="none"/>
          <w:lang w:val="en-US" w:eastAsia="zh-CN"/>
        </w:rPr>
        <w:t>进一步强化项目的前期论证。</w:t>
      </w:r>
      <w:r>
        <w:rPr>
          <w:rFonts w:hint="default" w:ascii="Times New Roman" w:hAnsi="Times New Roman" w:eastAsia="方正仿宋_GBK" w:cs="Times New Roman"/>
          <w:sz w:val="32"/>
          <w:szCs w:val="32"/>
        </w:rPr>
        <w:t>紧盯工作目标，压紧压实卫健委、财政、住建等部门工作责任，靶向解决具体问题，</w:t>
      </w:r>
      <w:r>
        <w:rPr>
          <w:rFonts w:hint="default" w:ascii="Times New Roman" w:hAnsi="Times New Roman" w:eastAsia="方正仿宋_GBK" w:cs="Times New Roman"/>
          <w:sz w:val="32"/>
          <w:szCs w:val="32"/>
          <w:lang w:val="en-US" w:eastAsia="zh-CN"/>
        </w:rPr>
        <w:t>新建市妇幼保健院</w:t>
      </w:r>
      <w:r>
        <w:rPr>
          <w:rFonts w:hint="default" w:ascii="Times New Roman" w:hAnsi="Times New Roman" w:eastAsia="方正仿宋_GBK" w:cs="Times New Roman"/>
          <w:sz w:val="32"/>
          <w:szCs w:val="32"/>
        </w:rPr>
        <w:t>已于2023年3月8日顺利</w:t>
      </w:r>
      <w:r>
        <w:rPr>
          <w:rFonts w:hint="default" w:ascii="Times New Roman" w:hAnsi="Times New Roman" w:eastAsia="方正仿宋_GBK" w:cs="Times New Roman"/>
          <w:sz w:val="32"/>
          <w:szCs w:val="32"/>
          <w:highlight w:val="none"/>
        </w:rPr>
        <w:t>完成整体搬迁并投入运行</w:t>
      </w:r>
      <w:r>
        <w:rPr>
          <w:rFonts w:hint="default" w:ascii="Times New Roman" w:hAnsi="Times New Roman" w:eastAsia="方正仿宋_GBK" w:cs="Times New Roman"/>
          <w:sz w:val="32"/>
          <w:szCs w:val="32"/>
          <w:highlight w:val="none"/>
          <w:lang w:eastAsia="zh-CN"/>
        </w:rPr>
        <w:t>，</w:t>
      </w:r>
      <w:r>
        <w:rPr>
          <w:rFonts w:hint="eastAsia" w:ascii="Times New Roman" w:hAnsi="Times New Roman" w:eastAsia="方正仿宋_GBK" w:cs="Times New Roman"/>
          <w:sz w:val="32"/>
          <w:szCs w:val="32"/>
          <w:highlight w:val="none"/>
          <w:lang w:val="en-US" w:eastAsia="zh-CN"/>
        </w:rPr>
        <w:t>患者住院环境明显改善，就医流程更加优化便捷，医疗服务能力和规模得到进一步提升。</w:t>
      </w:r>
    </w:p>
    <w:p>
      <w:pPr>
        <w:pStyle w:val="9"/>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b w:val="0"/>
          <w:bCs/>
          <w:sz w:val="32"/>
          <w:szCs w:val="32"/>
          <w:u w:val="none"/>
          <w:lang w:val="en-US" w:eastAsia="zh-CN"/>
        </w:rPr>
      </w:pPr>
      <w:r>
        <w:rPr>
          <w:rFonts w:hint="default" w:ascii="Times New Roman" w:hAnsi="Times New Roman" w:eastAsia="方正仿宋_GBK" w:cs="Times New Roman"/>
          <w:b/>
          <w:bCs/>
          <w:color w:val="auto"/>
          <w:kern w:val="2"/>
          <w:sz w:val="32"/>
          <w:szCs w:val="32"/>
          <w:u w:val="none"/>
          <w:lang w:val="en-US" w:eastAsia="zh-CN" w:bidi="ar-SA"/>
        </w:rPr>
        <w:t>二是加快教育设施建设。</w:t>
      </w:r>
      <w:r>
        <w:rPr>
          <w:rFonts w:hint="default" w:ascii="Times New Roman" w:hAnsi="Times New Roman" w:eastAsia="方正仿宋_GBK" w:cs="Times New Roman"/>
          <w:b w:val="0"/>
          <w:bCs/>
          <w:sz w:val="32"/>
          <w:szCs w:val="32"/>
          <w:u w:val="none"/>
          <w:lang w:val="en-US" w:eastAsia="zh-CN"/>
        </w:rPr>
        <w:t>在</w:t>
      </w:r>
      <w:r>
        <w:rPr>
          <w:rFonts w:hint="default" w:ascii="Times New Roman" w:hAnsi="Times New Roman" w:eastAsia="方正仿宋_GBK" w:cs="Times New Roman"/>
          <w:b w:val="0"/>
          <w:bCs/>
          <w:sz w:val="32"/>
          <w:szCs w:val="32"/>
        </w:rPr>
        <w:t>宝华中心小学原址内</w:t>
      </w:r>
      <w:r>
        <w:rPr>
          <w:rFonts w:hint="default" w:ascii="Times New Roman" w:hAnsi="Times New Roman" w:eastAsia="方正仿宋_GBK" w:cs="Times New Roman"/>
          <w:b w:val="0"/>
          <w:bCs/>
          <w:sz w:val="32"/>
          <w:szCs w:val="32"/>
          <w:u w:val="none"/>
          <w:lang w:val="en-US" w:eastAsia="zh-CN"/>
        </w:rPr>
        <w:t>新建一</w:t>
      </w:r>
      <w:r>
        <w:rPr>
          <w:rFonts w:hint="eastAsia" w:ascii="Times New Roman" w:hAnsi="Times New Roman" w:eastAsia="方正仿宋_GBK" w:cs="Times New Roman"/>
          <w:b w:val="0"/>
          <w:bCs/>
          <w:sz w:val="32"/>
          <w:szCs w:val="32"/>
          <w:u w:val="none"/>
          <w:lang w:val="en-US" w:eastAsia="zh-CN"/>
        </w:rPr>
        <w:t>栋</w:t>
      </w:r>
      <w:r>
        <w:rPr>
          <w:rFonts w:hint="default" w:ascii="Times New Roman" w:hAnsi="Times New Roman" w:eastAsia="方正仿宋_GBK" w:cs="Times New Roman"/>
          <w:b w:val="0"/>
          <w:bCs/>
          <w:sz w:val="32"/>
          <w:szCs w:val="32"/>
          <w:u w:val="none"/>
          <w:lang w:val="en-US" w:eastAsia="zh-CN"/>
        </w:rPr>
        <w:t>可容纳24个班级的教学楼，配套建设给排水、智能化、管综道路等附属工程</w:t>
      </w:r>
      <w:r>
        <w:rPr>
          <w:rFonts w:hint="eastAsia" w:ascii="Times New Roman" w:hAnsi="Times New Roman" w:eastAsia="方正仿宋_GBK" w:cs="Times New Roman"/>
          <w:b w:val="0"/>
          <w:bCs/>
          <w:sz w:val="32"/>
          <w:szCs w:val="32"/>
          <w:u w:val="none"/>
          <w:lang w:val="en-US" w:eastAsia="zh-CN"/>
        </w:rPr>
        <w:t>，</w:t>
      </w:r>
      <w:r>
        <w:rPr>
          <w:rFonts w:hint="default" w:ascii="Times New Roman" w:hAnsi="Times New Roman" w:eastAsia="方正仿宋_GBK" w:cs="Times New Roman"/>
          <w:b w:val="0"/>
          <w:bCs/>
          <w:sz w:val="32"/>
          <w:szCs w:val="32"/>
          <w:u w:val="none"/>
          <w:lang w:val="en-US" w:eastAsia="zh-CN"/>
        </w:rPr>
        <w:t>项目于2022年12月12日开工建设，截</w:t>
      </w:r>
      <w:r>
        <w:rPr>
          <w:rFonts w:hint="eastAsia" w:ascii="Times New Roman" w:hAnsi="Times New Roman" w:eastAsia="方正仿宋_GBK" w:cs="Times New Roman"/>
          <w:b w:val="0"/>
          <w:bCs/>
          <w:sz w:val="32"/>
          <w:szCs w:val="32"/>
          <w:u w:val="none"/>
          <w:lang w:val="en-US" w:eastAsia="zh-CN"/>
        </w:rPr>
        <w:t>至</w:t>
      </w:r>
      <w:r>
        <w:rPr>
          <w:rFonts w:hint="default" w:ascii="Times New Roman" w:hAnsi="Times New Roman" w:eastAsia="方正仿宋_GBK" w:cs="Times New Roman"/>
          <w:b w:val="0"/>
          <w:bCs/>
          <w:sz w:val="32"/>
          <w:szCs w:val="32"/>
          <w:u w:val="none"/>
          <w:lang w:val="en-US" w:eastAsia="zh-CN"/>
        </w:rPr>
        <w:t>2023年6月，土建已全部完成，附属工程已完成90%，总体完成95%</w:t>
      </w:r>
      <w:r>
        <w:rPr>
          <w:rFonts w:hint="eastAsia" w:ascii="Times New Roman" w:hAnsi="Times New Roman" w:eastAsia="方正仿宋_GBK" w:cs="Times New Roman"/>
          <w:b w:val="0"/>
          <w:bCs/>
          <w:sz w:val="32"/>
          <w:szCs w:val="32"/>
          <w:u w:val="none"/>
          <w:lang w:val="en-US" w:eastAsia="zh-CN"/>
        </w:rPr>
        <w:t>，</w:t>
      </w:r>
      <w:r>
        <w:rPr>
          <w:rFonts w:hint="default" w:ascii="Times New Roman" w:hAnsi="Times New Roman" w:eastAsia="方正仿宋_GBK" w:cs="Times New Roman"/>
          <w:b w:val="0"/>
          <w:bCs/>
          <w:sz w:val="32"/>
          <w:szCs w:val="32"/>
          <w:u w:val="none"/>
          <w:lang w:val="en-US" w:eastAsia="zh-CN"/>
        </w:rPr>
        <w:t>智能化安装完成60%。根据宝华生源入学需求，对宝华新城小学原设计方案重新规划论证，优化设计方案已组织相关部门进行可行性论证，并通过市</w:t>
      </w:r>
      <w:r>
        <w:rPr>
          <w:rFonts w:hint="eastAsia" w:ascii="Times New Roman" w:hAnsi="Times New Roman" w:eastAsia="方正仿宋_GBK" w:cs="Times New Roman"/>
          <w:b w:val="0"/>
          <w:bCs/>
          <w:sz w:val="32"/>
          <w:szCs w:val="32"/>
          <w:u w:val="none"/>
          <w:lang w:val="en-US" w:eastAsia="zh-CN"/>
        </w:rPr>
        <w:t>政府</w:t>
      </w:r>
      <w:r>
        <w:rPr>
          <w:rFonts w:hint="default" w:ascii="Times New Roman" w:hAnsi="Times New Roman" w:eastAsia="方正仿宋_GBK" w:cs="Times New Roman"/>
          <w:b w:val="0"/>
          <w:bCs/>
          <w:sz w:val="32"/>
          <w:szCs w:val="32"/>
          <w:u w:val="none"/>
          <w:lang w:val="en-US" w:eastAsia="zh-CN"/>
        </w:rPr>
        <w:t>常务</w:t>
      </w:r>
      <w:r>
        <w:rPr>
          <w:rFonts w:hint="eastAsia" w:ascii="Times New Roman" w:hAnsi="Times New Roman" w:eastAsia="方正仿宋_GBK" w:cs="Times New Roman"/>
          <w:b w:val="0"/>
          <w:bCs/>
          <w:sz w:val="32"/>
          <w:szCs w:val="32"/>
          <w:u w:val="none"/>
          <w:lang w:val="en-US" w:eastAsia="zh-CN"/>
        </w:rPr>
        <w:t>会议</w:t>
      </w:r>
      <w:r>
        <w:rPr>
          <w:rFonts w:hint="default" w:ascii="Times New Roman" w:hAnsi="Times New Roman" w:eastAsia="方正仿宋_GBK" w:cs="Times New Roman"/>
          <w:b w:val="0"/>
          <w:bCs/>
          <w:sz w:val="32"/>
          <w:szCs w:val="32"/>
          <w:u w:val="none"/>
          <w:lang w:val="en-US" w:eastAsia="zh-CN"/>
        </w:rPr>
        <w:t>讨论商定。宝华新城实验幼儿园新建工程已于2022年12月9日开工建设，截</w:t>
      </w:r>
      <w:r>
        <w:rPr>
          <w:rFonts w:hint="eastAsia" w:ascii="Times New Roman" w:hAnsi="Times New Roman" w:eastAsia="方正仿宋_GBK" w:cs="Times New Roman"/>
          <w:b w:val="0"/>
          <w:bCs/>
          <w:sz w:val="32"/>
          <w:szCs w:val="32"/>
          <w:u w:val="none"/>
          <w:lang w:val="en-US" w:eastAsia="zh-CN"/>
        </w:rPr>
        <w:t>至</w:t>
      </w:r>
      <w:r>
        <w:rPr>
          <w:rFonts w:hint="default" w:ascii="Times New Roman" w:hAnsi="Times New Roman" w:eastAsia="方正仿宋_GBK" w:cs="Times New Roman"/>
          <w:b w:val="0"/>
          <w:bCs/>
          <w:sz w:val="32"/>
          <w:szCs w:val="32"/>
          <w:u w:val="none"/>
          <w:lang w:val="en-US" w:eastAsia="zh-CN"/>
        </w:rPr>
        <w:t>2023年6月，已完成土石方开挖、外运</w:t>
      </w:r>
      <w:r>
        <w:rPr>
          <w:rFonts w:hint="eastAsia" w:ascii="Times New Roman" w:hAnsi="Times New Roman" w:eastAsia="方正仿宋_GBK" w:cs="Times New Roman"/>
          <w:b w:val="0"/>
          <w:bCs/>
          <w:sz w:val="32"/>
          <w:szCs w:val="32"/>
          <w:u w:val="none"/>
          <w:lang w:val="en-US" w:eastAsia="zh-CN"/>
        </w:rPr>
        <w:t>、</w:t>
      </w:r>
      <w:r>
        <w:rPr>
          <w:rFonts w:hint="default" w:ascii="Times New Roman" w:hAnsi="Times New Roman" w:eastAsia="方正仿宋_GBK" w:cs="Times New Roman"/>
          <w:b w:val="0"/>
          <w:bCs/>
          <w:sz w:val="32"/>
          <w:szCs w:val="32"/>
          <w:u w:val="none"/>
          <w:lang w:val="en-US" w:eastAsia="zh-CN"/>
        </w:rPr>
        <w:t>基坑支护</w:t>
      </w:r>
      <w:r>
        <w:rPr>
          <w:rFonts w:hint="eastAsia" w:ascii="Times New Roman" w:hAnsi="Times New Roman" w:eastAsia="方正仿宋_GBK" w:cs="Times New Roman"/>
          <w:b w:val="0"/>
          <w:bCs/>
          <w:sz w:val="32"/>
          <w:szCs w:val="32"/>
          <w:u w:val="none"/>
          <w:lang w:val="en-US" w:eastAsia="zh-CN"/>
        </w:rPr>
        <w:t>、</w:t>
      </w:r>
      <w:r>
        <w:rPr>
          <w:rFonts w:hint="default" w:ascii="Times New Roman" w:hAnsi="Times New Roman" w:eastAsia="方正仿宋_GBK" w:cs="Times New Roman"/>
          <w:b w:val="0"/>
          <w:bCs/>
          <w:sz w:val="32"/>
          <w:szCs w:val="32"/>
          <w:u w:val="none"/>
          <w:lang w:val="en-US" w:eastAsia="zh-CN"/>
        </w:rPr>
        <w:t>试桩及检测工作，目前正在进行工程桩的施工，已完成总工作量的11%。</w:t>
      </w:r>
    </w:p>
    <w:p>
      <w:pPr>
        <w:pStyle w:val="11"/>
        <w:pageBreakBefore w:val="0"/>
        <w:widowControl w:val="0"/>
        <w:kinsoku/>
        <w:wordWrap/>
        <w:overflowPunct/>
        <w:topLinePunct w:val="0"/>
        <w:autoSpaceDE/>
        <w:autoSpaceDN/>
        <w:bidi w:val="0"/>
        <w:snapToGrid/>
        <w:spacing w:line="560" w:lineRule="exact"/>
        <w:ind w:right="0" w:rightChars="0"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val="0"/>
          <w:sz w:val="32"/>
          <w:szCs w:val="32"/>
          <w:u w:val="none"/>
          <w:lang w:val="en-US" w:eastAsia="zh-CN"/>
        </w:rPr>
        <w:t>三是</w:t>
      </w:r>
      <w:r>
        <w:rPr>
          <w:rFonts w:hint="default" w:ascii="Times New Roman" w:hAnsi="Times New Roman" w:eastAsia="方正仿宋_GBK" w:cs="Times New Roman"/>
          <w:b/>
          <w:bCs w:val="0"/>
          <w:kern w:val="2"/>
          <w:sz w:val="32"/>
          <w:szCs w:val="32"/>
          <w:lang w:val="en-US" w:eastAsia="zh-CN" w:bidi="ar-SA"/>
        </w:rPr>
        <w:t>积极开展主题教育。</w:t>
      </w:r>
      <w:r>
        <w:rPr>
          <w:rFonts w:hint="default" w:ascii="Times New Roman" w:hAnsi="Times New Roman" w:eastAsia="方正仿宋_GBK" w:cs="Times New Roman"/>
          <w:b w:val="0"/>
          <w:kern w:val="2"/>
          <w:sz w:val="32"/>
          <w:szCs w:val="32"/>
          <w:lang w:val="en-US" w:eastAsia="zh-CN" w:bidi="ar-SA"/>
        </w:rPr>
        <w:t>积极开展学习贯彻习近平新时代中国特色社会主义思想主题教育前期筹备工作，待主题教育启动后，</w:t>
      </w:r>
      <w:r>
        <w:rPr>
          <w:rFonts w:hint="default" w:ascii="Times New Roman" w:hAnsi="Times New Roman" w:eastAsia="方正仿宋_GBK" w:cs="Times New Roman"/>
          <w:sz w:val="32"/>
          <w:szCs w:val="32"/>
        </w:rPr>
        <w:t>将民生问题整改纳入第二批开展学习贯彻习近平新时代中国特色社会主义思想主题教育内容。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（二十九）关于“农村道路交通安全隐患整治不彻底”问题的整改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auto"/>
          <w:sz w:val="32"/>
          <w:szCs w:val="32"/>
          <w:u w:val="none"/>
          <w:lang w:val="en-US" w:eastAsia="zh-CN"/>
        </w:rPr>
        <w:t>一是完善</w:t>
      </w:r>
      <w:r>
        <w:rPr>
          <w:rFonts w:hint="default" w:ascii="Times New Roman" w:hAnsi="Times New Roman" w:eastAsia="方正仿宋_GBK" w:cs="Times New Roman"/>
          <w:b/>
          <w:bCs/>
          <w:sz w:val="32"/>
          <w:szCs w:val="32"/>
        </w:rPr>
        <w:t>隐患排查</w:t>
      </w:r>
      <w:r>
        <w:rPr>
          <w:rFonts w:hint="default" w:ascii="Times New Roman" w:hAnsi="Times New Roman" w:eastAsia="方正仿宋_GBK" w:cs="Times New Roman"/>
          <w:b/>
          <w:bCs/>
          <w:sz w:val="32"/>
          <w:szCs w:val="32"/>
          <w:lang w:val="en-US" w:eastAsia="zh-CN"/>
        </w:rPr>
        <w:t>机制</w:t>
      </w:r>
      <w:r>
        <w:rPr>
          <w:rFonts w:hint="default" w:ascii="Times New Roman" w:hAnsi="Times New Roman" w:eastAsia="方正仿宋_GBK" w:cs="Times New Roman"/>
          <w:sz w:val="32"/>
          <w:szCs w:val="32"/>
          <w:lang w:val="en-US" w:eastAsia="zh-CN"/>
        </w:rPr>
        <w:t>。严格执行</w:t>
      </w:r>
      <w:r>
        <w:rPr>
          <w:rFonts w:hint="default" w:ascii="Times New Roman" w:hAnsi="Times New Roman" w:eastAsia="方正仿宋_GBK" w:cs="Times New Roman"/>
          <w:sz w:val="32"/>
          <w:szCs w:val="32"/>
        </w:rPr>
        <w:t>《关于建立句容市道路交通安全综合治理工作机制的实施意见》，建立全市道路交通安全隐患排查治理工作机制，定期排查、定期汇总、定期会诊，每周晾晒隐患治理进度，确保治理成效。制定《2023年度全市道路交通事故预防“减量控大”工作实施方案》，积极发动社会力量参与道路隐患治理，聚焦事故多发点段治理重点，推动事故预防关口前移。</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kern w:val="0"/>
          <w:sz w:val="32"/>
          <w:szCs w:val="32"/>
          <w:lang w:bidi="ar"/>
        </w:rPr>
      </w:pPr>
      <w:r>
        <w:rPr>
          <w:rFonts w:hint="default" w:ascii="Times New Roman" w:hAnsi="Times New Roman" w:eastAsia="方正仿宋_GBK" w:cs="Times New Roman"/>
          <w:b/>
          <w:bCs/>
          <w:color w:val="auto"/>
          <w:sz w:val="32"/>
          <w:szCs w:val="32"/>
          <w:u w:val="none"/>
          <w:lang w:val="en-US" w:eastAsia="zh-CN"/>
        </w:rPr>
        <w:t>二是健全工作考评机制。</w:t>
      </w:r>
      <w:r>
        <w:rPr>
          <w:rFonts w:hint="default" w:ascii="Times New Roman" w:hAnsi="Times New Roman" w:eastAsia="方正仿宋_GBK" w:cs="Times New Roman"/>
          <w:kern w:val="0"/>
          <w:sz w:val="32"/>
          <w:szCs w:val="32"/>
          <w:lang w:bidi="ar"/>
        </w:rPr>
        <w:t>对照省委政法委“平安建设”综合考评细则，将</w:t>
      </w:r>
      <w:r>
        <w:rPr>
          <w:rFonts w:hint="default" w:ascii="Times New Roman" w:hAnsi="Times New Roman" w:eastAsia="方正仿宋_GBK" w:cs="Times New Roman"/>
          <w:kern w:val="0"/>
          <w:sz w:val="32"/>
          <w:szCs w:val="32"/>
          <w:lang w:val="en-US" w:eastAsia="zh-CN" w:bidi="ar"/>
        </w:rPr>
        <w:t>农村道路交通安全隐患整治工作</w:t>
      </w:r>
      <w:r>
        <w:rPr>
          <w:rFonts w:hint="default" w:ascii="Times New Roman" w:hAnsi="Times New Roman" w:eastAsia="方正仿宋_GBK" w:cs="Times New Roman"/>
          <w:kern w:val="0"/>
          <w:sz w:val="32"/>
          <w:szCs w:val="32"/>
          <w:lang w:bidi="ar"/>
        </w:rPr>
        <w:t>纳入</w:t>
      </w:r>
      <w:r>
        <w:rPr>
          <w:rFonts w:hint="default" w:ascii="Times New Roman" w:hAnsi="Times New Roman" w:eastAsia="方正仿宋_GBK" w:cs="Times New Roman"/>
          <w:kern w:val="0"/>
          <w:sz w:val="32"/>
          <w:szCs w:val="32"/>
          <w:lang w:val="en-US" w:eastAsia="zh-CN" w:bidi="ar"/>
        </w:rPr>
        <w:t>我</w:t>
      </w:r>
      <w:r>
        <w:rPr>
          <w:rFonts w:hint="default" w:ascii="Times New Roman" w:hAnsi="Times New Roman" w:eastAsia="方正仿宋_GBK" w:cs="Times New Roman"/>
          <w:kern w:val="0"/>
          <w:sz w:val="32"/>
          <w:szCs w:val="32"/>
          <w:lang w:bidi="ar"/>
        </w:rPr>
        <w:t>市“平安建设”进行考核，由公安部门牵头负责对各镇</w:t>
      </w:r>
      <w:r>
        <w:rPr>
          <w:rFonts w:hint="default" w:ascii="Times New Roman" w:hAnsi="Times New Roman" w:eastAsia="方正仿宋_GBK" w:cs="Times New Roman"/>
          <w:kern w:val="0"/>
          <w:sz w:val="32"/>
          <w:szCs w:val="32"/>
          <w:lang w:eastAsia="zh-CN" w:bidi="ar"/>
        </w:rPr>
        <w:t>（</w:t>
      </w:r>
      <w:r>
        <w:rPr>
          <w:rFonts w:hint="default" w:ascii="Times New Roman" w:hAnsi="Times New Roman" w:eastAsia="方正仿宋_GBK" w:cs="Times New Roman"/>
          <w:kern w:val="0"/>
          <w:sz w:val="32"/>
          <w:szCs w:val="32"/>
          <w:lang w:bidi="ar"/>
        </w:rPr>
        <w:t>街道、</w:t>
      </w:r>
      <w:r>
        <w:rPr>
          <w:rFonts w:hint="default" w:ascii="Times New Roman" w:hAnsi="Times New Roman" w:eastAsia="方正仿宋_GBK" w:cs="Times New Roman"/>
          <w:kern w:val="0"/>
          <w:sz w:val="32"/>
          <w:szCs w:val="32"/>
          <w:lang w:val="en-US" w:eastAsia="zh-CN" w:bidi="ar"/>
        </w:rPr>
        <w:t>园区</w:t>
      </w:r>
      <w:r>
        <w:rPr>
          <w:rFonts w:hint="default" w:ascii="Times New Roman" w:hAnsi="Times New Roman" w:eastAsia="方正仿宋_GBK" w:cs="Times New Roman"/>
          <w:kern w:val="0"/>
          <w:sz w:val="32"/>
          <w:szCs w:val="32"/>
          <w:lang w:eastAsia="zh-CN" w:bidi="ar"/>
        </w:rPr>
        <w:t>）</w:t>
      </w:r>
      <w:r>
        <w:rPr>
          <w:rFonts w:hint="default" w:ascii="Times New Roman" w:hAnsi="Times New Roman" w:eastAsia="方正仿宋_GBK" w:cs="Times New Roman"/>
          <w:kern w:val="0"/>
          <w:sz w:val="32"/>
          <w:szCs w:val="32"/>
          <w:lang w:bidi="ar"/>
        </w:rPr>
        <w:t>辖区内的道路交通事故情况、“一盔一带”使用情况、道路交通安全隐患整改情况、道路交通死亡事故党政领导到现场制度等四方面工作落实情况进行综合考评</w:t>
      </w:r>
      <w:r>
        <w:rPr>
          <w:rFonts w:hint="eastAsia" w:ascii="Times New Roman" w:hAnsi="Times New Roman" w:eastAsia="方正仿宋_GBK" w:cs="Times New Roman"/>
          <w:kern w:val="0"/>
          <w:sz w:val="32"/>
          <w:szCs w:val="32"/>
          <w:lang w:eastAsia="zh-CN" w:bidi="ar"/>
        </w:rPr>
        <w:t>，</w:t>
      </w:r>
      <w:r>
        <w:rPr>
          <w:rFonts w:hint="default" w:ascii="Times New Roman" w:hAnsi="Times New Roman" w:eastAsia="方正仿宋_GBK" w:cs="Times New Roman"/>
          <w:kern w:val="0"/>
          <w:sz w:val="32"/>
          <w:szCs w:val="32"/>
          <w:lang w:bidi="ar"/>
        </w:rPr>
        <w:t>通过考核的杠杆作用，形成各部门齐抓共治格局。截至</w:t>
      </w:r>
      <w:r>
        <w:rPr>
          <w:rFonts w:hint="eastAsia" w:ascii="Times New Roman" w:hAnsi="Times New Roman" w:eastAsia="方正仿宋_GBK" w:cs="Times New Roman"/>
          <w:kern w:val="0"/>
          <w:sz w:val="32"/>
          <w:szCs w:val="32"/>
          <w:lang w:val="en-US" w:eastAsia="zh-CN" w:bidi="ar"/>
        </w:rPr>
        <w:t>6月</w:t>
      </w:r>
      <w:r>
        <w:rPr>
          <w:rFonts w:hint="default" w:ascii="Times New Roman" w:hAnsi="Times New Roman" w:eastAsia="方正仿宋_GBK" w:cs="Times New Roman"/>
          <w:kern w:val="0"/>
          <w:sz w:val="32"/>
          <w:szCs w:val="32"/>
          <w:lang w:bidi="ar"/>
        </w:rPr>
        <w:t>，农村道路“一盔一带”使用率上升了9个百分点。</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auto"/>
          <w:sz w:val="32"/>
          <w:szCs w:val="32"/>
          <w:u w:val="none"/>
          <w:lang w:val="en-US" w:eastAsia="zh-CN"/>
        </w:rPr>
        <w:t>三是持续开展工作研判。</w:t>
      </w:r>
      <w:r>
        <w:rPr>
          <w:rFonts w:hint="default" w:ascii="Times New Roman" w:hAnsi="Times New Roman" w:eastAsia="方正仿宋_GBK" w:cs="Times New Roman"/>
          <w:sz w:val="32"/>
          <w:szCs w:val="32"/>
          <w:lang w:val="en-US" w:eastAsia="zh-CN"/>
        </w:rPr>
        <w:t>把</w:t>
      </w:r>
      <w:r>
        <w:rPr>
          <w:rFonts w:hint="default" w:ascii="Times New Roman" w:hAnsi="Times New Roman" w:eastAsia="方正仿宋_GBK" w:cs="Times New Roman"/>
          <w:sz w:val="32"/>
          <w:szCs w:val="32"/>
        </w:rPr>
        <w:t>农村道路交通安全隐患排查治理与农村地区道路交通事故预防当作“一号工程”强力推进，对道路交通事故隐患路口、路段把脉问诊，对农村道路交通事故持续开展深度研判分析，紧盯事故发生率高、死亡人数多的重点路口路段，开展事故复盘，查找原因、靶向治理。同时，将排查的隐患进行列单，提交至市道路交通安全综合治理领导小组办公室（“综治办”），由“综治办”下发隐患治理任务清单，督促其整改销号。</w:t>
      </w:r>
      <w:r>
        <w:rPr>
          <w:rFonts w:hint="default" w:ascii="Times New Roman" w:hAnsi="Times New Roman" w:eastAsia="方正仿宋_GBK" w:cs="Times New Roman"/>
          <w:sz w:val="32"/>
          <w:szCs w:val="32"/>
          <w:highlight w:val="none"/>
          <w:u w:val="none"/>
          <w:lang w:val="en-US" w:eastAsia="zh-CN"/>
        </w:rPr>
        <w:t>今年以来，</w:t>
      </w:r>
      <w:r>
        <w:rPr>
          <w:rFonts w:hint="default" w:ascii="Times New Roman" w:hAnsi="Times New Roman" w:eastAsia="方正仿宋_GBK" w:cs="Times New Roman"/>
          <w:sz w:val="32"/>
          <w:szCs w:val="32"/>
          <w:highlight w:val="none"/>
          <w:u w:val="none"/>
        </w:rPr>
        <w:t>共排查道路安全隐患29</w:t>
      </w:r>
      <w:r>
        <w:rPr>
          <w:rFonts w:hint="default" w:ascii="Times New Roman" w:hAnsi="Times New Roman" w:eastAsia="方正仿宋_GBK" w:cs="Times New Roman"/>
          <w:sz w:val="32"/>
          <w:szCs w:val="32"/>
          <w:highlight w:val="none"/>
          <w:u w:val="none"/>
          <w:lang w:val="en-US" w:eastAsia="zh-CN"/>
        </w:rPr>
        <w:t>0</w:t>
      </w:r>
      <w:r>
        <w:rPr>
          <w:rFonts w:hint="default" w:ascii="Times New Roman" w:hAnsi="Times New Roman" w:eastAsia="方正仿宋_GBK" w:cs="Times New Roman"/>
          <w:sz w:val="32"/>
          <w:szCs w:val="32"/>
          <w:highlight w:val="none"/>
          <w:u w:val="none"/>
        </w:rPr>
        <w:t>条，</w:t>
      </w:r>
      <w:r>
        <w:rPr>
          <w:rFonts w:hint="default" w:ascii="Times New Roman" w:hAnsi="Times New Roman" w:eastAsia="方正仿宋_GBK" w:cs="Times New Roman"/>
          <w:sz w:val="32"/>
          <w:szCs w:val="32"/>
          <w:highlight w:val="none"/>
          <w:u w:val="none"/>
          <w:lang w:val="en-US" w:eastAsia="zh-CN"/>
        </w:rPr>
        <w:t>全部完成整改</w:t>
      </w:r>
      <w:r>
        <w:rPr>
          <w:rFonts w:hint="default" w:ascii="Times New Roman" w:hAnsi="Times New Roman" w:eastAsia="方正仿宋_GBK" w:cs="Times New Roman"/>
          <w:sz w:val="32"/>
          <w:szCs w:val="32"/>
          <w:highlight w:val="none"/>
          <w:u w:val="none"/>
        </w:rPr>
        <w:t>，</w:t>
      </w:r>
      <w:r>
        <w:rPr>
          <w:rFonts w:hint="default" w:ascii="Times New Roman" w:hAnsi="Times New Roman" w:eastAsia="方正仿宋_GBK" w:cs="Times New Roman"/>
          <w:sz w:val="32"/>
          <w:szCs w:val="32"/>
        </w:rPr>
        <w:t>“综治办”下发隐患治理建议函13份，相关单位按照建议函的任务清单已全部完成隐患整改并验收销号。</w:t>
      </w:r>
    </w:p>
    <w:p>
      <w:pPr>
        <w:pageBreakBefore w:val="0"/>
        <w:widowControl w:val="0"/>
        <w:kinsoku/>
        <w:wordWrap/>
        <w:overflowPunct/>
        <w:topLinePunct w:val="0"/>
        <w:autoSpaceDE/>
        <w:autoSpaceDN/>
        <w:bidi w:val="0"/>
        <w:snapToGrid/>
        <w:spacing w:line="560" w:lineRule="exact"/>
        <w:ind w:right="0" w:rightChars="0" w:firstLine="643" w:firstLineChars="200"/>
        <w:jc w:val="both"/>
        <w:textAlignment w:val="auto"/>
        <w:rPr>
          <w:rFonts w:hint="default" w:ascii="Times New Roman" w:hAnsi="Times New Roman" w:cs="Times New Roman"/>
          <w:lang w:eastAsia="zh-CN"/>
        </w:rPr>
      </w:pPr>
      <w:r>
        <w:rPr>
          <w:rFonts w:hint="default" w:ascii="Times New Roman" w:hAnsi="Times New Roman" w:eastAsia="方正仿宋_GBK" w:cs="Times New Roman"/>
          <w:b/>
          <w:bCs/>
          <w:color w:val="auto"/>
          <w:sz w:val="32"/>
          <w:szCs w:val="32"/>
          <w:u w:val="none"/>
          <w:lang w:val="en-US" w:eastAsia="zh-CN"/>
        </w:rPr>
        <w:t>四是不断加强督促指导。</w:t>
      </w:r>
      <w:r>
        <w:rPr>
          <w:rFonts w:hint="eastAsia" w:ascii="Times New Roman" w:hAnsi="Times New Roman" w:eastAsia="方正仿宋_GBK" w:cs="Times New Roman"/>
          <w:sz w:val="32"/>
          <w:szCs w:val="32"/>
          <w:lang w:val="en-US" w:eastAsia="zh-CN"/>
        </w:rPr>
        <w:t>制定</w:t>
      </w:r>
      <w:r>
        <w:rPr>
          <w:rFonts w:hint="default" w:ascii="Times New Roman" w:hAnsi="Times New Roman" w:eastAsia="方正仿宋_GBK" w:cs="Times New Roman"/>
          <w:sz w:val="32"/>
          <w:szCs w:val="32"/>
        </w:rPr>
        <w:t>《句容市农村道路交通安全隐患治理工作督导审查方案》</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每季度召开一次调度会议、开展一次督导审查</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常态化</w:t>
      </w:r>
      <w:r>
        <w:rPr>
          <w:rFonts w:hint="default" w:ascii="Times New Roman" w:hAnsi="Times New Roman" w:eastAsia="方正仿宋_GBK" w:cs="Times New Roman"/>
          <w:sz w:val="32"/>
          <w:szCs w:val="32"/>
          <w:lang w:val="en-US" w:eastAsia="zh-CN"/>
        </w:rPr>
        <w:t>落实</w:t>
      </w:r>
      <w:r>
        <w:rPr>
          <w:rFonts w:hint="default" w:ascii="Times New Roman" w:hAnsi="Times New Roman" w:eastAsia="方正仿宋_GBK" w:cs="Times New Roman"/>
          <w:sz w:val="32"/>
          <w:szCs w:val="32"/>
        </w:rPr>
        <w:t>农村道路交通安全隐患综合治理。截至</w:t>
      </w:r>
      <w:r>
        <w:rPr>
          <w:rFonts w:hint="default" w:ascii="Times New Roman" w:hAnsi="Times New Roman" w:eastAsia="方正仿宋_GBK" w:cs="Times New Roman"/>
          <w:sz w:val="32"/>
          <w:szCs w:val="32"/>
          <w:lang w:val="en-US" w:eastAsia="zh-CN"/>
        </w:rPr>
        <w:t>6月</w:t>
      </w:r>
      <w:r>
        <w:rPr>
          <w:rFonts w:hint="default" w:ascii="Times New Roman" w:hAnsi="Times New Roman" w:eastAsia="方正仿宋_GBK" w:cs="Times New Roman"/>
          <w:sz w:val="32"/>
          <w:szCs w:val="32"/>
        </w:rPr>
        <w:t>，各项工作推进有序，道路交通安全隐患已陆续交办6期。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（三十）</w:t>
      </w:r>
      <w:r>
        <w:rPr>
          <w:rFonts w:hint="default" w:ascii="方正楷体_GBK" w:hAnsi="方正楷体_GBK" w:eastAsia="方正楷体_GBK" w:cs="方正楷体_GBK"/>
          <w:b w:val="0"/>
          <w:bCs w:val="0"/>
          <w:color w:val="auto"/>
          <w:kern w:val="2"/>
          <w:sz w:val="32"/>
          <w:szCs w:val="32"/>
          <w:u w:val="none"/>
          <w:lang w:val="en-US" w:eastAsia="zh-CN" w:bidi="ar-SA"/>
        </w:rPr>
        <w:t>关于“拆迁户长期得不到安置与安置房大量闲置矛盾突出”问题的整改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cs="Times New Roman"/>
          <w:sz w:val="32"/>
          <w:szCs w:val="32"/>
          <w:highlight w:val="yellow"/>
          <w:lang w:val="en-US" w:eastAsia="zh-CN"/>
        </w:rPr>
      </w:pPr>
      <w:r>
        <w:rPr>
          <w:rFonts w:hint="default" w:ascii="Times New Roman" w:hAnsi="Times New Roman" w:eastAsia="方正仿宋_GBK" w:cs="Times New Roman"/>
          <w:sz w:val="32"/>
          <w:szCs w:val="32"/>
          <w:lang w:val="en-US" w:eastAsia="zh-CN"/>
        </w:rPr>
        <w:t>拿出部分存量安置房消化一部分未安置户，统筹利用新建成的安置小区和下荫安置房、黄金花园、石狮家园等存量安置房开展安置工作。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（三十一）</w:t>
      </w:r>
      <w:r>
        <w:rPr>
          <w:rFonts w:hint="default" w:ascii="方正楷体_GBK" w:hAnsi="方正楷体_GBK" w:eastAsia="方正楷体_GBK" w:cs="方正楷体_GBK"/>
          <w:b w:val="0"/>
          <w:bCs w:val="0"/>
          <w:color w:val="auto"/>
          <w:kern w:val="2"/>
          <w:sz w:val="32"/>
          <w:szCs w:val="32"/>
          <w:u w:val="none"/>
          <w:lang w:val="en-US" w:eastAsia="zh-CN" w:bidi="ar-SA"/>
        </w:rPr>
        <w:t>关于“12345热线热接不热办”问题的整改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auto"/>
          <w:sz w:val="32"/>
          <w:szCs w:val="32"/>
          <w:u w:val="none"/>
          <w:lang w:val="en-US" w:eastAsia="zh-CN"/>
        </w:rPr>
        <w:t>一是加强制度建设。</w:t>
      </w:r>
      <w:r>
        <w:rPr>
          <w:rFonts w:hint="default" w:ascii="Times New Roman" w:hAnsi="Times New Roman" w:eastAsia="方正仿宋_GBK" w:cs="Times New Roman"/>
          <w:color w:val="auto"/>
          <w:sz w:val="32"/>
          <w:szCs w:val="32"/>
          <w:lang w:val="en-US" w:eastAsia="zh-CN"/>
        </w:rPr>
        <w:t>印发</w:t>
      </w:r>
      <w:r>
        <w:rPr>
          <w:rFonts w:hint="default" w:ascii="Times New Roman" w:hAnsi="Times New Roman" w:eastAsia="方正小标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12345热线部门职能交叉事项处置意见表</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第二版），</w:t>
      </w:r>
      <w:r>
        <w:rPr>
          <w:rFonts w:hint="default" w:ascii="Times New Roman" w:hAnsi="Times New Roman" w:eastAsia="方正仿宋_GBK" w:cs="Times New Roman"/>
          <w:sz w:val="32"/>
          <w:szCs w:val="32"/>
          <w:lang w:val="en-US" w:eastAsia="zh-CN"/>
        </w:rPr>
        <w:t>确保工单“件件有落实、事事有回应”。</w:t>
      </w:r>
      <w:r>
        <w:rPr>
          <w:rFonts w:hint="default" w:ascii="Times New Roman" w:hAnsi="Times New Roman" w:eastAsia="方正仿宋_GBK" w:cs="Times New Roman"/>
          <w:color w:val="000000"/>
          <w:sz w:val="32"/>
          <w:szCs w:val="32"/>
          <w:lang w:val="en-US" w:eastAsia="zh-CN"/>
        </w:rPr>
        <w:t>出台《2023年度句容12345政务服务便民热线成员单位工作绩效评价实施细则》，细化考核，针对成员单位超时签收、办理情况追踪督办，提升工单办理质效。调整平台相关功能，进一步优化短信回访信息系统。定期进行一定比例的人工抽查回访，及时作出相应的处置，确保群众诉求得到有效解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b/>
          <w:bCs/>
          <w:color w:val="auto"/>
          <w:sz w:val="32"/>
          <w:szCs w:val="32"/>
          <w:u w:val="none"/>
          <w:lang w:val="en-US" w:eastAsia="zh-CN"/>
        </w:rPr>
        <w:t>二是坚持多措并举。</w:t>
      </w:r>
      <w:r>
        <w:rPr>
          <w:rFonts w:hint="default" w:ascii="Times New Roman" w:hAnsi="Times New Roman" w:eastAsia="方正仿宋_GBK" w:cs="Times New Roman"/>
          <w:color w:val="000000"/>
          <w:sz w:val="32"/>
          <w:szCs w:val="32"/>
          <w:lang w:val="en-US" w:eastAsia="zh-CN"/>
        </w:rPr>
        <w:t>协调相关物业公司在小区内张贴公告，宣布全面普调车位（车库）单价；将尚未销售和出租的地下车位向全体业主开放出租，全时段接受咨询服务，每周四办理租赁手续；规划小区商铺周边停车位903个，目前所有停车位均已全部开放；对所有已售车位进行全面摸排，统计出购买后有意出租的闲置车位，向前来租赁车位的业主推荐租赁，做好双方的桥梁。</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（三十二）</w:t>
      </w:r>
      <w:r>
        <w:rPr>
          <w:rFonts w:hint="default" w:ascii="方正楷体_GBK" w:hAnsi="方正楷体_GBK" w:eastAsia="方正楷体_GBK" w:cs="方正楷体_GBK"/>
          <w:b w:val="0"/>
          <w:bCs w:val="0"/>
          <w:color w:val="auto"/>
          <w:kern w:val="2"/>
          <w:sz w:val="32"/>
          <w:szCs w:val="32"/>
          <w:u w:val="none"/>
          <w:lang w:val="en-US" w:eastAsia="zh-CN" w:bidi="ar-SA"/>
        </w:rPr>
        <w:t>关于“违章建筑定违不拆违”问题的整改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b/>
          <w:bCs/>
          <w:color w:val="auto"/>
          <w:sz w:val="32"/>
          <w:szCs w:val="32"/>
          <w:u w:val="none"/>
          <w:lang w:val="en-US" w:eastAsia="zh-CN"/>
        </w:rPr>
        <w:t>一</w:t>
      </w:r>
      <w:r>
        <w:rPr>
          <w:rFonts w:hint="default" w:ascii="Times New Roman" w:hAnsi="Times New Roman" w:eastAsia="方正仿宋_GBK" w:cs="Times New Roman"/>
          <w:b/>
          <w:bCs/>
          <w:color w:val="auto"/>
          <w:sz w:val="32"/>
          <w:szCs w:val="32"/>
          <w:u w:val="none"/>
          <w:lang w:val="en-US" w:eastAsia="zh-CN"/>
        </w:rPr>
        <w:t>是依法开展处置。</w:t>
      </w:r>
      <w:r>
        <w:rPr>
          <w:rFonts w:hint="default" w:ascii="Times New Roman" w:hAnsi="Times New Roman" w:eastAsia="方正仿宋_GBK" w:cs="Times New Roman"/>
          <w:sz w:val="32"/>
          <w:szCs w:val="32"/>
          <w:lang w:val="en-US" w:eastAsia="zh-CN"/>
        </w:rPr>
        <w:t>严格执行</w:t>
      </w:r>
      <w:r>
        <w:rPr>
          <w:rFonts w:hint="default" w:ascii="Times New Roman" w:hAnsi="Times New Roman" w:eastAsia="方正仿宋_GBK" w:cs="Times New Roman"/>
          <w:sz w:val="32"/>
          <w:szCs w:val="32"/>
        </w:rPr>
        <w:t>《句容市农村不动产确权登记实施意见》的规定</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对符合补办手续条件的，依法补办相关手续；对不符合补办条件的，依法依规进行</w:t>
      </w:r>
      <w:r>
        <w:rPr>
          <w:rFonts w:hint="default" w:ascii="Times New Roman" w:hAnsi="Times New Roman" w:eastAsia="方正仿宋_GBK" w:cs="Times New Roman"/>
          <w:sz w:val="32"/>
          <w:szCs w:val="32"/>
          <w:lang w:eastAsia="zh-CN"/>
        </w:rPr>
        <w:t>处置</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eastAsia" w:ascii="Times New Roman" w:hAnsi="Times New Roman" w:eastAsia="方正仿宋_GBK" w:cs="Times New Roman"/>
          <w:b/>
          <w:bCs/>
          <w:color w:val="auto"/>
          <w:sz w:val="32"/>
          <w:szCs w:val="32"/>
          <w:u w:val="none"/>
          <w:lang w:val="en-US" w:eastAsia="zh-CN"/>
        </w:rPr>
        <w:t>二</w:t>
      </w:r>
      <w:r>
        <w:rPr>
          <w:rFonts w:hint="default" w:ascii="Times New Roman" w:hAnsi="Times New Roman" w:eastAsia="方正仿宋_GBK" w:cs="Times New Roman"/>
          <w:b/>
          <w:bCs/>
          <w:color w:val="auto"/>
          <w:sz w:val="32"/>
          <w:szCs w:val="32"/>
          <w:u w:val="none"/>
          <w:lang w:val="en-US" w:eastAsia="zh-CN"/>
        </w:rPr>
        <w:t>是健全工作制度。</w:t>
      </w:r>
      <w:r>
        <w:rPr>
          <w:rFonts w:hint="default" w:ascii="Times New Roman" w:hAnsi="Times New Roman" w:eastAsia="方正仿宋_GBK" w:cs="Times New Roman"/>
          <w:b w:val="0"/>
          <w:bCs w:val="0"/>
          <w:sz w:val="32"/>
          <w:szCs w:val="32"/>
          <w:u w:val="none"/>
          <w:lang w:val="en-US" w:eastAsia="zh-CN"/>
        </w:rPr>
        <w:t>实行违建巡防日报告、零报告、月通报，月工作例会，专题汇报等系列工作制度。</w:t>
      </w:r>
      <w:r>
        <w:rPr>
          <w:rFonts w:hint="default" w:ascii="Times New Roman" w:hAnsi="Times New Roman" w:eastAsia="方正仿宋_GBK" w:cs="Times New Roman"/>
          <w:sz w:val="32"/>
          <w:szCs w:val="32"/>
          <w:u w:val="none"/>
          <w:lang w:val="en-US" w:eastAsia="zh-CN"/>
        </w:rPr>
        <w:t>各</w:t>
      </w:r>
      <w:r>
        <w:rPr>
          <w:rFonts w:hint="default" w:ascii="Times New Roman" w:hAnsi="Times New Roman" w:eastAsia="方正仿宋_GBK" w:cs="Times New Roman"/>
          <w:sz w:val="32"/>
          <w:szCs w:val="32"/>
          <w:lang w:val="en-US" w:eastAsia="zh-CN"/>
        </w:rPr>
        <w:t>板块</w:t>
      </w:r>
      <w:r>
        <w:rPr>
          <w:rFonts w:hint="default" w:ascii="Times New Roman" w:hAnsi="Times New Roman" w:eastAsia="方正仿宋_GBK" w:cs="Times New Roman"/>
          <w:sz w:val="32"/>
          <w:szCs w:val="32"/>
          <w:lang w:eastAsia="zh-CN"/>
        </w:rPr>
        <w:t>以表格形式每日上报工作开展情况，市防违办每月召集各属地召开工作例会，分析当月工作开展情况，明确下月工作重点，研判当前工作形势，对重点案件提出指导意见并加强跟踪管理，目前已收集日报表</w:t>
      </w:r>
      <w:r>
        <w:rPr>
          <w:rFonts w:hint="default" w:ascii="Times New Roman" w:hAnsi="Times New Roman" w:eastAsia="方正仿宋_GBK" w:cs="Times New Roman"/>
          <w:sz w:val="32"/>
          <w:szCs w:val="32"/>
          <w:lang w:val="en-US" w:eastAsia="zh-CN"/>
        </w:rPr>
        <w:t>1000余份，</w:t>
      </w:r>
      <w:r>
        <w:rPr>
          <w:rFonts w:hint="default" w:ascii="Times New Roman" w:hAnsi="Times New Roman" w:eastAsia="方正仿宋_GBK" w:cs="Times New Roman"/>
          <w:sz w:val="32"/>
          <w:szCs w:val="32"/>
          <w:lang w:eastAsia="zh-CN"/>
        </w:rPr>
        <w:t>召开工作例会</w:t>
      </w:r>
      <w:r>
        <w:rPr>
          <w:rFonts w:hint="default" w:ascii="Times New Roman" w:hAnsi="Times New Roman" w:eastAsia="方正仿宋_GBK" w:cs="Times New Roman"/>
          <w:sz w:val="32"/>
          <w:szCs w:val="32"/>
          <w:lang w:val="en-US" w:eastAsia="zh-CN"/>
        </w:rPr>
        <w:t>3次，印发工作简报2期。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（三十三）</w:t>
      </w:r>
      <w:r>
        <w:rPr>
          <w:rFonts w:hint="default" w:ascii="方正楷体_GBK" w:hAnsi="方正楷体_GBK" w:eastAsia="方正楷体_GBK" w:cs="方正楷体_GBK"/>
          <w:b w:val="0"/>
          <w:bCs w:val="0"/>
          <w:color w:val="auto"/>
          <w:kern w:val="2"/>
          <w:sz w:val="32"/>
          <w:szCs w:val="32"/>
          <w:u w:val="none"/>
          <w:lang w:val="en-US" w:eastAsia="zh-CN" w:bidi="ar-SA"/>
        </w:rPr>
        <w:t>关于“农村三资管理混乱”问题的整改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b/>
          <w:bCs/>
          <w:color w:val="auto"/>
          <w:sz w:val="32"/>
          <w:szCs w:val="32"/>
          <w:highlight w:val="none"/>
          <w:u w:val="none"/>
          <w:lang w:val="en-US" w:eastAsia="zh-CN"/>
        </w:rPr>
        <w:t>一是深化专项治理。</w:t>
      </w:r>
      <w:r>
        <w:rPr>
          <w:rFonts w:hint="default" w:ascii="Times New Roman" w:hAnsi="Times New Roman" w:eastAsia="方正仿宋_GBK" w:cs="Times New Roman"/>
          <w:sz w:val="32"/>
          <w:szCs w:val="32"/>
          <w:highlight w:val="none"/>
        </w:rPr>
        <w:t>聚焦农村集体“三资”管理领域突出问题，扎实开展乡村振兴领域不正之风和腐败问题专项整治。探索建立农村集体“三资”智慧监督模式，提升农村集体“三资”科学高效监管水平。深入剖析农村集体“三资”管理领域典型案件，撰写基层“小微权力”方面突出问题专题报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auto"/>
          <w:sz w:val="32"/>
          <w:szCs w:val="32"/>
          <w:u w:val="none"/>
          <w:lang w:val="en-US" w:eastAsia="zh-CN"/>
        </w:rPr>
      </w:pPr>
      <w:r>
        <w:rPr>
          <w:rFonts w:hint="default" w:ascii="Times New Roman" w:hAnsi="Times New Roman" w:eastAsia="方正仿宋_GBK" w:cs="Times New Roman"/>
          <w:b/>
          <w:bCs/>
          <w:color w:val="auto"/>
          <w:sz w:val="32"/>
          <w:szCs w:val="32"/>
          <w:highlight w:val="none"/>
          <w:u w:val="none"/>
          <w:lang w:val="en-US" w:eastAsia="zh-CN"/>
        </w:rPr>
        <w:t>二是严肃追责问责。</w:t>
      </w:r>
      <w:r>
        <w:rPr>
          <w:rFonts w:hint="default" w:ascii="Times New Roman" w:hAnsi="Times New Roman" w:eastAsia="方正仿宋_GBK" w:cs="Times New Roman"/>
          <w:b w:val="0"/>
          <w:bCs w:val="0"/>
          <w:sz w:val="32"/>
          <w:szCs w:val="32"/>
          <w:highlight w:val="none"/>
        </w:rPr>
        <w:t>严肃</w:t>
      </w:r>
      <w:r>
        <w:rPr>
          <w:rFonts w:hint="default" w:ascii="Times New Roman" w:hAnsi="Times New Roman" w:eastAsia="方正仿宋_GBK" w:cs="Times New Roman"/>
          <w:b w:val="0"/>
          <w:bCs w:val="0"/>
          <w:sz w:val="32"/>
          <w:szCs w:val="32"/>
        </w:rPr>
        <w:t>查处农村集体“三资”管理领域违规违纪违法问题。</w:t>
      </w:r>
      <w:r>
        <w:rPr>
          <w:rFonts w:hint="default" w:ascii="Times New Roman" w:hAnsi="Times New Roman" w:eastAsia="方正仿宋_GBK" w:cs="Times New Roman"/>
          <w:sz w:val="32"/>
          <w:szCs w:val="32"/>
        </w:rPr>
        <w:t>对村级资产资源发包期限为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永久</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的合同进行完善，</w:t>
      </w:r>
      <w:r>
        <w:rPr>
          <w:rFonts w:hint="default" w:ascii="Times New Roman" w:hAnsi="Times New Roman" w:eastAsia="方正仿宋_GBK" w:cs="Times New Roman"/>
          <w:sz w:val="32"/>
          <w:szCs w:val="32"/>
          <w:lang w:val="en-US" w:eastAsia="zh-CN"/>
        </w:rPr>
        <w:t>督促</w:t>
      </w:r>
      <w:r>
        <w:rPr>
          <w:rFonts w:hint="default" w:ascii="Times New Roman" w:hAnsi="Times New Roman" w:eastAsia="方正仿宋_GBK" w:cs="Times New Roman"/>
          <w:sz w:val="32"/>
          <w:szCs w:val="32"/>
        </w:rPr>
        <w:t>修订完善镇级农村集体“三资”管理办法等相关制度，切实用制度约束权力。</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bCs/>
          <w:color w:val="auto"/>
          <w:sz w:val="32"/>
          <w:szCs w:val="32"/>
          <w:u w:val="none"/>
          <w:lang w:val="en-US" w:eastAsia="zh-CN"/>
        </w:rPr>
        <w:t>三是加强教育培训。</w:t>
      </w:r>
      <w:r>
        <w:rPr>
          <w:rFonts w:hint="default" w:ascii="Times New Roman" w:hAnsi="Times New Roman" w:eastAsia="方正仿宋_GBK" w:cs="Times New Roman"/>
          <w:sz w:val="32"/>
          <w:szCs w:val="32"/>
          <w:u w:val="none"/>
          <w:lang w:val="en-US" w:eastAsia="zh-CN"/>
        </w:rPr>
        <w:t>举办2023年句容市农经负责人业务提升研修班</w:t>
      </w:r>
      <w:r>
        <w:rPr>
          <w:rFonts w:hint="eastAsia"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u w:val="none"/>
          <w:lang w:val="en-US" w:eastAsia="zh-CN"/>
        </w:rPr>
        <w:t>句容市涉农村（社区）级会计人员业务培训班</w:t>
      </w:r>
      <w:r>
        <w:rPr>
          <w:rFonts w:hint="eastAsia" w:ascii="Times New Roman" w:hAnsi="Times New Roman" w:eastAsia="方正仿宋_GBK" w:cs="Times New Roman"/>
          <w:sz w:val="32"/>
          <w:szCs w:val="32"/>
          <w:u w:val="none"/>
          <w:lang w:val="en-US" w:eastAsia="zh-CN"/>
        </w:rPr>
        <w:t>，进一步</w:t>
      </w:r>
      <w:r>
        <w:rPr>
          <w:rFonts w:hint="default" w:ascii="Times New Roman" w:hAnsi="Times New Roman" w:eastAsia="方正仿宋_GBK" w:cs="Times New Roman"/>
          <w:sz w:val="32"/>
          <w:szCs w:val="32"/>
          <w:u w:val="none"/>
          <w:lang w:val="en-US" w:eastAsia="zh-CN"/>
        </w:rPr>
        <w:t>提升村级财务人员的业务能力。严格执行《关于进一步规范农村集体“三资”管理“九严禁”“九不准”的通知》，加大农村集体“三资”管理办法和监管力度；</w:t>
      </w:r>
      <w:r>
        <w:rPr>
          <w:rFonts w:hint="default" w:ascii="Times New Roman" w:hAnsi="Times New Roman" w:eastAsia="方正仿宋_GBK" w:cs="Times New Roman"/>
          <w:color w:val="auto"/>
          <w:kern w:val="2"/>
          <w:sz w:val="32"/>
          <w:szCs w:val="32"/>
          <w:u w:val="none"/>
          <w:lang w:val="en-US" w:eastAsia="zh-CN" w:bidi="ar-SA"/>
        </w:rPr>
        <w:t>严格执行《关于进一步规范农村土地经营权流转的通知》，并对</w:t>
      </w:r>
      <w:r>
        <w:rPr>
          <w:rFonts w:hint="eastAsia" w:ascii="Times New Roman" w:hAnsi="Times New Roman" w:eastAsia="方正仿宋_GBK" w:cs="Times New Roman"/>
          <w:color w:val="auto"/>
          <w:kern w:val="2"/>
          <w:sz w:val="32"/>
          <w:szCs w:val="32"/>
          <w:u w:val="none"/>
          <w:lang w:val="en-US" w:eastAsia="zh-CN" w:bidi="ar-SA"/>
        </w:rPr>
        <w:t>相关</w:t>
      </w:r>
      <w:r>
        <w:rPr>
          <w:rFonts w:hint="default" w:ascii="Times New Roman" w:hAnsi="Times New Roman" w:eastAsia="方正仿宋_GBK" w:cs="Times New Roman"/>
          <w:color w:val="auto"/>
          <w:kern w:val="2"/>
          <w:sz w:val="32"/>
          <w:szCs w:val="32"/>
          <w:u w:val="none"/>
          <w:lang w:val="en-US" w:eastAsia="zh-CN" w:bidi="ar-SA"/>
        </w:rPr>
        <w:t>镇村级资产发包项目中期限为“永久”的9个合同进行整改，重新签订资产发包合同。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（三十四）</w:t>
      </w:r>
      <w:r>
        <w:rPr>
          <w:rFonts w:hint="default" w:ascii="方正楷体_GBK" w:hAnsi="方正楷体_GBK" w:eastAsia="方正楷体_GBK" w:cs="方正楷体_GBK"/>
          <w:b w:val="0"/>
          <w:bCs w:val="0"/>
          <w:color w:val="auto"/>
          <w:kern w:val="2"/>
          <w:sz w:val="32"/>
          <w:szCs w:val="32"/>
          <w:u w:val="none"/>
          <w:lang w:val="en-US" w:eastAsia="zh-CN" w:bidi="ar-SA"/>
        </w:rPr>
        <w:t>关于“虚报冒领、截留私分、优亲厚友等问题突出”问题的整改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b/>
          <w:bCs/>
          <w:sz w:val="32"/>
          <w:szCs w:val="32"/>
          <w:highlight w:val="none"/>
          <w:lang w:val="en-US" w:eastAsia="zh-CN"/>
        </w:rPr>
        <w:t>一是选准切口精准监督。</w:t>
      </w:r>
      <w:r>
        <w:rPr>
          <w:rFonts w:hint="default" w:ascii="Times New Roman" w:hAnsi="Times New Roman" w:eastAsia="方正仿宋_GBK" w:cs="Times New Roman"/>
          <w:b w:val="0"/>
          <w:bCs w:val="0"/>
          <w:sz w:val="32"/>
          <w:szCs w:val="32"/>
          <w:highlight w:val="none"/>
        </w:rPr>
        <w:t>扎实开展乡</w:t>
      </w:r>
      <w:r>
        <w:rPr>
          <w:rFonts w:hint="default" w:ascii="Times New Roman" w:hAnsi="Times New Roman" w:eastAsia="方正仿宋_GBK" w:cs="Times New Roman"/>
          <w:sz w:val="32"/>
          <w:szCs w:val="32"/>
          <w:highlight w:val="none"/>
        </w:rPr>
        <w:t>村振兴领域不正之风和腐败问题专项整治。对全市惠农惠民补贴项目进行梳理盘点，</w:t>
      </w:r>
      <w:r>
        <w:rPr>
          <w:rFonts w:hint="default" w:ascii="Times New Roman" w:hAnsi="Times New Roman" w:eastAsia="方正仿宋_GBK" w:cs="Times New Roman"/>
          <w:sz w:val="32"/>
          <w:szCs w:val="32"/>
          <w:highlight w:val="none"/>
          <w:lang w:val="en-US" w:eastAsia="zh-CN"/>
        </w:rPr>
        <w:t>“小切口”</w:t>
      </w:r>
      <w:r>
        <w:rPr>
          <w:rFonts w:hint="default" w:ascii="Times New Roman" w:hAnsi="Times New Roman" w:eastAsia="方正仿宋_GBK" w:cs="Times New Roman"/>
          <w:sz w:val="32"/>
          <w:szCs w:val="32"/>
          <w:highlight w:val="none"/>
        </w:rPr>
        <w:t>开展专项监督，严查吃拿卡要、雁过拔毛、优亲厚友等问题。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default" w:ascii="Times New Roman" w:hAnsi="Times New Roman" w:eastAsia="方正仿宋_GBK" w:cs="Times New Roman"/>
          <w:b/>
          <w:bCs/>
          <w:sz w:val="32"/>
          <w:szCs w:val="32"/>
          <w:highlight w:val="none"/>
          <w:lang w:val="en-US" w:eastAsia="zh-CN"/>
        </w:rPr>
        <w:t>二是聚焦问题标本兼治。</w:t>
      </w:r>
      <w:r>
        <w:rPr>
          <w:rFonts w:hint="default" w:ascii="Times New Roman" w:hAnsi="Times New Roman" w:eastAsia="方正仿宋_GBK" w:cs="Times New Roman"/>
          <w:sz w:val="32"/>
          <w:szCs w:val="32"/>
          <w:highlight w:val="none"/>
        </w:rPr>
        <w:t>推</w:t>
      </w:r>
      <w:r>
        <w:rPr>
          <w:rFonts w:hint="default" w:ascii="Times New Roman" w:hAnsi="Times New Roman" w:eastAsia="方正仿宋_GBK" w:cs="Times New Roman"/>
          <w:sz w:val="32"/>
          <w:szCs w:val="32"/>
        </w:rPr>
        <w:t>动各镇（街道、园区）</w:t>
      </w:r>
      <w:r>
        <w:rPr>
          <w:rFonts w:hint="default" w:ascii="Times New Roman" w:hAnsi="Times New Roman" w:eastAsia="方正仿宋_GBK" w:cs="Times New Roman"/>
          <w:sz w:val="32"/>
          <w:szCs w:val="32"/>
          <w:lang w:val="en-US" w:eastAsia="zh-CN"/>
        </w:rPr>
        <w:t>强化</w:t>
      </w:r>
      <w:r>
        <w:rPr>
          <w:rFonts w:hint="default" w:ascii="Times New Roman" w:hAnsi="Times New Roman" w:eastAsia="方正仿宋_GBK" w:cs="Times New Roman"/>
          <w:sz w:val="32"/>
          <w:szCs w:val="32"/>
        </w:rPr>
        <w:t>自查自纠，抓好问题排查，针对问题建章立制，堵塞制度漏洞。针对镇党委政府在责任落实、内部管理和“三资”监管等方面</w:t>
      </w:r>
      <w:r>
        <w:rPr>
          <w:rFonts w:hint="default" w:ascii="Times New Roman" w:hAnsi="Times New Roman" w:eastAsia="方正仿宋_GBK" w:cs="Times New Roman"/>
          <w:sz w:val="32"/>
          <w:szCs w:val="32"/>
          <w:lang w:val="en-US" w:eastAsia="zh-CN"/>
        </w:rPr>
        <w:t>问题</w:t>
      </w:r>
      <w:r>
        <w:rPr>
          <w:rFonts w:hint="default" w:ascii="Times New Roman" w:hAnsi="Times New Roman" w:eastAsia="方正仿宋_GBK" w:cs="Times New Roman"/>
          <w:sz w:val="32"/>
          <w:szCs w:val="32"/>
        </w:rPr>
        <w:t>，制发纪检监察建议，推动问题真正改彻底、改到位。</w:t>
      </w:r>
      <w:r>
        <w:rPr>
          <w:rFonts w:hint="default" w:ascii="Times New Roman" w:hAnsi="Times New Roman" w:eastAsia="方正仿宋_GBK" w:cs="Times New Roman"/>
          <w:b w:val="0"/>
          <w:bCs w:val="0"/>
          <w:sz w:val="32"/>
          <w:szCs w:val="32"/>
        </w:rPr>
        <w:t>推动深化开展农村集体“三资”管理专项监督，进一步</w:t>
      </w:r>
      <w:r>
        <w:rPr>
          <w:rFonts w:hint="default" w:ascii="Times New Roman" w:hAnsi="Times New Roman" w:eastAsia="方正仿宋_GBK" w:cs="Times New Roman"/>
          <w:sz w:val="32"/>
          <w:szCs w:val="32"/>
        </w:rPr>
        <w:t>修订完善小型工程管理实施意见，明确土地流转项目合同、资金来源审查意见书等操作规范，强化制度的刚性执行，切实用制度管人管权管事。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（三十五）</w:t>
      </w:r>
      <w:r>
        <w:rPr>
          <w:rFonts w:hint="default" w:ascii="方正楷体_GBK" w:hAnsi="方正楷体_GBK" w:eastAsia="方正楷体_GBK" w:cs="方正楷体_GBK"/>
          <w:b w:val="0"/>
          <w:bCs w:val="0"/>
          <w:color w:val="auto"/>
          <w:kern w:val="2"/>
          <w:sz w:val="32"/>
          <w:szCs w:val="32"/>
          <w:u w:val="none"/>
          <w:lang w:val="en-US" w:eastAsia="zh-CN" w:bidi="ar-SA"/>
        </w:rPr>
        <w:t>关于“持续整改发力不足”问题的整改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default" w:ascii="Times New Roman" w:hAnsi="Times New Roman" w:eastAsia="方正仿宋_GBK" w:cs="Times New Roman"/>
          <w:b/>
          <w:bCs/>
          <w:color w:val="auto"/>
          <w:kern w:val="2"/>
          <w:sz w:val="32"/>
          <w:szCs w:val="32"/>
          <w:u w:val="none"/>
          <w:lang w:val="en-US" w:eastAsia="zh-CN" w:bidi="ar-SA"/>
        </w:rPr>
        <w:t>1</w:t>
      </w:r>
      <w:r>
        <w:rPr>
          <w:rFonts w:hint="eastAsia" w:ascii="Times New Roman" w:hAnsi="Times New Roman" w:eastAsia="方正仿宋_GBK" w:cs="Times New Roman"/>
          <w:b/>
          <w:bCs/>
          <w:color w:val="auto"/>
          <w:kern w:val="2"/>
          <w:sz w:val="32"/>
          <w:szCs w:val="32"/>
          <w:u w:val="none"/>
          <w:lang w:val="en-US" w:eastAsia="zh-CN" w:bidi="ar-SA"/>
        </w:rPr>
        <w:t>．</w:t>
      </w:r>
      <w:r>
        <w:rPr>
          <w:rFonts w:hint="default" w:ascii="Times New Roman" w:hAnsi="Times New Roman" w:eastAsia="方正仿宋_GBK" w:cs="Times New Roman"/>
          <w:b/>
          <w:bCs/>
          <w:color w:val="auto"/>
          <w:kern w:val="2"/>
          <w:sz w:val="32"/>
          <w:szCs w:val="32"/>
          <w:u w:val="none"/>
          <w:lang w:val="en-US" w:eastAsia="zh-CN" w:bidi="ar-SA"/>
        </w:rPr>
        <w:t>关于“‘一些河流水质不达标’问题，统筹雨污分流改造、污水处理厂建设不到位，玉清河等河道水质反反复复”问题的整改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bCs/>
          <w:color w:val="auto"/>
          <w:kern w:val="2"/>
          <w:sz w:val="32"/>
          <w:szCs w:val="32"/>
          <w:u w:val="none"/>
          <w:lang w:val="en-US" w:eastAsia="zh-CN" w:bidi="ar-SA"/>
        </w:rPr>
        <w:t>一是开展雨污分流改造。</w:t>
      </w:r>
      <w:r>
        <w:rPr>
          <w:rFonts w:hint="default" w:ascii="Times New Roman" w:hAnsi="Times New Roman" w:eastAsia="方正仿宋_GBK" w:cs="Times New Roman"/>
          <w:color w:val="auto"/>
          <w:sz w:val="32"/>
          <w:szCs w:val="32"/>
          <w:u w:val="none"/>
          <w:lang w:val="en-US" w:eastAsia="zh-CN"/>
        </w:rPr>
        <w:t>统筹推进提质增效达标区与雨污分流改造工作，截至6月，我市今年三个达标区建设工作已全面开展，今年共计4.96平方千米建设任务，已完成约45%的建设面积。总计16个达标区，已完成8个，正在实施3个，已完成2025年总目标的60%。</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bCs/>
          <w:color w:val="auto"/>
          <w:kern w:val="2"/>
          <w:sz w:val="32"/>
          <w:szCs w:val="32"/>
          <w:u w:val="none"/>
          <w:lang w:val="en-US" w:eastAsia="zh-CN" w:bidi="ar-SA"/>
        </w:rPr>
        <w:t>二是加快基础设施建设。</w:t>
      </w:r>
      <w:r>
        <w:rPr>
          <w:rFonts w:hint="default" w:ascii="Times New Roman" w:hAnsi="Times New Roman" w:eastAsia="方正仿宋_GBK" w:cs="Times New Roman"/>
          <w:color w:val="auto"/>
          <w:sz w:val="32"/>
          <w:szCs w:val="32"/>
          <w:u w:val="none"/>
          <w:lang w:val="en-US" w:eastAsia="zh-CN"/>
        </w:rPr>
        <w:t>加快实施污水处理基础设施建设，截至6月底，城区污水处理厂：AAO生物池主体完成，二沉池主体完成，V型砂滤池墙板钢筋绑扎完成50%，风机、脱泥机、自控设备招标完成，总进度达45%；宝华污水处理厂：高效沉淀池钢板桩施打、钢支撑施工，二沉池模板拆除完成，生化池部分管道设备安装，总进度达45%；开发区工业污水处理厂及配套管网建设：落地上图方案，省厅批复完成，正在向镇江申报土地报批手续，厂站部分环评及排污口修改工作基本完成，准备申报审核，文昌西路顶管工程按计划推进，总进度达8%。</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eastAsia="方正仿宋_GBK" w:cs="Times New Roman"/>
          <w:b/>
          <w:bCs/>
          <w:color w:val="auto"/>
          <w:kern w:val="2"/>
          <w:sz w:val="32"/>
          <w:szCs w:val="32"/>
          <w:u w:val="none"/>
          <w:lang w:val="en-US" w:eastAsia="zh-CN" w:bidi="ar-SA"/>
        </w:rPr>
        <w:t>三是开展黑臭水体整治。</w:t>
      </w:r>
      <w:r>
        <w:rPr>
          <w:rFonts w:hint="default" w:ascii="Times New Roman" w:hAnsi="Times New Roman" w:eastAsia="方正仿宋_GBK" w:cs="Times New Roman"/>
          <w:color w:val="auto"/>
          <w:sz w:val="32"/>
          <w:szCs w:val="32"/>
          <w:u w:val="none"/>
          <w:lang w:val="en-US" w:eastAsia="zh-CN"/>
        </w:rPr>
        <w:t>持续开展黑臭水体整治专项工作，由住建局牵头开展玉清河水质稳定工作。城管局组织沿河绿地进行保洁，不间断循环作业，每日打捞、保洁垃圾做到日产日清；住建局组织完成玉清河上游箱涵清淤工作；开发区组织对沿河排口排查整治工作，对沿河排口进行排查，发现问题及时修复；句投集团持续开展河面漂浮物的打捞及水草清理等河道管养工作，每周开展不少于三次河面保洁工作，并做好日常维护，根据水位情况及时进行生态补水；生态环境局组织加强水质监测及预警，</w:t>
      </w:r>
      <w:r>
        <w:rPr>
          <w:rFonts w:hint="default" w:ascii="Times New Roman" w:hAnsi="Times New Roman" w:eastAsia="方正仿宋_GBK" w:cs="Times New Roman"/>
          <w:sz w:val="32"/>
          <w:szCs w:val="32"/>
          <w:u w:val="none"/>
          <w:lang w:val="en-US" w:eastAsia="zh-CN"/>
        </w:rPr>
        <w:t>每月对玉清河相关点位进行采样监测，掌握玉清河水质变化情况，发现返黑返臭迹象及时通报预警</w:t>
      </w:r>
      <w:r>
        <w:rPr>
          <w:rFonts w:hint="default" w:ascii="Times New Roman" w:hAnsi="Times New Roman" w:eastAsia="方正仿宋_GBK" w:cs="Times New Roman"/>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default" w:ascii="Times New Roman" w:hAnsi="Times New Roman" w:eastAsia="方正仿宋_GBK" w:cs="Times New Roman"/>
          <w:b/>
          <w:bCs/>
          <w:color w:val="auto"/>
          <w:kern w:val="2"/>
          <w:sz w:val="32"/>
          <w:szCs w:val="32"/>
          <w:u w:val="none"/>
          <w:lang w:val="en-US" w:eastAsia="zh-CN" w:bidi="ar-SA"/>
        </w:rPr>
        <w:t>2</w:t>
      </w:r>
      <w:r>
        <w:rPr>
          <w:rFonts w:hint="eastAsia" w:ascii="Times New Roman" w:hAnsi="Times New Roman" w:eastAsia="方正仿宋_GBK" w:cs="Times New Roman"/>
          <w:b/>
          <w:bCs/>
          <w:color w:val="auto"/>
          <w:kern w:val="2"/>
          <w:sz w:val="32"/>
          <w:szCs w:val="32"/>
          <w:u w:val="none"/>
          <w:lang w:val="en-US" w:eastAsia="zh-CN" w:bidi="ar-SA"/>
        </w:rPr>
        <w:t>．</w:t>
      </w:r>
      <w:r>
        <w:rPr>
          <w:rFonts w:hint="default" w:ascii="Times New Roman" w:hAnsi="Times New Roman" w:eastAsia="方正仿宋_GBK" w:cs="Times New Roman"/>
          <w:b/>
          <w:bCs/>
          <w:color w:val="auto"/>
          <w:kern w:val="2"/>
          <w:sz w:val="32"/>
          <w:szCs w:val="32"/>
          <w:u w:val="none"/>
          <w:lang w:val="en-US" w:eastAsia="zh-CN" w:bidi="ar-SA"/>
        </w:rPr>
        <w:t>关于“‘违规发放奖金、福利和津贴补贴’问题边改边犯”问题的整改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方正楷体_GBK" w:cs="Times New Roman"/>
          <w:color w:val="FF0000"/>
          <w:kern w:val="2"/>
          <w:sz w:val="32"/>
          <w:szCs w:val="32"/>
          <w:u w:val="none"/>
          <w:lang w:val="en-US" w:eastAsia="zh-CN" w:bidi="ar-SA"/>
        </w:rPr>
      </w:pPr>
      <w:r>
        <w:rPr>
          <w:rFonts w:hint="default" w:ascii="Times New Roman" w:hAnsi="Times New Roman" w:eastAsia="方正仿宋_GBK" w:cs="Times New Roman"/>
          <w:sz w:val="32"/>
          <w:szCs w:val="32"/>
        </w:rPr>
        <w:t>对违规发放津贴补贴工作做好长效监管</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加强对规范发放工资津贴补贴工作的日常监督管理，及时将发现的违规违纪问题线索移送相关部门。</w:t>
      </w:r>
      <w:r>
        <w:rPr>
          <w:rFonts w:hint="default" w:ascii="Times New Roman" w:hAnsi="Times New Roman" w:eastAsia="方正仿宋_GBK" w:cs="Times New Roman"/>
          <w:sz w:val="32"/>
          <w:szCs w:val="32"/>
          <w:lang w:val="en-US" w:eastAsia="zh-CN"/>
        </w:rPr>
        <w:t>目前</w:t>
      </w:r>
      <w:r>
        <w:rPr>
          <w:rFonts w:hint="default" w:ascii="Times New Roman" w:hAnsi="Times New Roman" w:eastAsia="方正仿宋_GBK" w:cs="Times New Roman"/>
          <w:sz w:val="32"/>
          <w:szCs w:val="32"/>
        </w:rPr>
        <w:t>已全部清退违规发放的各类津贴补贴。</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eastAsia" w:ascii="Times New Roman" w:hAnsi="Times New Roman" w:eastAsia="方正仿宋_GBK" w:cs="Times New Roman"/>
          <w:b/>
          <w:bCs/>
          <w:color w:val="auto"/>
          <w:kern w:val="2"/>
          <w:sz w:val="32"/>
          <w:szCs w:val="32"/>
          <w:u w:val="none"/>
          <w:lang w:val="en-US" w:eastAsia="zh-CN" w:bidi="ar-SA"/>
        </w:rPr>
        <w:t>3．</w:t>
      </w:r>
      <w:r>
        <w:rPr>
          <w:rFonts w:hint="default" w:ascii="Times New Roman" w:hAnsi="Times New Roman" w:eastAsia="方正仿宋_GBK" w:cs="Times New Roman"/>
          <w:b/>
          <w:bCs/>
          <w:color w:val="auto"/>
          <w:kern w:val="2"/>
          <w:sz w:val="32"/>
          <w:szCs w:val="32"/>
          <w:u w:val="none"/>
          <w:lang w:val="en-US" w:eastAsia="zh-CN" w:bidi="ar-SA"/>
        </w:rPr>
        <w:t>关于“拆迁安置不到位”问题的整改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b/>
          <w:bCs/>
          <w:sz w:val="32"/>
          <w:szCs w:val="32"/>
        </w:rPr>
        <w:t>一是</w:t>
      </w:r>
      <w:r>
        <w:rPr>
          <w:rFonts w:hint="default" w:ascii="Times New Roman" w:hAnsi="Times New Roman" w:eastAsia="方正仿宋_GBK" w:cs="Times New Roman"/>
          <w:sz w:val="32"/>
          <w:szCs w:val="32"/>
        </w:rPr>
        <w:t>成立安置工作领导小组。成立以开发区主要领导任组长</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分管领导任副组长</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各责任单位为成员的安置工作领导小组，领导小组下设登记、选房、监督等8个工作组。领导小组充分调研，科学制定安置方案，现场协调和督办。</w:t>
      </w:r>
      <w:r>
        <w:rPr>
          <w:rFonts w:hint="default" w:ascii="Times New Roman" w:hAnsi="Times New Roman" w:eastAsia="方正仿宋_GBK" w:cs="Times New Roman"/>
          <w:b/>
          <w:bCs/>
          <w:sz w:val="32"/>
          <w:szCs w:val="32"/>
        </w:rPr>
        <w:t>二是</w:t>
      </w:r>
      <w:r>
        <w:rPr>
          <w:rFonts w:hint="default" w:ascii="Times New Roman" w:hAnsi="Times New Roman" w:eastAsia="方正仿宋_GBK" w:cs="Times New Roman"/>
          <w:sz w:val="32"/>
          <w:szCs w:val="32"/>
        </w:rPr>
        <w:t>利用下荫佳园、城西枫景苑等安置小区开展安置。</w:t>
      </w:r>
      <w:r>
        <w:rPr>
          <w:rFonts w:hint="default" w:ascii="Times New Roman" w:hAnsi="Times New Roman" w:eastAsia="方正仿宋_GBK" w:cs="Times New Roman"/>
          <w:kern w:val="0"/>
          <w:sz w:val="32"/>
          <w:szCs w:val="32"/>
        </w:rPr>
        <w:t>4月10日，下荫佳园安置工作率先启动，为确保公开公平公正，开发区微信公众号对选房现场进行全程网络直播，现场内外8台摄像头全程监控，选房区、结算区专人现场监督，监督专线专人接听。</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eastAsia" w:ascii="Times New Roman" w:hAnsi="Times New Roman" w:eastAsia="方正仿宋_GBK" w:cs="Times New Roman"/>
          <w:b/>
          <w:bCs/>
          <w:color w:val="auto"/>
          <w:kern w:val="2"/>
          <w:sz w:val="32"/>
          <w:szCs w:val="32"/>
          <w:u w:val="none"/>
          <w:lang w:val="en-US" w:eastAsia="zh-CN" w:bidi="ar-SA"/>
        </w:rPr>
        <w:t>4．</w:t>
      </w:r>
      <w:r>
        <w:rPr>
          <w:rFonts w:hint="default" w:ascii="Times New Roman" w:hAnsi="Times New Roman" w:eastAsia="方正仿宋_GBK" w:cs="Times New Roman"/>
          <w:b/>
          <w:bCs/>
          <w:color w:val="auto"/>
          <w:kern w:val="2"/>
          <w:sz w:val="32"/>
          <w:szCs w:val="32"/>
          <w:u w:val="none"/>
          <w:lang w:val="en-US" w:eastAsia="zh-CN" w:bidi="ar-SA"/>
        </w:rPr>
        <w:t>关于“创新发展氛围还不浓，科技投入不足”问题的整改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一是浓厚科创服务氛围。</w:t>
      </w:r>
      <w:r>
        <w:rPr>
          <w:rFonts w:hint="default" w:ascii="Times New Roman" w:hAnsi="Times New Roman" w:eastAsia="方正仿宋_GBK" w:cs="Times New Roman"/>
          <w:sz w:val="32"/>
          <w:szCs w:val="32"/>
        </w:rPr>
        <w:t>汇编《句容市科技人才政策》，</w:t>
      </w:r>
      <w:r>
        <w:rPr>
          <w:rFonts w:hint="default" w:ascii="Times New Roman" w:hAnsi="Times New Roman" w:eastAsia="方正仿宋_GBK" w:cs="Times New Roman"/>
          <w:sz w:val="32"/>
          <w:szCs w:val="32"/>
          <w:lang w:eastAsia="zh-CN"/>
        </w:rPr>
        <w:t>深入开展政策宣讲活动，</w:t>
      </w:r>
      <w:r>
        <w:rPr>
          <w:rFonts w:hint="default" w:ascii="Times New Roman" w:hAnsi="Times New Roman" w:eastAsia="方正仿宋_GBK" w:cs="Times New Roman"/>
          <w:sz w:val="32"/>
          <w:szCs w:val="32"/>
        </w:rPr>
        <w:t>实施“助企纾困 护航发展”专项行动。开展句容市科技活动周启动仪式，</w:t>
      </w:r>
      <w:r>
        <w:rPr>
          <w:rFonts w:hint="default" w:ascii="Times New Roman" w:hAnsi="Times New Roman" w:eastAsia="方正仿宋_GBK" w:cs="Times New Roman"/>
          <w:sz w:val="32"/>
          <w:szCs w:val="32"/>
          <w:lang w:val="en-US" w:eastAsia="zh-CN"/>
        </w:rPr>
        <w:t>实施</w:t>
      </w:r>
      <w:r>
        <w:rPr>
          <w:rFonts w:hint="default" w:ascii="Times New Roman" w:hAnsi="Times New Roman" w:eastAsia="方正仿宋_GBK" w:cs="Times New Roman"/>
          <w:sz w:val="32"/>
          <w:szCs w:val="32"/>
        </w:rPr>
        <w:t>科技培训、服务进园区、政策进企业等活动。与</w:t>
      </w:r>
      <w:r>
        <w:rPr>
          <w:rFonts w:ascii="Times New Roman" w:hAnsi="Times New Roman" w:eastAsia="方正仿宋_GBK"/>
          <w:sz w:val="32"/>
          <w:szCs w:val="32"/>
        </w:rPr>
        <w:t>上海大学、江苏大学等</w:t>
      </w:r>
      <w:r>
        <w:rPr>
          <w:rFonts w:hint="default" w:ascii="Times New Roman" w:hAnsi="Times New Roman" w:eastAsia="方正仿宋_GBK" w:cs="Times New Roman"/>
          <w:sz w:val="32"/>
          <w:szCs w:val="32"/>
        </w:rPr>
        <w:t>高校建立战略合作关系，促成产学研合作协议</w:t>
      </w:r>
      <w:r>
        <w:rPr>
          <w:rFonts w:hint="default" w:ascii="Times New Roman" w:hAnsi="Times New Roman" w:eastAsia="方正仿宋_GBK" w:cs="Times New Roman"/>
          <w:sz w:val="32"/>
          <w:szCs w:val="32"/>
          <w:lang w:val="en-US" w:eastAsia="zh-CN"/>
        </w:rPr>
        <w:t>27</w:t>
      </w:r>
      <w:r>
        <w:rPr>
          <w:rFonts w:hint="default" w:ascii="Times New Roman" w:hAnsi="Times New Roman" w:eastAsia="方正仿宋_GBK" w:cs="Times New Roman"/>
          <w:sz w:val="32"/>
          <w:szCs w:val="32"/>
        </w:rPr>
        <w:t>项。配合镇江市产学研“揭榜挂帅”活动，共向全市科技型企业征集技术需求</w:t>
      </w:r>
      <w:r>
        <w:rPr>
          <w:rFonts w:hint="default" w:ascii="Times New Roman" w:hAnsi="Times New Roman" w:eastAsia="方正仿宋_GBK" w:cs="Times New Roman"/>
          <w:sz w:val="32"/>
          <w:szCs w:val="32"/>
          <w:lang w:val="en-US" w:eastAsia="zh-CN"/>
        </w:rPr>
        <w:t>36</w:t>
      </w:r>
      <w:r>
        <w:rPr>
          <w:rFonts w:hint="default" w:ascii="Times New Roman" w:hAnsi="Times New Roman" w:eastAsia="方正仿宋_GBK" w:cs="Times New Roman"/>
          <w:sz w:val="32"/>
          <w:szCs w:val="32"/>
        </w:rPr>
        <w:t>项</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配合招才引智（镇江日）活动，组织企业赴西安参加西北农林“镇江日”活动，</w:t>
      </w:r>
      <w:r>
        <w:rPr>
          <w:rFonts w:hint="default" w:ascii="Times New Roman" w:hAnsi="Times New Roman" w:eastAsia="方正仿宋_GBK" w:cs="Times New Roman"/>
          <w:sz w:val="32"/>
          <w:szCs w:val="32"/>
          <w:lang w:eastAsia="zh-CN"/>
        </w:rPr>
        <w:t>并结合西北农林科技成果开展“镇江</w:t>
      </w:r>
      <w:r>
        <w:rPr>
          <w:rFonts w:hint="default" w:ascii="Times New Roman" w:hAnsi="Times New Roman" w:eastAsia="方正仿宋_GBK" w:cs="Times New Roman"/>
          <w:sz w:val="32"/>
          <w:szCs w:val="32"/>
          <w:lang w:val="en-US" w:eastAsia="zh-CN"/>
        </w:rPr>
        <w:t>-西北农林产学研转场活动</w:t>
      </w:r>
      <w:r>
        <w:rPr>
          <w:rFonts w:hint="default"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2022年共认定高新技术企业59家，净增17家，全市有效期内高新技术企业达到141家，科技型中小企业通过评价入库307家。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方正仿宋_GBK" w:cs="Times New Roman"/>
          <w:b/>
          <w:bCs/>
          <w:kern w:val="2"/>
          <w:sz w:val="32"/>
          <w:szCs w:val="32"/>
          <w:lang w:val="en-US" w:eastAsia="zh-CN" w:bidi="ar-SA"/>
        </w:rPr>
        <w:t>二是加大财政投入力度。</w:t>
      </w:r>
      <w:r>
        <w:rPr>
          <w:rFonts w:hint="default" w:ascii="Times New Roman" w:hAnsi="Times New Roman" w:eastAsia="方正仿宋_GBK" w:cs="Times New Roman"/>
          <w:kern w:val="2"/>
          <w:sz w:val="32"/>
          <w:szCs w:val="32"/>
          <w:lang w:val="en-US" w:eastAsia="zh-CN" w:bidi="ar-SA"/>
        </w:rPr>
        <w:t>继续加大科技经费投入，促进科技事业健康发展。大力实施创新驱动发展战略，切实保障科技经费增长，建立健全财政科技投入稳定增长机制，确保科技经费的增长幅度高于财政经常性收入增幅。2022年预算安排科技支出2.24亿元，占市本级一般公共预算支出3.3%，2023年预算安排2.24亿元科技支出不降，占市本级一般公共预算支出3.7%，总支出占比上升0.4个百分点。</w:t>
      </w:r>
      <w:r>
        <w:rPr>
          <w:rFonts w:hint="default" w:ascii="Times New Roman" w:hAnsi="Times New Roman" w:eastAsia="方正仿宋_GBK" w:cs="Times New Roman"/>
          <w:sz w:val="32"/>
          <w:szCs w:val="32"/>
          <w:lang w:val="en-US" w:eastAsia="zh-CN"/>
        </w:rPr>
        <w:t>2022</w:t>
      </w:r>
      <w:r>
        <w:rPr>
          <w:rFonts w:hint="default" w:ascii="Times New Roman" w:hAnsi="Times New Roman" w:eastAsia="方正仿宋_GBK" w:cs="Times New Roman"/>
          <w:sz w:val="32"/>
          <w:szCs w:val="32"/>
        </w:rPr>
        <w:t>全年技术合同成交额认定30.96亿元，绝对值在镇江</w:t>
      </w:r>
      <w:r>
        <w:rPr>
          <w:rFonts w:hint="default" w:ascii="Times New Roman" w:hAnsi="Times New Roman" w:eastAsia="方正仿宋_GBK" w:cs="Times New Roman"/>
          <w:sz w:val="32"/>
          <w:szCs w:val="32"/>
          <w:lang w:val="en-US" w:eastAsia="zh-CN"/>
        </w:rPr>
        <w:t>市位于</w:t>
      </w:r>
      <w:r>
        <w:rPr>
          <w:rFonts w:hint="default" w:ascii="Times New Roman" w:hAnsi="Times New Roman" w:eastAsia="方正仿宋_GBK" w:cs="Times New Roman"/>
          <w:sz w:val="32"/>
          <w:szCs w:val="32"/>
        </w:rPr>
        <w:t>第</w:t>
      </w:r>
      <w:r>
        <w:rPr>
          <w:rFonts w:hint="default" w:ascii="Times New Roman" w:hAnsi="Times New Roman" w:eastAsia="方正仿宋_GBK" w:cs="Times New Roman"/>
          <w:sz w:val="32"/>
          <w:szCs w:val="32"/>
          <w:lang w:val="en-US" w:eastAsia="zh-CN"/>
        </w:rPr>
        <w:t>一</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eastAsia" w:ascii="Times New Roman" w:hAnsi="Times New Roman" w:eastAsia="方正仿宋_GBK" w:cs="Times New Roman"/>
          <w:b/>
          <w:bCs/>
          <w:color w:val="auto"/>
          <w:kern w:val="2"/>
          <w:sz w:val="32"/>
          <w:szCs w:val="32"/>
          <w:u w:val="none"/>
          <w:lang w:val="en-US" w:eastAsia="zh-CN" w:bidi="ar-SA"/>
        </w:rPr>
        <w:t>5．</w:t>
      </w:r>
      <w:r>
        <w:rPr>
          <w:rFonts w:hint="default" w:ascii="Times New Roman" w:hAnsi="Times New Roman" w:eastAsia="方正仿宋_GBK" w:cs="Times New Roman"/>
          <w:b/>
          <w:bCs/>
          <w:color w:val="auto"/>
          <w:kern w:val="2"/>
          <w:sz w:val="32"/>
          <w:szCs w:val="32"/>
          <w:u w:val="none"/>
          <w:lang w:val="en-US" w:eastAsia="zh-CN" w:bidi="ar-SA"/>
        </w:rPr>
        <w:t>关于“党委主体责任落实不到位，有的班子成员</w:t>
      </w:r>
      <w:r>
        <w:rPr>
          <w:rFonts w:hint="eastAsia" w:ascii="Times New Roman" w:hAnsi="Times New Roman" w:eastAsia="方正仿宋_GBK" w:cs="Times New Roman"/>
          <w:b/>
          <w:bCs/>
          <w:color w:val="auto"/>
          <w:kern w:val="2"/>
          <w:sz w:val="32"/>
          <w:szCs w:val="32"/>
          <w:u w:val="none"/>
          <w:lang w:val="en-US" w:eastAsia="zh-CN" w:bidi="ar-SA"/>
        </w:rPr>
        <w:t>‘</w:t>
      </w:r>
      <w:r>
        <w:rPr>
          <w:rFonts w:hint="default" w:ascii="Times New Roman" w:hAnsi="Times New Roman" w:eastAsia="方正仿宋_GBK" w:cs="Times New Roman"/>
          <w:b/>
          <w:bCs/>
          <w:color w:val="auto"/>
          <w:kern w:val="2"/>
          <w:sz w:val="32"/>
          <w:szCs w:val="32"/>
          <w:u w:val="none"/>
          <w:lang w:val="en-US" w:eastAsia="zh-CN" w:bidi="ar-SA"/>
        </w:rPr>
        <w:t>一岗双责</w:t>
      </w:r>
      <w:r>
        <w:rPr>
          <w:rFonts w:hint="eastAsia" w:ascii="Times New Roman" w:hAnsi="Times New Roman" w:eastAsia="方正仿宋_GBK" w:cs="Times New Roman"/>
          <w:b/>
          <w:bCs/>
          <w:color w:val="auto"/>
          <w:kern w:val="2"/>
          <w:sz w:val="32"/>
          <w:szCs w:val="32"/>
          <w:u w:val="none"/>
          <w:lang w:val="en-US" w:eastAsia="zh-CN" w:bidi="ar-SA"/>
        </w:rPr>
        <w:t>’</w:t>
      </w:r>
      <w:r>
        <w:rPr>
          <w:rFonts w:hint="default" w:ascii="Times New Roman" w:hAnsi="Times New Roman" w:eastAsia="方正仿宋_GBK" w:cs="Times New Roman"/>
          <w:b/>
          <w:bCs/>
          <w:color w:val="auto"/>
          <w:kern w:val="2"/>
          <w:sz w:val="32"/>
          <w:szCs w:val="32"/>
          <w:u w:val="none"/>
          <w:lang w:val="en-US" w:eastAsia="zh-CN" w:bidi="ar-SA"/>
        </w:rPr>
        <w:t>意识不强”问题的整改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bCs/>
          <w:color w:val="auto"/>
          <w:kern w:val="2"/>
          <w:sz w:val="32"/>
          <w:szCs w:val="32"/>
          <w:highlight w:val="none"/>
          <w:u w:val="none"/>
          <w:lang w:val="en-US" w:eastAsia="zh-CN" w:bidi="ar-SA"/>
        </w:rPr>
      </w:pPr>
      <w:r>
        <w:rPr>
          <w:rFonts w:hint="default" w:ascii="Times New Roman" w:hAnsi="Times New Roman" w:eastAsia="方正仿宋_GBK" w:cs="Times New Roman"/>
          <w:b w:val="0"/>
          <w:bCs w:val="0"/>
          <w:sz w:val="32"/>
          <w:szCs w:val="32"/>
          <w:lang w:val="en-US" w:eastAsia="zh-CN"/>
        </w:rPr>
        <w:t>制定</w:t>
      </w:r>
      <w:r>
        <w:rPr>
          <w:rFonts w:hint="default" w:ascii="Times New Roman" w:hAnsi="Times New Roman" w:eastAsia="方正仿宋_GBK" w:cs="Times New Roman"/>
          <w:b w:val="0"/>
          <w:bCs w:val="0"/>
          <w:sz w:val="32"/>
          <w:szCs w:val="32"/>
        </w:rPr>
        <w:t>《2023年度落实全面从严治党“两个责任”的清单》，推动各</w:t>
      </w:r>
      <w:r>
        <w:rPr>
          <w:rFonts w:hint="default" w:ascii="Times New Roman" w:hAnsi="Times New Roman" w:eastAsia="方正仿宋_GBK" w:cs="Times New Roman"/>
          <w:sz w:val="32"/>
          <w:szCs w:val="32"/>
        </w:rPr>
        <w:t>级党组织细化深化责任清单，层层传递压力，拧紧责任链条。切实履行好协助职责和监督责任，强化对清单制定情况的检查抽查，倒逼“两个责任”落地落实。坚持“一案双查”，对履行主体责任、监督责任和监管不力的单位及部门，既追究当</w:t>
      </w:r>
      <w:r>
        <w:rPr>
          <w:rFonts w:hint="default" w:ascii="Times New Roman" w:hAnsi="Times New Roman" w:eastAsia="方正仿宋_GBK" w:cs="Times New Roman"/>
          <w:sz w:val="32"/>
          <w:szCs w:val="32"/>
          <w:highlight w:val="none"/>
        </w:rPr>
        <w:t>事人责任又倒查领导人责任，做到失责必问、问责必严。今年以来，共问责</w:t>
      </w:r>
      <w:r>
        <w:rPr>
          <w:rFonts w:hint="default"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起</w:t>
      </w:r>
      <w:r>
        <w:rPr>
          <w:rFonts w:hint="default"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人，问责党组织2个。</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eastAsia" w:ascii="Times New Roman" w:hAnsi="Times New Roman" w:eastAsia="方正仿宋_GBK" w:cs="Times New Roman"/>
          <w:b/>
          <w:bCs/>
          <w:color w:val="auto"/>
          <w:kern w:val="2"/>
          <w:sz w:val="32"/>
          <w:szCs w:val="32"/>
          <w:highlight w:val="none"/>
          <w:u w:val="none"/>
          <w:lang w:val="en-US" w:eastAsia="zh-CN" w:bidi="ar-SA"/>
        </w:rPr>
        <w:t>6</w:t>
      </w:r>
      <w:r>
        <w:rPr>
          <w:rFonts w:hint="default" w:ascii="Times New Roman" w:hAnsi="Times New Roman" w:eastAsia="方正仿宋_GBK" w:cs="Times New Roman"/>
          <w:b/>
          <w:bCs/>
          <w:color w:val="auto"/>
          <w:kern w:val="2"/>
          <w:sz w:val="32"/>
          <w:szCs w:val="32"/>
          <w:highlight w:val="none"/>
          <w:u w:val="none"/>
          <w:lang w:val="en-US" w:eastAsia="zh-CN" w:bidi="ar-SA"/>
        </w:rPr>
        <w:t>．关于“有些平台公司违规出借资金，一些投资决策行为缺乏规范的评估、核查、审核把关程</w:t>
      </w:r>
      <w:r>
        <w:rPr>
          <w:rFonts w:hint="default" w:ascii="Times New Roman" w:hAnsi="Times New Roman" w:eastAsia="方正仿宋_GBK" w:cs="Times New Roman"/>
          <w:b/>
          <w:bCs/>
          <w:color w:val="auto"/>
          <w:kern w:val="2"/>
          <w:sz w:val="32"/>
          <w:szCs w:val="32"/>
          <w:u w:val="none"/>
          <w:lang w:val="en-US" w:eastAsia="zh-CN" w:bidi="ar-SA"/>
        </w:rPr>
        <w:t>序”问题的整改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sz w:val="32"/>
          <w:szCs w:val="32"/>
        </w:rPr>
        <w:t>规范国有企业资金出借和对外投资管理，严格审批流程。</w:t>
      </w:r>
      <w:r>
        <w:rPr>
          <w:rFonts w:hint="default" w:ascii="Times New Roman" w:hAnsi="Times New Roman" w:eastAsia="方正仿宋_GBK" w:cs="Times New Roman"/>
          <w:sz w:val="32"/>
          <w:szCs w:val="32"/>
          <w:lang w:val="en-US" w:eastAsia="zh-CN"/>
        </w:rPr>
        <w:t>严格执行</w:t>
      </w:r>
      <w:r>
        <w:rPr>
          <w:rFonts w:hint="default" w:ascii="Times New Roman" w:hAnsi="Times New Roman" w:eastAsia="方正仿宋_GBK" w:cs="Times New Roman"/>
          <w:sz w:val="32"/>
          <w:szCs w:val="32"/>
        </w:rPr>
        <w:t>《关于加强市属国有企业借出资金与提供担保管理的通知》，对全市融资平台公司借出资金进行管理。根据《加强句容市市属国有企业重大事项管理的实施意见》，在日常工作中，对投资行为根据投资金额进行分级审批或备案，要求提供投资决策、评估等材料，规范审核把关流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eastAsia" w:ascii="Times New Roman" w:hAnsi="Times New Roman" w:eastAsia="方正仿宋_GBK" w:cs="Times New Roman"/>
          <w:b/>
          <w:bCs/>
          <w:color w:val="auto"/>
          <w:kern w:val="2"/>
          <w:sz w:val="32"/>
          <w:szCs w:val="32"/>
          <w:u w:val="none"/>
          <w:lang w:val="en-US" w:eastAsia="zh-CN" w:bidi="ar-SA"/>
        </w:rPr>
        <w:t>7．</w:t>
      </w:r>
      <w:r>
        <w:rPr>
          <w:rFonts w:hint="default" w:ascii="Times New Roman" w:hAnsi="Times New Roman" w:eastAsia="方正仿宋_GBK" w:cs="Times New Roman"/>
          <w:b/>
          <w:bCs/>
          <w:color w:val="auto"/>
          <w:kern w:val="2"/>
          <w:sz w:val="32"/>
          <w:szCs w:val="32"/>
          <w:u w:val="none"/>
          <w:lang w:val="en-US" w:eastAsia="zh-CN" w:bidi="ar-SA"/>
        </w:rPr>
        <w:t>关于“群众身边的腐败问题时有发生”问题的整改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bCs/>
          <w:color w:val="auto"/>
          <w:kern w:val="2"/>
          <w:sz w:val="32"/>
          <w:szCs w:val="32"/>
          <w:u w:val="none"/>
          <w:lang w:val="en-US" w:eastAsia="zh-CN" w:bidi="ar-SA"/>
        </w:rPr>
      </w:pPr>
      <w:r>
        <w:rPr>
          <w:rFonts w:hint="default" w:ascii="Times New Roman" w:hAnsi="Times New Roman" w:eastAsia="方正仿宋_GBK" w:cs="Times New Roman"/>
          <w:b w:val="0"/>
          <w:bCs w:val="0"/>
          <w:sz w:val="32"/>
          <w:szCs w:val="32"/>
        </w:rPr>
        <w:t>聚焦乡村振兴、惠民富民、教育医疗、工程建设、执法司法等领域，</w:t>
      </w:r>
      <w:r>
        <w:rPr>
          <w:rFonts w:hint="default" w:ascii="Times New Roman" w:hAnsi="Times New Roman" w:eastAsia="方正仿宋_GBK" w:cs="Times New Roman"/>
          <w:sz w:val="32"/>
          <w:szCs w:val="32"/>
        </w:rPr>
        <w:t>制定“为民解困”专项监督任务清单，形成11项“小切口”专项监督项目，通过既“把脉”又“问诊”，着力解决一批群众“急难愁盼”问题，</w:t>
      </w:r>
      <w:r>
        <w:rPr>
          <w:rFonts w:hint="default" w:ascii="Times New Roman" w:hAnsi="Times New Roman" w:eastAsia="方正仿宋_GBK" w:cs="Times New Roman"/>
          <w:sz w:val="32"/>
          <w:szCs w:val="32"/>
          <w:highlight w:val="none"/>
        </w:rPr>
        <w:t>坚决惩治群众身边的“微腐败”，不断增强群众获得感、幸福感、安全感。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方正楷体_GBK" w:hAnsi="方正楷体_GBK" w:eastAsia="方正楷体_GBK" w:cs="方正楷体_GBK"/>
          <w:b w:val="0"/>
          <w:bCs w:val="0"/>
          <w:color w:val="auto"/>
          <w:kern w:val="2"/>
          <w:sz w:val="32"/>
          <w:szCs w:val="32"/>
          <w:u w:val="none"/>
          <w:lang w:val="en-US" w:eastAsia="zh-CN" w:bidi="ar-SA"/>
        </w:rPr>
      </w:pPr>
      <w:r>
        <w:rPr>
          <w:rFonts w:hint="eastAsia" w:ascii="方正楷体_GBK" w:hAnsi="方正楷体_GBK" w:eastAsia="方正楷体_GBK" w:cs="方正楷体_GBK"/>
          <w:b w:val="0"/>
          <w:bCs w:val="0"/>
          <w:color w:val="auto"/>
          <w:kern w:val="2"/>
          <w:sz w:val="32"/>
          <w:szCs w:val="32"/>
          <w:u w:val="none"/>
          <w:lang w:val="en-US" w:eastAsia="zh-CN" w:bidi="ar-SA"/>
        </w:rPr>
        <w:t>（三十六）关于“整改就事论事”问题的整改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bCs/>
          <w:sz w:val="32"/>
          <w:szCs w:val="32"/>
          <w:lang w:val="en-US" w:eastAsia="zh-CN"/>
        </w:rPr>
        <w:t>一是</w:t>
      </w:r>
      <w:r>
        <w:rPr>
          <w:rFonts w:hint="default" w:ascii="Times New Roman" w:hAnsi="Times New Roman" w:eastAsia="方正仿宋_GBK" w:cs="Times New Roman"/>
          <w:sz w:val="32"/>
          <w:szCs w:val="32"/>
        </w:rPr>
        <w:t>开展联动执法，进一步加强动态巡查工作，做好信息互通，对违法行为做到第一时间发现、上报、制止，做到有违必查，将新发生违法行为消除在萌芽阶段。</w:t>
      </w:r>
      <w:r>
        <w:rPr>
          <w:rFonts w:hint="default" w:ascii="Times New Roman" w:hAnsi="Times New Roman" w:eastAsia="方正仿宋_GBK" w:cs="Times New Roman"/>
          <w:b/>
          <w:bCs/>
          <w:sz w:val="32"/>
          <w:szCs w:val="32"/>
          <w:lang w:val="en-US" w:eastAsia="zh-CN"/>
        </w:rPr>
        <w:t>二是</w:t>
      </w:r>
      <w:r>
        <w:rPr>
          <w:rFonts w:hint="default" w:ascii="Times New Roman" w:hAnsi="Times New Roman" w:eastAsia="方正仿宋_GBK" w:cs="Times New Roman"/>
          <w:b w:val="0"/>
          <w:bCs w:val="0"/>
          <w:sz w:val="32"/>
          <w:szCs w:val="32"/>
          <w:lang w:val="en-US" w:eastAsia="zh-CN"/>
        </w:rPr>
        <w:t>严格执行相关制度规定</w:t>
      </w:r>
      <w:r>
        <w:rPr>
          <w:rFonts w:hint="default" w:ascii="Times New Roman" w:hAnsi="Times New Roman" w:eastAsia="方正仿宋_GBK" w:cs="Times New Roman"/>
          <w:sz w:val="32"/>
          <w:szCs w:val="32"/>
        </w:rPr>
        <w:t>，严明执法监察责任追究，对工作中不履行或不正确履行规定职责的相关负责人及直接责任人实施责任追究。</w:t>
      </w:r>
      <w:r>
        <w:rPr>
          <w:rFonts w:hint="default" w:ascii="Times New Roman" w:hAnsi="Times New Roman" w:eastAsia="方正仿宋_GBK" w:cs="Times New Roman"/>
          <w:b/>
          <w:bCs/>
          <w:sz w:val="32"/>
          <w:szCs w:val="32"/>
          <w:lang w:val="en-US" w:eastAsia="zh-CN"/>
        </w:rPr>
        <w:t>三是</w:t>
      </w:r>
      <w:r>
        <w:rPr>
          <w:rFonts w:hint="default" w:ascii="Times New Roman" w:hAnsi="Times New Roman" w:eastAsia="方正仿宋_GBK" w:cs="Times New Roman"/>
          <w:sz w:val="32"/>
          <w:szCs w:val="32"/>
          <w:u w:val="none"/>
          <w:lang w:val="en-US" w:eastAsia="zh-CN"/>
        </w:rPr>
        <w:t>印发《关于对扶贫项目违规用地情况开展“回头看”检查的通知》，并对2019年以来全市扶贫项目开展“回头看”检查，确保项目用地规范。</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方正黑体_GBK" w:cs="Times New Roman"/>
          <w:color w:val="auto"/>
          <w:sz w:val="32"/>
          <w:szCs w:val="32"/>
          <w:u w:val="none"/>
          <w:lang w:val="en-US" w:eastAsia="zh-CN"/>
        </w:rPr>
      </w:pPr>
      <w:r>
        <w:rPr>
          <w:rFonts w:hint="default" w:ascii="Times New Roman" w:hAnsi="Times New Roman" w:eastAsia="方正黑体_GBK" w:cs="Times New Roman"/>
          <w:color w:val="auto"/>
          <w:sz w:val="32"/>
          <w:szCs w:val="32"/>
          <w:u w:val="none"/>
          <w:lang w:val="en-US" w:eastAsia="zh-CN"/>
        </w:rPr>
        <w:t>三、下一步工作打算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default" w:ascii="Times New Roman" w:hAnsi="Times New Roman" w:eastAsia="方正仿宋_GBK" w:cs="Times New Roman"/>
          <w:color w:val="auto"/>
          <w:sz w:val="32"/>
          <w:szCs w:val="32"/>
          <w:u w:val="none"/>
          <w:lang w:val="en-US" w:eastAsia="zh-CN"/>
        </w:rPr>
        <w:t>目前，巡视整改工作成效还是阶段性的，下一步，</w:t>
      </w:r>
      <w:r>
        <w:rPr>
          <w:rFonts w:hint="eastAsia" w:ascii="Times New Roman" w:hAnsi="Times New Roman" w:eastAsia="方正仿宋_GBK" w:cs="Times New Roman"/>
          <w:color w:val="auto"/>
          <w:sz w:val="32"/>
          <w:szCs w:val="32"/>
          <w:u w:val="none"/>
          <w:lang w:val="en-US" w:eastAsia="zh-CN"/>
        </w:rPr>
        <w:t>句容市委</w:t>
      </w:r>
      <w:r>
        <w:rPr>
          <w:rFonts w:hint="default" w:ascii="Times New Roman" w:hAnsi="Times New Roman" w:eastAsia="方正仿宋_GBK" w:cs="Times New Roman"/>
          <w:color w:val="auto"/>
          <w:sz w:val="32"/>
          <w:szCs w:val="32"/>
          <w:u w:val="none"/>
          <w:lang w:val="en-US" w:eastAsia="zh-CN"/>
        </w:rPr>
        <w:t>将</w:t>
      </w:r>
      <w:r>
        <w:rPr>
          <w:rFonts w:hint="eastAsia" w:ascii="Times New Roman" w:hAnsi="Times New Roman" w:eastAsia="方正仿宋_GBK" w:cs="Times New Roman"/>
          <w:color w:val="auto"/>
          <w:sz w:val="32"/>
          <w:szCs w:val="32"/>
          <w:u w:val="none"/>
          <w:lang w:val="en-US" w:eastAsia="zh-CN"/>
        </w:rPr>
        <w:t>坚持以习近平新时代中国特色社会主义思想为指导，深入学习贯彻</w:t>
      </w:r>
      <w:r>
        <w:rPr>
          <w:rFonts w:hint="default" w:ascii="Times New Roman" w:hAnsi="Times New Roman" w:eastAsia="方正仿宋_GBK" w:cs="Times New Roman"/>
          <w:color w:val="auto"/>
          <w:sz w:val="32"/>
          <w:szCs w:val="32"/>
          <w:u w:val="none"/>
          <w:lang w:val="en-US" w:eastAsia="zh-CN"/>
        </w:rPr>
        <w:t>党的二十大精神</w:t>
      </w:r>
      <w:r>
        <w:rPr>
          <w:rFonts w:hint="eastAsia" w:ascii="Times New Roman" w:hAnsi="Times New Roman" w:eastAsia="方正仿宋_GBK" w:cs="Times New Roman"/>
          <w:color w:val="auto"/>
          <w:sz w:val="32"/>
          <w:szCs w:val="32"/>
          <w:u w:val="none"/>
          <w:lang w:val="en-US" w:eastAsia="zh-CN"/>
        </w:rPr>
        <w:t>和习近平总书记考察江苏重要讲话重要指示精神，坚持问题导向，聚焦民生短板，奋力攻坚克难，以谋划开展主题教育为契机，深刻领会总书记关于“以学促干”的最新指示，持续推动整改融入日常工作、融入深化改革、融入全面从严治党、融入班子队伍建设。</w:t>
      </w:r>
    </w:p>
    <w:p>
      <w:pPr>
        <w:pStyle w:val="4"/>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eastAsia="方正楷体_GBK" w:cs="Times New Roman"/>
          <w:b w:val="0"/>
          <w:bCs w:val="0"/>
          <w:color w:val="auto"/>
          <w:sz w:val="32"/>
          <w:szCs w:val="32"/>
          <w:u w:val="none"/>
          <w:lang w:val="en-US" w:eastAsia="zh-CN"/>
        </w:rPr>
        <w:t>一是紧盯问题抓整改。</w:t>
      </w:r>
      <w:r>
        <w:rPr>
          <w:rFonts w:hint="default" w:ascii="Times New Roman" w:hAnsi="Times New Roman" w:eastAsia="方正仿宋_GBK" w:cs="Times New Roman"/>
          <w:color w:val="auto"/>
          <w:sz w:val="32"/>
          <w:szCs w:val="32"/>
          <w:u w:val="none"/>
          <w:lang w:val="en-US" w:eastAsia="zh-CN"/>
        </w:rPr>
        <w:t>坚持问题导向，对已完成的整改事项，主动开展“回头看”，持续巩固整改成效；</w:t>
      </w:r>
      <w:r>
        <w:rPr>
          <w:rFonts w:hint="default" w:ascii="Times New Roman" w:hAnsi="Times New Roman" w:eastAsia="方正仿宋_GBK" w:cs="Times New Roman"/>
          <w:color w:val="auto"/>
          <w:kern w:val="2"/>
          <w:sz w:val="32"/>
          <w:szCs w:val="32"/>
          <w:u w:val="none"/>
          <w:lang w:val="en-US" w:eastAsia="zh-CN" w:bidi="ar-SA"/>
        </w:rPr>
        <w:t>对尚未整改到位的，强化工作</w:t>
      </w:r>
      <w:r>
        <w:rPr>
          <w:rFonts w:hint="default" w:ascii="Times New Roman" w:hAnsi="Times New Roman" w:eastAsia="方正仿宋_GBK" w:cs="Times New Roman"/>
          <w:color w:val="auto"/>
          <w:sz w:val="32"/>
          <w:szCs w:val="32"/>
          <w:u w:val="none"/>
          <w:lang w:val="en-US" w:eastAsia="zh-CN"/>
        </w:rPr>
        <w:t>协调，夯实工作责任</w:t>
      </w:r>
      <w:r>
        <w:rPr>
          <w:rFonts w:hint="default" w:ascii="Times New Roman" w:hAnsi="Times New Roman" w:eastAsia="方正仿宋_GBK" w:cs="Times New Roman"/>
          <w:color w:val="auto"/>
          <w:kern w:val="2"/>
          <w:sz w:val="32"/>
          <w:szCs w:val="32"/>
          <w:u w:val="none"/>
          <w:lang w:val="en-US" w:eastAsia="zh-CN" w:bidi="ar-SA"/>
        </w:rPr>
        <w:t>，严格按照整改方案要求，确保在规定时间内逐个销号；对</w:t>
      </w:r>
      <w:r>
        <w:rPr>
          <w:rFonts w:hint="default" w:ascii="Times New Roman" w:hAnsi="Times New Roman" w:eastAsia="方正仿宋_GBK" w:cs="Times New Roman"/>
          <w:color w:val="auto"/>
          <w:sz w:val="32"/>
          <w:szCs w:val="32"/>
          <w:u w:val="none"/>
          <w:lang w:val="en-US" w:eastAsia="zh-CN"/>
        </w:rPr>
        <w:t>需长期坚持的整改任务，按照既定时限和措施紧盯不放，知难而进、迎难而上，以钉钉子精神抓好整改推进，</w:t>
      </w:r>
      <w:r>
        <w:rPr>
          <w:rFonts w:hint="default" w:ascii="Times New Roman" w:hAnsi="Times New Roman" w:eastAsia="方正仿宋_GBK" w:cs="Times New Roman"/>
          <w:sz w:val="32"/>
          <w:szCs w:val="32"/>
          <w:lang w:val="en-US" w:eastAsia="zh-CN"/>
        </w:rPr>
        <w:t>做到问题不解决不放过、整治不到位不放过。</w:t>
      </w:r>
    </w:p>
    <w:p>
      <w:pPr>
        <w:pStyle w:val="4"/>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color w:val="auto"/>
          <w:sz w:val="32"/>
          <w:szCs w:val="32"/>
          <w:u w:val="none"/>
          <w:lang w:val="en-US" w:eastAsia="zh-CN"/>
        </w:rPr>
        <w:t>二是紧盯民生抓整改。</w:t>
      </w:r>
      <w:r>
        <w:rPr>
          <w:rFonts w:hint="default" w:ascii="Times New Roman" w:hAnsi="Times New Roman" w:eastAsia="方正仿宋_GBK" w:cs="Times New Roman"/>
          <w:sz w:val="32"/>
          <w:szCs w:val="32"/>
          <w:lang w:val="en-US" w:eastAsia="zh-CN"/>
        </w:rPr>
        <w:t>深入践行以人民为中心的发展思想，把加强民生保障、增进民生福祉作为巡视整改工作的根本出发点和落脚点</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坚持把整改融入民生，围绕民生抓整改</w:t>
      </w:r>
      <w:r>
        <w:rPr>
          <w:rFonts w:hint="default" w:ascii="Times New Roman" w:hAnsi="Times New Roman" w:eastAsia="方正仿宋_GBK" w:cs="Times New Roman"/>
          <w:color w:val="auto"/>
          <w:sz w:val="32"/>
          <w:szCs w:val="32"/>
          <w:u w:val="none"/>
          <w:lang w:val="en-US" w:eastAsia="zh-CN"/>
        </w:rPr>
        <w:t>。坚持把改善民生问题放在首位，</w:t>
      </w:r>
      <w:r>
        <w:rPr>
          <w:rFonts w:hint="default" w:ascii="Times New Roman" w:hAnsi="Times New Roman" w:eastAsia="方正仿宋_GBK" w:cs="Times New Roman"/>
          <w:kern w:val="2"/>
          <w:sz w:val="32"/>
          <w:szCs w:val="32"/>
          <w:lang w:val="en-US" w:eastAsia="zh-CN" w:bidi="ar-SA"/>
        </w:rPr>
        <w:t>聚焦群众“急难愁盼”问题，</w:t>
      </w:r>
      <w:r>
        <w:rPr>
          <w:rFonts w:hint="default" w:ascii="Times New Roman" w:hAnsi="Times New Roman" w:eastAsia="方正仿宋_GBK" w:cs="Times New Roman"/>
          <w:color w:val="auto"/>
          <w:kern w:val="2"/>
          <w:sz w:val="32"/>
          <w:szCs w:val="32"/>
          <w:u w:val="none"/>
          <w:lang w:val="en-US" w:eastAsia="zh-CN" w:bidi="ar-SA"/>
        </w:rPr>
        <w:t>推动解决群众反映强烈的突出问题，</w:t>
      </w:r>
      <w:r>
        <w:rPr>
          <w:rFonts w:hint="default" w:ascii="Times New Roman" w:hAnsi="Times New Roman" w:eastAsia="方正仿宋_GBK" w:cs="Times New Roman"/>
          <w:sz w:val="32"/>
          <w:szCs w:val="32"/>
          <w:lang w:val="en-US" w:eastAsia="zh-CN"/>
        </w:rPr>
        <w:t>切实将整改成效体现到办好民生实事全过程、各方面。</w:t>
      </w:r>
    </w:p>
    <w:p>
      <w:pPr>
        <w:pStyle w:val="4"/>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color w:val="auto"/>
          <w:sz w:val="32"/>
          <w:szCs w:val="32"/>
          <w:u w:val="none"/>
          <w:lang w:val="en-US" w:eastAsia="zh-CN"/>
        </w:rPr>
        <w:t>三是紧盯发展抓整改。</w:t>
      </w:r>
      <w:r>
        <w:rPr>
          <w:rFonts w:hint="default" w:ascii="Times New Roman" w:hAnsi="Times New Roman" w:eastAsia="方正仿宋_GBK" w:cs="Times New Roman"/>
          <w:sz w:val="32"/>
          <w:szCs w:val="32"/>
          <w:lang w:val="en-US" w:eastAsia="zh-CN"/>
        </w:rPr>
        <w:t>坚持将巡视整改作为推进工作的宝贵机遇，作为推动高质量发展的重要抓手。深入剖析问题背后的体制性障碍、机制性梗阻、制度性漏洞，做到查处一个问题、总结一类规律、治理一个领域。坚持</w:t>
      </w:r>
      <w:r>
        <w:rPr>
          <w:rFonts w:hint="default" w:ascii="Times New Roman" w:hAnsi="Times New Roman" w:eastAsia="方正仿宋_GBK" w:cs="Times New Roman"/>
          <w:sz w:val="32"/>
          <w:szCs w:val="32"/>
        </w:rPr>
        <w:t>用党的二十大精神对标对表，</w:t>
      </w:r>
      <w:r>
        <w:rPr>
          <w:rFonts w:hint="eastAsia" w:ascii="Times New Roman" w:hAnsi="Times New Roman" w:eastAsia="方正仿宋_GBK" w:cs="Times New Roman"/>
          <w:sz w:val="32"/>
          <w:szCs w:val="32"/>
          <w:lang w:val="en-US" w:eastAsia="zh-CN"/>
        </w:rPr>
        <w:t>深入贯彻落实</w:t>
      </w:r>
      <w:r>
        <w:rPr>
          <w:rFonts w:hint="default" w:ascii="Times New Roman" w:hAnsi="Times New Roman" w:eastAsia="方正仿宋_GBK" w:cs="Times New Roman"/>
          <w:sz w:val="32"/>
          <w:szCs w:val="32"/>
          <w:lang w:val="en-US" w:eastAsia="zh-CN"/>
        </w:rPr>
        <w:t>关于高水平建设农业强省等五个行动方案</w:t>
      </w:r>
      <w:r>
        <w:rPr>
          <w:rFonts w:hint="default" w:ascii="Times New Roman" w:hAnsi="Times New Roman" w:eastAsia="方正仿宋_GBK" w:cs="Times New Roman"/>
          <w:sz w:val="32"/>
          <w:szCs w:val="32"/>
        </w:rPr>
        <w:t>，始终用真抓的实劲、善抓的巧劲、常抓的韧劲，把解决问题的良好成效转化为推动高质量发展的实际成果</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切实做好巡视整改“后半篇文章”。</w:t>
      </w:r>
    </w:p>
    <w:p>
      <w:pPr>
        <w:pStyle w:val="4"/>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欢迎广大干部群众对巡视整改落实情况进行监督。如有意见建议，请及时向我们反映。联系方式：电话0511</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87272572；邮政信箱：句容市人民路70号市委办公室；电子邮箱：jrswbzhk＠sina</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com。</w:t>
      </w:r>
    </w:p>
    <w:p>
      <w:pPr>
        <w:pStyle w:val="11"/>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Times New Roman" w:hAnsi="Times New Roman" w:cs="Times New Roman"/>
          <w:lang w:val="en-US" w:eastAsia="zh-CN"/>
        </w:rPr>
      </w:pPr>
    </w:p>
    <w:p>
      <w:pPr>
        <w:pStyle w:val="2"/>
        <w:keepNext/>
        <w:keepLines/>
        <w:pageBreakBefore w:val="0"/>
        <w:widowControl w:val="0"/>
        <w:kinsoku/>
        <w:wordWrap/>
        <w:overflowPunct/>
        <w:topLinePunct w:val="0"/>
        <w:autoSpaceDE/>
        <w:autoSpaceDN/>
        <w:bidi w:val="0"/>
        <w:adjustRightInd/>
        <w:snapToGrid/>
        <w:spacing w:line="560" w:lineRule="exact"/>
        <w:ind w:right="0" w:rightChars="0" w:firstLine="5280" w:firstLineChars="165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中共句容</w:t>
      </w:r>
      <w:r>
        <w:rPr>
          <w:rFonts w:hint="eastAsia" w:ascii="Times New Roman" w:hAnsi="Times New Roman" w:eastAsia="方正仿宋_GBK" w:cs="Times New Roman"/>
          <w:sz w:val="32"/>
          <w:szCs w:val="32"/>
          <w:lang w:val="en-US" w:eastAsia="zh-CN"/>
        </w:rPr>
        <w:t>市委</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120" w:firstLineChars="16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2023年</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月</w:t>
      </w:r>
      <w:r>
        <w:rPr>
          <w:rFonts w:hint="eastAsia" w:ascii="Times New Roman" w:hAnsi="Times New Roman" w:eastAsia="方正仿宋_GBK" w:cs="Times New Roman"/>
          <w:sz w:val="32"/>
          <w:szCs w:val="32"/>
          <w:lang w:val="en-US" w:eastAsia="zh-CN"/>
        </w:rPr>
        <w:t>30</w:t>
      </w:r>
      <w:bookmarkStart w:id="0" w:name="_GoBack"/>
      <w:bookmarkEnd w:id="0"/>
      <w:r>
        <w:rPr>
          <w:rFonts w:hint="default" w:ascii="Times New Roman" w:hAnsi="Times New Roman" w:eastAsia="方正仿宋_GBK" w:cs="Times New Roman"/>
          <w:sz w:val="32"/>
          <w:szCs w:val="32"/>
          <w:lang w:val="en-US" w:eastAsia="zh-CN"/>
        </w:rPr>
        <w:t>日</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hint="default" w:ascii="Times New Roman" w:hAnsi="Times New Roman" w:cs="Times New Roman"/>
          <w:color w:val="auto"/>
          <w:sz w:val="32"/>
          <w:szCs w:val="32"/>
          <w:u w:val="none"/>
        </w:rPr>
      </w:pPr>
    </w:p>
    <w:sectPr>
      <w:footerReference r:id="rId3" w:type="default"/>
      <w:pgSz w:w="11906" w:h="16838"/>
      <w:pgMar w:top="2098" w:right="1474" w:bottom="1984" w:left="1588"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宋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A00002BF" w:usb1="38CF7CFA" w:usb2="0008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ascii="Times New Roman" w:hAnsi="Times New Roman" w:cs="Times New Roman"/>
                              <w:sz w:val="28"/>
                              <w:szCs w:val="44"/>
                            </w:rPr>
                          </w:pPr>
                          <w:r>
                            <w:rPr>
                              <w:rFonts w:hint="default" w:ascii="Times New Roman" w:hAnsi="Times New Roman" w:cs="Times New Roman"/>
                              <w:sz w:val="28"/>
                              <w:szCs w:val="44"/>
                            </w:rPr>
                            <w:t xml:space="preserve">— </w:t>
                          </w:r>
                          <w:r>
                            <w:rPr>
                              <w:rFonts w:hint="default" w:ascii="Times New Roman" w:hAnsi="Times New Roman" w:cs="Times New Roman"/>
                              <w:sz w:val="28"/>
                              <w:szCs w:val="44"/>
                            </w:rPr>
                            <w:fldChar w:fldCharType="begin"/>
                          </w:r>
                          <w:r>
                            <w:rPr>
                              <w:rFonts w:hint="default" w:ascii="Times New Roman" w:hAnsi="Times New Roman" w:cs="Times New Roman"/>
                              <w:sz w:val="28"/>
                              <w:szCs w:val="44"/>
                            </w:rPr>
                            <w:instrText xml:space="preserve"> PAGE  \* MERGEFORMAT </w:instrText>
                          </w:r>
                          <w:r>
                            <w:rPr>
                              <w:rFonts w:hint="default" w:ascii="Times New Roman" w:hAnsi="Times New Roman" w:cs="Times New Roman"/>
                              <w:sz w:val="28"/>
                              <w:szCs w:val="44"/>
                            </w:rPr>
                            <w:fldChar w:fldCharType="separate"/>
                          </w:r>
                          <w:r>
                            <w:rPr>
                              <w:rFonts w:hint="default" w:ascii="Times New Roman" w:hAnsi="Times New Roman" w:cs="Times New Roman"/>
                              <w:sz w:val="28"/>
                              <w:szCs w:val="44"/>
                            </w:rPr>
                            <w:t>1</w:t>
                          </w:r>
                          <w:r>
                            <w:rPr>
                              <w:rFonts w:hint="default" w:ascii="Times New Roman" w:hAnsi="Times New Roman" w:cs="Times New Roman"/>
                              <w:sz w:val="28"/>
                              <w:szCs w:val="44"/>
                            </w:rPr>
                            <w:fldChar w:fldCharType="end"/>
                          </w:r>
                          <w:r>
                            <w:rPr>
                              <w:rFonts w:hint="default" w:ascii="Times New Roman" w:hAnsi="Times New Roman" w:cs="Times New Roman"/>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default" w:ascii="Times New Roman" w:hAnsi="Times New Roman" w:cs="Times New Roman"/>
                        <w:sz w:val="28"/>
                        <w:szCs w:val="44"/>
                      </w:rPr>
                    </w:pPr>
                    <w:r>
                      <w:rPr>
                        <w:rFonts w:hint="default" w:ascii="Times New Roman" w:hAnsi="Times New Roman" w:cs="Times New Roman"/>
                        <w:sz w:val="28"/>
                        <w:szCs w:val="44"/>
                      </w:rPr>
                      <w:t xml:space="preserve">— </w:t>
                    </w:r>
                    <w:r>
                      <w:rPr>
                        <w:rFonts w:hint="default" w:ascii="Times New Roman" w:hAnsi="Times New Roman" w:cs="Times New Roman"/>
                        <w:sz w:val="28"/>
                        <w:szCs w:val="44"/>
                      </w:rPr>
                      <w:fldChar w:fldCharType="begin"/>
                    </w:r>
                    <w:r>
                      <w:rPr>
                        <w:rFonts w:hint="default" w:ascii="Times New Roman" w:hAnsi="Times New Roman" w:cs="Times New Roman"/>
                        <w:sz w:val="28"/>
                        <w:szCs w:val="44"/>
                      </w:rPr>
                      <w:instrText xml:space="preserve"> PAGE  \* MERGEFORMAT </w:instrText>
                    </w:r>
                    <w:r>
                      <w:rPr>
                        <w:rFonts w:hint="default" w:ascii="Times New Roman" w:hAnsi="Times New Roman" w:cs="Times New Roman"/>
                        <w:sz w:val="28"/>
                        <w:szCs w:val="44"/>
                      </w:rPr>
                      <w:fldChar w:fldCharType="separate"/>
                    </w:r>
                    <w:r>
                      <w:rPr>
                        <w:rFonts w:hint="default" w:ascii="Times New Roman" w:hAnsi="Times New Roman" w:cs="Times New Roman"/>
                        <w:sz w:val="28"/>
                        <w:szCs w:val="44"/>
                      </w:rPr>
                      <w:t>1</w:t>
                    </w:r>
                    <w:r>
                      <w:rPr>
                        <w:rFonts w:hint="default" w:ascii="Times New Roman" w:hAnsi="Times New Roman" w:cs="Times New Roman"/>
                        <w:sz w:val="28"/>
                        <w:szCs w:val="44"/>
                      </w:rPr>
                      <w:fldChar w:fldCharType="end"/>
                    </w:r>
                    <w:r>
                      <w:rPr>
                        <w:rFonts w:hint="default" w:ascii="Times New Roman" w:hAnsi="Times New Roman" w:cs="Times New Roman"/>
                        <w:sz w:val="28"/>
                        <w:szCs w:val="4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wZjg4NDIzMDg2YTc1ZmRhMTc2NWRmMTIwNDM5ODcifQ=="/>
  </w:docVars>
  <w:rsids>
    <w:rsidRoot w:val="00000000"/>
    <w:rsid w:val="0001017C"/>
    <w:rsid w:val="00041996"/>
    <w:rsid w:val="000671D3"/>
    <w:rsid w:val="000A002F"/>
    <w:rsid w:val="000B182B"/>
    <w:rsid w:val="000F6FBD"/>
    <w:rsid w:val="0017729D"/>
    <w:rsid w:val="00305482"/>
    <w:rsid w:val="003B13EF"/>
    <w:rsid w:val="003F0EA2"/>
    <w:rsid w:val="0060192D"/>
    <w:rsid w:val="0067511D"/>
    <w:rsid w:val="006A0305"/>
    <w:rsid w:val="00A13691"/>
    <w:rsid w:val="00B00BD6"/>
    <w:rsid w:val="00F67508"/>
    <w:rsid w:val="00F705B3"/>
    <w:rsid w:val="010122FF"/>
    <w:rsid w:val="011A7613"/>
    <w:rsid w:val="01260E98"/>
    <w:rsid w:val="0127533C"/>
    <w:rsid w:val="012D1688"/>
    <w:rsid w:val="0131250B"/>
    <w:rsid w:val="01315AA2"/>
    <w:rsid w:val="01373638"/>
    <w:rsid w:val="0152600F"/>
    <w:rsid w:val="015B6D94"/>
    <w:rsid w:val="016E1941"/>
    <w:rsid w:val="017C6D0A"/>
    <w:rsid w:val="01990EE7"/>
    <w:rsid w:val="019A37A0"/>
    <w:rsid w:val="01A91989"/>
    <w:rsid w:val="01A93B49"/>
    <w:rsid w:val="01B009AB"/>
    <w:rsid w:val="01B42DF8"/>
    <w:rsid w:val="01B6221C"/>
    <w:rsid w:val="01C27659"/>
    <w:rsid w:val="01C761D7"/>
    <w:rsid w:val="01C829A9"/>
    <w:rsid w:val="01CE4CA1"/>
    <w:rsid w:val="01E07299"/>
    <w:rsid w:val="01E64D93"/>
    <w:rsid w:val="01F42D45"/>
    <w:rsid w:val="01F623A0"/>
    <w:rsid w:val="01FD42EF"/>
    <w:rsid w:val="022D4557"/>
    <w:rsid w:val="0234160E"/>
    <w:rsid w:val="023C403F"/>
    <w:rsid w:val="02417FD0"/>
    <w:rsid w:val="02497934"/>
    <w:rsid w:val="025603DB"/>
    <w:rsid w:val="025645F5"/>
    <w:rsid w:val="025D38B0"/>
    <w:rsid w:val="027470CC"/>
    <w:rsid w:val="027516E7"/>
    <w:rsid w:val="027754FB"/>
    <w:rsid w:val="02804BB3"/>
    <w:rsid w:val="028D25B7"/>
    <w:rsid w:val="028D7E65"/>
    <w:rsid w:val="029A38EC"/>
    <w:rsid w:val="02A178AD"/>
    <w:rsid w:val="02AD51D0"/>
    <w:rsid w:val="02AF70EC"/>
    <w:rsid w:val="02D212D8"/>
    <w:rsid w:val="02D9423F"/>
    <w:rsid w:val="02DA7B96"/>
    <w:rsid w:val="02F27FB9"/>
    <w:rsid w:val="02F72AEC"/>
    <w:rsid w:val="02FF5038"/>
    <w:rsid w:val="03120A9F"/>
    <w:rsid w:val="03203C26"/>
    <w:rsid w:val="03306E08"/>
    <w:rsid w:val="03401EE0"/>
    <w:rsid w:val="034D612F"/>
    <w:rsid w:val="034E2061"/>
    <w:rsid w:val="03563B2D"/>
    <w:rsid w:val="035E2049"/>
    <w:rsid w:val="03621594"/>
    <w:rsid w:val="03645866"/>
    <w:rsid w:val="03650795"/>
    <w:rsid w:val="03664F47"/>
    <w:rsid w:val="03681891"/>
    <w:rsid w:val="03681C3C"/>
    <w:rsid w:val="036D7252"/>
    <w:rsid w:val="0384683E"/>
    <w:rsid w:val="039D7B38"/>
    <w:rsid w:val="03A77EE7"/>
    <w:rsid w:val="03AE3AF3"/>
    <w:rsid w:val="03BB7A7D"/>
    <w:rsid w:val="03BC4D98"/>
    <w:rsid w:val="03C4339C"/>
    <w:rsid w:val="03CD0470"/>
    <w:rsid w:val="03CD1A9F"/>
    <w:rsid w:val="03CD7F06"/>
    <w:rsid w:val="03D34F82"/>
    <w:rsid w:val="03E82C1C"/>
    <w:rsid w:val="03F6102C"/>
    <w:rsid w:val="040B2CD0"/>
    <w:rsid w:val="040C49EA"/>
    <w:rsid w:val="040F20B8"/>
    <w:rsid w:val="041330AB"/>
    <w:rsid w:val="04302108"/>
    <w:rsid w:val="0434213F"/>
    <w:rsid w:val="04355ECE"/>
    <w:rsid w:val="04385E02"/>
    <w:rsid w:val="04461C11"/>
    <w:rsid w:val="044B1342"/>
    <w:rsid w:val="045666BD"/>
    <w:rsid w:val="04635C6F"/>
    <w:rsid w:val="04666A41"/>
    <w:rsid w:val="04673CA2"/>
    <w:rsid w:val="046E3765"/>
    <w:rsid w:val="046F071C"/>
    <w:rsid w:val="04721D8F"/>
    <w:rsid w:val="04781ECF"/>
    <w:rsid w:val="04877EA0"/>
    <w:rsid w:val="04981C31"/>
    <w:rsid w:val="04A86794"/>
    <w:rsid w:val="04AC394C"/>
    <w:rsid w:val="04B74C29"/>
    <w:rsid w:val="04BB7407"/>
    <w:rsid w:val="04BC5B34"/>
    <w:rsid w:val="04C335CE"/>
    <w:rsid w:val="04DD09DC"/>
    <w:rsid w:val="04DF7CDC"/>
    <w:rsid w:val="04EC5695"/>
    <w:rsid w:val="050B1577"/>
    <w:rsid w:val="050F6813"/>
    <w:rsid w:val="05133711"/>
    <w:rsid w:val="05145BD8"/>
    <w:rsid w:val="05245ADC"/>
    <w:rsid w:val="05290F57"/>
    <w:rsid w:val="05343AA8"/>
    <w:rsid w:val="05452235"/>
    <w:rsid w:val="054A30B5"/>
    <w:rsid w:val="05614B95"/>
    <w:rsid w:val="057B2015"/>
    <w:rsid w:val="057D658D"/>
    <w:rsid w:val="05822D1E"/>
    <w:rsid w:val="05873495"/>
    <w:rsid w:val="05A86320"/>
    <w:rsid w:val="05B01575"/>
    <w:rsid w:val="05B82808"/>
    <w:rsid w:val="05BE3D95"/>
    <w:rsid w:val="05D64F65"/>
    <w:rsid w:val="05E732EC"/>
    <w:rsid w:val="05EC445F"/>
    <w:rsid w:val="05F42537"/>
    <w:rsid w:val="05F9301F"/>
    <w:rsid w:val="06085010"/>
    <w:rsid w:val="06214EBC"/>
    <w:rsid w:val="062C0CFF"/>
    <w:rsid w:val="062E296D"/>
    <w:rsid w:val="06455AA6"/>
    <w:rsid w:val="064A5A9D"/>
    <w:rsid w:val="0659380E"/>
    <w:rsid w:val="065C3AD3"/>
    <w:rsid w:val="065D7A5D"/>
    <w:rsid w:val="065E2E82"/>
    <w:rsid w:val="06714929"/>
    <w:rsid w:val="06867B84"/>
    <w:rsid w:val="06A26479"/>
    <w:rsid w:val="06B91B76"/>
    <w:rsid w:val="06CA57C3"/>
    <w:rsid w:val="06F04498"/>
    <w:rsid w:val="06F05CE9"/>
    <w:rsid w:val="06F474CE"/>
    <w:rsid w:val="06FD3949"/>
    <w:rsid w:val="07047093"/>
    <w:rsid w:val="070931D7"/>
    <w:rsid w:val="070F05F0"/>
    <w:rsid w:val="07126147"/>
    <w:rsid w:val="07222852"/>
    <w:rsid w:val="072D4D2F"/>
    <w:rsid w:val="07457109"/>
    <w:rsid w:val="07697D31"/>
    <w:rsid w:val="076A2268"/>
    <w:rsid w:val="07724E37"/>
    <w:rsid w:val="077319D4"/>
    <w:rsid w:val="077810AC"/>
    <w:rsid w:val="078F4B1A"/>
    <w:rsid w:val="079A1F22"/>
    <w:rsid w:val="07A4041C"/>
    <w:rsid w:val="07BF007D"/>
    <w:rsid w:val="07C05BA3"/>
    <w:rsid w:val="07D15C84"/>
    <w:rsid w:val="07D35D98"/>
    <w:rsid w:val="07E56035"/>
    <w:rsid w:val="07FC3AF7"/>
    <w:rsid w:val="080B7561"/>
    <w:rsid w:val="08217FA4"/>
    <w:rsid w:val="0825607D"/>
    <w:rsid w:val="083D1814"/>
    <w:rsid w:val="084560A8"/>
    <w:rsid w:val="08487E45"/>
    <w:rsid w:val="08515EAF"/>
    <w:rsid w:val="085548D6"/>
    <w:rsid w:val="08684408"/>
    <w:rsid w:val="08694987"/>
    <w:rsid w:val="089824F1"/>
    <w:rsid w:val="08AF2F0D"/>
    <w:rsid w:val="08BF40AC"/>
    <w:rsid w:val="08DF1892"/>
    <w:rsid w:val="08DF1E56"/>
    <w:rsid w:val="08DF64FD"/>
    <w:rsid w:val="08E458C1"/>
    <w:rsid w:val="08EF562D"/>
    <w:rsid w:val="08F21557"/>
    <w:rsid w:val="08F3699A"/>
    <w:rsid w:val="08F50015"/>
    <w:rsid w:val="08F851DC"/>
    <w:rsid w:val="09021732"/>
    <w:rsid w:val="09106B70"/>
    <w:rsid w:val="09115308"/>
    <w:rsid w:val="0920419F"/>
    <w:rsid w:val="09265ED9"/>
    <w:rsid w:val="09293020"/>
    <w:rsid w:val="093700E7"/>
    <w:rsid w:val="09436C00"/>
    <w:rsid w:val="094B5F2D"/>
    <w:rsid w:val="095275BC"/>
    <w:rsid w:val="09540B76"/>
    <w:rsid w:val="0954215F"/>
    <w:rsid w:val="09664528"/>
    <w:rsid w:val="09803CFC"/>
    <w:rsid w:val="09876C9D"/>
    <w:rsid w:val="09892F48"/>
    <w:rsid w:val="09A2099C"/>
    <w:rsid w:val="09A55B30"/>
    <w:rsid w:val="09AE21B1"/>
    <w:rsid w:val="09B90AFC"/>
    <w:rsid w:val="09B96D4E"/>
    <w:rsid w:val="09C06000"/>
    <w:rsid w:val="09C62F2B"/>
    <w:rsid w:val="09C63218"/>
    <w:rsid w:val="09D10CF5"/>
    <w:rsid w:val="09DB4F16"/>
    <w:rsid w:val="09DE12E2"/>
    <w:rsid w:val="09DF5B9A"/>
    <w:rsid w:val="09E6693C"/>
    <w:rsid w:val="0A0D714B"/>
    <w:rsid w:val="0A0E0220"/>
    <w:rsid w:val="0A140428"/>
    <w:rsid w:val="0A2B5DAE"/>
    <w:rsid w:val="0A371264"/>
    <w:rsid w:val="0A461D12"/>
    <w:rsid w:val="0A48580C"/>
    <w:rsid w:val="0A570314"/>
    <w:rsid w:val="0A621193"/>
    <w:rsid w:val="0A661336"/>
    <w:rsid w:val="0A6970DB"/>
    <w:rsid w:val="0A6C0360"/>
    <w:rsid w:val="0A762860"/>
    <w:rsid w:val="0A7B662E"/>
    <w:rsid w:val="0A867D70"/>
    <w:rsid w:val="0A9D2E37"/>
    <w:rsid w:val="0A9E1CFF"/>
    <w:rsid w:val="0AAC68B2"/>
    <w:rsid w:val="0AB82970"/>
    <w:rsid w:val="0AD23ADB"/>
    <w:rsid w:val="0AD45172"/>
    <w:rsid w:val="0AE24082"/>
    <w:rsid w:val="0AF94084"/>
    <w:rsid w:val="0AFB13CC"/>
    <w:rsid w:val="0B095168"/>
    <w:rsid w:val="0B095BAB"/>
    <w:rsid w:val="0B096D25"/>
    <w:rsid w:val="0B1D50BA"/>
    <w:rsid w:val="0B215421"/>
    <w:rsid w:val="0B2C6C86"/>
    <w:rsid w:val="0B2F0007"/>
    <w:rsid w:val="0B4340AA"/>
    <w:rsid w:val="0B4D534D"/>
    <w:rsid w:val="0B4E6DAF"/>
    <w:rsid w:val="0B54420E"/>
    <w:rsid w:val="0B5A3A72"/>
    <w:rsid w:val="0BB27EF8"/>
    <w:rsid w:val="0BD936D7"/>
    <w:rsid w:val="0C006391"/>
    <w:rsid w:val="0C076426"/>
    <w:rsid w:val="0C0B520A"/>
    <w:rsid w:val="0C0C6370"/>
    <w:rsid w:val="0C0F64D5"/>
    <w:rsid w:val="0C105DFF"/>
    <w:rsid w:val="0C192340"/>
    <w:rsid w:val="0C236700"/>
    <w:rsid w:val="0C2C7CAB"/>
    <w:rsid w:val="0C2F22A6"/>
    <w:rsid w:val="0C30294C"/>
    <w:rsid w:val="0C314310"/>
    <w:rsid w:val="0C391039"/>
    <w:rsid w:val="0C561AA0"/>
    <w:rsid w:val="0C596A1F"/>
    <w:rsid w:val="0C5C3ECD"/>
    <w:rsid w:val="0C5F2943"/>
    <w:rsid w:val="0C6038FC"/>
    <w:rsid w:val="0C662A91"/>
    <w:rsid w:val="0C7D40F7"/>
    <w:rsid w:val="0C7F32F3"/>
    <w:rsid w:val="0C950B9E"/>
    <w:rsid w:val="0CA512BD"/>
    <w:rsid w:val="0CAA0BCF"/>
    <w:rsid w:val="0CAE6912"/>
    <w:rsid w:val="0CB16402"/>
    <w:rsid w:val="0CB33E12"/>
    <w:rsid w:val="0CB33F28"/>
    <w:rsid w:val="0CC70C6C"/>
    <w:rsid w:val="0CDC1A8B"/>
    <w:rsid w:val="0CDE15DB"/>
    <w:rsid w:val="0CE42333"/>
    <w:rsid w:val="0CE86325"/>
    <w:rsid w:val="0CF339C5"/>
    <w:rsid w:val="0D013BBD"/>
    <w:rsid w:val="0D0227BA"/>
    <w:rsid w:val="0D0D714B"/>
    <w:rsid w:val="0D1174C0"/>
    <w:rsid w:val="0D1B2EA9"/>
    <w:rsid w:val="0D2210AE"/>
    <w:rsid w:val="0D3C2711"/>
    <w:rsid w:val="0D3D5EE8"/>
    <w:rsid w:val="0D412C17"/>
    <w:rsid w:val="0D4F0152"/>
    <w:rsid w:val="0D4F144C"/>
    <w:rsid w:val="0D4F5BCE"/>
    <w:rsid w:val="0D6276FC"/>
    <w:rsid w:val="0D682F64"/>
    <w:rsid w:val="0D6C5454"/>
    <w:rsid w:val="0D870F11"/>
    <w:rsid w:val="0D907DC5"/>
    <w:rsid w:val="0D912EF2"/>
    <w:rsid w:val="0D98330A"/>
    <w:rsid w:val="0D98515C"/>
    <w:rsid w:val="0DA55EA3"/>
    <w:rsid w:val="0DAA6675"/>
    <w:rsid w:val="0DB54DA9"/>
    <w:rsid w:val="0DC57C4E"/>
    <w:rsid w:val="0DC70EBC"/>
    <w:rsid w:val="0DDC74AE"/>
    <w:rsid w:val="0DE3157B"/>
    <w:rsid w:val="0DFD104F"/>
    <w:rsid w:val="0E006803"/>
    <w:rsid w:val="0E0662D9"/>
    <w:rsid w:val="0E071619"/>
    <w:rsid w:val="0E0802A4"/>
    <w:rsid w:val="0E4F5ED2"/>
    <w:rsid w:val="0E5100CB"/>
    <w:rsid w:val="0E545297"/>
    <w:rsid w:val="0E5D1C42"/>
    <w:rsid w:val="0E694FA6"/>
    <w:rsid w:val="0E7E7133"/>
    <w:rsid w:val="0E835BCE"/>
    <w:rsid w:val="0E840403"/>
    <w:rsid w:val="0E883192"/>
    <w:rsid w:val="0E9555B1"/>
    <w:rsid w:val="0EC546FF"/>
    <w:rsid w:val="0ECA030F"/>
    <w:rsid w:val="0ECE5A23"/>
    <w:rsid w:val="0EE52C2B"/>
    <w:rsid w:val="0EEC6C19"/>
    <w:rsid w:val="0EFC3B45"/>
    <w:rsid w:val="0F0A49E1"/>
    <w:rsid w:val="0F143212"/>
    <w:rsid w:val="0F2216D8"/>
    <w:rsid w:val="0F53048C"/>
    <w:rsid w:val="0F543075"/>
    <w:rsid w:val="0F827786"/>
    <w:rsid w:val="0F86664D"/>
    <w:rsid w:val="0F8A7DEE"/>
    <w:rsid w:val="0F8D08F5"/>
    <w:rsid w:val="0F9067A2"/>
    <w:rsid w:val="0F916092"/>
    <w:rsid w:val="0F965C50"/>
    <w:rsid w:val="0FA1450C"/>
    <w:rsid w:val="0FAB7138"/>
    <w:rsid w:val="0FAE25B8"/>
    <w:rsid w:val="0FBF0E36"/>
    <w:rsid w:val="0FC1507C"/>
    <w:rsid w:val="0FC30926"/>
    <w:rsid w:val="0FCF6CCF"/>
    <w:rsid w:val="0FD552AF"/>
    <w:rsid w:val="0FE45A6F"/>
    <w:rsid w:val="0FE915C1"/>
    <w:rsid w:val="10026278"/>
    <w:rsid w:val="100D1BA1"/>
    <w:rsid w:val="1014208C"/>
    <w:rsid w:val="1022789D"/>
    <w:rsid w:val="102325D8"/>
    <w:rsid w:val="10291224"/>
    <w:rsid w:val="103669CA"/>
    <w:rsid w:val="103F6F90"/>
    <w:rsid w:val="104B7248"/>
    <w:rsid w:val="105A46BB"/>
    <w:rsid w:val="105B19F9"/>
    <w:rsid w:val="106317C1"/>
    <w:rsid w:val="10686CC5"/>
    <w:rsid w:val="10707BD2"/>
    <w:rsid w:val="10831E63"/>
    <w:rsid w:val="108616C4"/>
    <w:rsid w:val="10B83B3A"/>
    <w:rsid w:val="10C47D54"/>
    <w:rsid w:val="10C5298C"/>
    <w:rsid w:val="10CF220E"/>
    <w:rsid w:val="10D02A72"/>
    <w:rsid w:val="10D42A7F"/>
    <w:rsid w:val="10DA6ADB"/>
    <w:rsid w:val="10F31816"/>
    <w:rsid w:val="11060153"/>
    <w:rsid w:val="111F7DDE"/>
    <w:rsid w:val="11254CC9"/>
    <w:rsid w:val="112E6273"/>
    <w:rsid w:val="11307196"/>
    <w:rsid w:val="114A4701"/>
    <w:rsid w:val="11692E07"/>
    <w:rsid w:val="1184558D"/>
    <w:rsid w:val="11907072"/>
    <w:rsid w:val="119107BF"/>
    <w:rsid w:val="11AB78C4"/>
    <w:rsid w:val="11B9536A"/>
    <w:rsid w:val="11C1341F"/>
    <w:rsid w:val="11CE3264"/>
    <w:rsid w:val="11D02E86"/>
    <w:rsid w:val="11D278CD"/>
    <w:rsid w:val="11D34725"/>
    <w:rsid w:val="11D93FB8"/>
    <w:rsid w:val="11E82659"/>
    <w:rsid w:val="12045226"/>
    <w:rsid w:val="120B2110"/>
    <w:rsid w:val="12135D6D"/>
    <w:rsid w:val="12163B1E"/>
    <w:rsid w:val="121E178F"/>
    <w:rsid w:val="12270A22"/>
    <w:rsid w:val="122771D2"/>
    <w:rsid w:val="12434DD7"/>
    <w:rsid w:val="125735A8"/>
    <w:rsid w:val="12633CFA"/>
    <w:rsid w:val="126817C3"/>
    <w:rsid w:val="126F222F"/>
    <w:rsid w:val="1275396F"/>
    <w:rsid w:val="127E66F7"/>
    <w:rsid w:val="128E2D47"/>
    <w:rsid w:val="128F1018"/>
    <w:rsid w:val="12930BE4"/>
    <w:rsid w:val="129609F2"/>
    <w:rsid w:val="12972B11"/>
    <w:rsid w:val="129B527E"/>
    <w:rsid w:val="12A45C7A"/>
    <w:rsid w:val="12B10F0A"/>
    <w:rsid w:val="12BF335A"/>
    <w:rsid w:val="12C03189"/>
    <w:rsid w:val="12D0424E"/>
    <w:rsid w:val="12DC194E"/>
    <w:rsid w:val="12DC6738"/>
    <w:rsid w:val="12F13919"/>
    <w:rsid w:val="13140156"/>
    <w:rsid w:val="132318D4"/>
    <w:rsid w:val="132E4EE7"/>
    <w:rsid w:val="13313C85"/>
    <w:rsid w:val="133B3699"/>
    <w:rsid w:val="133C6A1A"/>
    <w:rsid w:val="134D74D4"/>
    <w:rsid w:val="13500CF6"/>
    <w:rsid w:val="13742674"/>
    <w:rsid w:val="137666E0"/>
    <w:rsid w:val="13826052"/>
    <w:rsid w:val="139272DC"/>
    <w:rsid w:val="13B219F1"/>
    <w:rsid w:val="13C80B59"/>
    <w:rsid w:val="13C86349"/>
    <w:rsid w:val="13D860E1"/>
    <w:rsid w:val="13ED5A02"/>
    <w:rsid w:val="13F07209"/>
    <w:rsid w:val="13F54E26"/>
    <w:rsid w:val="14180B15"/>
    <w:rsid w:val="145778D0"/>
    <w:rsid w:val="146D02C5"/>
    <w:rsid w:val="146D2C0E"/>
    <w:rsid w:val="147A3810"/>
    <w:rsid w:val="1497412F"/>
    <w:rsid w:val="14996A51"/>
    <w:rsid w:val="14B561ED"/>
    <w:rsid w:val="14C111AC"/>
    <w:rsid w:val="14D10FD8"/>
    <w:rsid w:val="14D508CD"/>
    <w:rsid w:val="14D50D67"/>
    <w:rsid w:val="14E47DEF"/>
    <w:rsid w:val="14F911C8"/>
    <w:rsid w:val="14FD509E"/>
    <w:rsid w:val="150A42DA"/>
    <w:rsid w:val="150C50D0"/>
    <w:rsid w:val="150D2643"/>
    <w:rsid w:val="151B08BC"/>
    <w:rsid w:val="153F759E"/>
    <w:rsid w:val="15565967"/>
    <w:rsid w:val="155D0ED5"/>
    <w:rsid w:val="156F78CD"/>
    <w:rsid w:val="157E35DE"/>
    <w:rsid w:val="157E70AA"/>
    <w:rsid w:val="15A45340"/>
    <w:rsid w:val="15CB1AFB"/>
    <w:rsid w:val="15DB1C08"/>
    <w:rsid w:val="15DC620E"/>
    <w:rsid w:val="15DD0268"/>
    <w:rsid w:val="15E223B1"/>
    <w:rsid w:val="15FF01DE"/>
    <w:rsid w:val="160E36F7"/>
    <w:rsid w:val="16174C19"/>
    <w:rsid w:val="165C118C"/>
    <w:rsid w:val="165E7670"/>
    <w:rsid w:val="166149F5"/>
    <w:rsid w:val="166425BE"/>
    <w:rsid w:val="166A201C"/>
    <w:rsid w:val="16775FC6"/>
    <w:rsid w:val="168B6B99"/>
    <w:rsid w:val="16A079CE"/>
    <w:rsid w:val="16A411B1"/>
    <w:rsid w:val="16A91EF8"/>
    <w:rsid w:val="16CB5C81"/>
    <w:rsid w:val="16CD5BE6"/>
    <w:rsid w:val="16D81A8D"/>
    <w:rsid w:val="16E86EC4"/>
    <w:rsid w:val="16EA71A0"/>
    <w:rsid w:val="16F95AA3"/>
    <w:rsid w:val="17081314"/>
    <w:rsid w:val="171114FD"/>
    <w:rsid w:val="17141734"/>
    <w:rsid w:val="17141A67"/>
    <w:rsid w:val="17214184"/>
    <w:rsid w:val="1732515D"/>
    <w:rsid w:val="174D6D27"/>
    <w:rsid w:val="174F484D"/>
    <w:rsid w:val="17633C76"/>
    <w:rsid w:val="176C5248"/>
    <w:rsid w:val="176F246E"/>
    <w:rsid w:val="178564C1"/>
    <w:rsid w:val="178A1D29"/>
    <w:rsid w:val="17930970"/>
    <w:rsid w:val="17957055"/>
    <w:rsid w:val="179B3FE7"/>
    <w:rsid w:val="17B2302E"/>
    <w:rsid w:val="17B362AB"/>
    <w:rsid w:val="17C02ADC"/>
    <w:rsid w:val="17C04584"/>
    <w:rsid w:val="17C5559E"/>
    <w:rsid w:val="17CA3280"/>
    <w:rsid w:val="17CE49D9"/>
    <w:rsid w:val="17D11706"/>
    <w:rsid w:val="17D244D2"/>
    <w:rsid w:val="17D70DC8"/>
    <w:rsid w:val="17D905BB"/>
    <w:rsid w:val="17DC5766"/>
    <w:rsid w:val="17DF5F69"/>
    <w:rsid w:val="17F16ECA"/>
    <w:rsid w:val="17FB28C2"/>
    <w:rsid w:val="180E059A"/>
    <w:rsid w:val="180E4708"/>
    <w:rsid w:val="1817095A"/>
    <w:rsid w:val="181A30AD"/>
    <w:rsid w:val="181B5077"/>
    <w:rsid w:val="181F6915"/>
    <w:rsid w:val="184804FF"/>
    <w:rsid w:val="184E71FB"/>
    <w:rsid w:val="185E0667"/>
    <w:rsid w:val="18647688"/>
    <w:rsid w:val="186F48C4"/>
    <w:rsid w:val="187A306F"/>
    <w:rsid w:val="187B111B"/>
    <w:rsid w:val="188B4F58"/>
    <w:rsid w:val="189672F9"/>
    <w:rsid w:val="18974050"/>
    <w:rsid w:val="189746FE"/>
    <w:rsid w:val="18AA7840"/>
    <w:rsid w:val="18BC5F12"/>
    <w:rsid w:val="18C5372C"/>
    <w:rsid w:val="18DE057F"/>
    <w:rsid w:val="18E57FCB"/>
    <w:rsid w:val="18EC6464"/>
    <w:rsid w:val="190B1E28"/>
    <w:rsid w:val="191B532F"/>
    <w:rsid w:val="191C3281"/>
    <w:rsid w:val="196441AC"/>
    <w:rsid w:val="19702C51"/>
    <w:rsid w:val="1977452F"/>
    <w:rsid w:val="197E58BE"/>
    <w:rsid w:val="198D78AF"/>
    <w:rsid w:val="19946E8F"/>
    <w:rsid w:val="19971397"/>
    <w:rsid w:val="19971CBE"/>
    <w:rsid w:val="19AD7F51"/>
    <w:rsid w:val="19AF0D41"/>
    <w:rsid w:val="19B95529"/>
    <w:rsid w:val="19C04E5F"/>
    <w:rsid w:val="19C737BC"/>
    <w:rsid w:val="19D71D79"/>
    <w:rsid w:val="19F67B09"/>
    <w:rsid w:val="19F745AE"/>
    <w:rsid w:val="19FE5475"/>
    <w:rsid w:val="19FF21C0"/>
    <w:rsid w:val="1A0933D9"/>
    <w:rsid w:val="1A0A5C1B"/>
    <w:rsid w:val="1A153A0C"/>
    <w:rsid w:val="1A1D6E85"/>
    <w:rsid w:val="1A2067E1"/>
    <w:rsid w:val="1A22449B"/>
    <w:rsid w:val="1A234C7E"/>
    <w:rsid w:val="1A2412BF"/>
    <w:rsid w:val="1A273FCA"/>
    <w:rsid w:val="1A2E06F4"/>
    <w:rsid w:val="1A380BC7"/>
    <w:rsid w:val="1A424B3D"/>
    <w:rsid w:val="1A44242A"/>
    <w:rsid w:val="1A524D25"/>
    <w:rsid w:val="1A5D1524"/>
    <w:rsid w:val="1A6220C1"/>
    <w:rsid w:val="1A705206"/>
    <w:rsid w:val="1A764134"/>
    <w:rsid w:val="1A7F3E24"/>
    <w:rsid w:val="1A9B10DB"/>
    <w:rsid w:val="1A9D1D74"/>
    <w:rsid w:val="1ABD1DF6"/>
    <w:rsid w:val="1ABD2416"/>
    <w:rsid w:val="1ACA7FF6"/>
    <w:rsid w:val="1AE460B7"/>
    <w:rsid w:val="1AEE4DCF"/>
    <w:rsid w:val="1AF220BF"/>
    <w:rsid w:val="1AF369DB"/>
    <w:rsid w:val="1AF54776"/>
    <w:rsid w:val="1AFC0627"/>
    <w:rsid w:val="1B1E0C43"/>
    <w:rsid w:val="1B205203"/>
    <w:rsid w:val="1B341A3A"/>
    <w:rsid w:val="1B3E2E99"/>
    <w:rsid w:val="1B55540D"/>
    <w:rsid w:val="1B5E564F"/>
    <w:rsid w:val="1B68228E"/>
    <w:rsid w:val="1B7032B1"/>
    <w:rsid w:val="1B720BFE"/>
    <w:rsid w:val="1B785E55"/>
    <w:rsid w:val="1B787B1B"/>
    <w:rsid w:val="1B7C407F"/>
    <w:rsid w:val="1B812975"/>
    <w:rsid w:val="1B8A22F8"/>
    <w:rsid w:val="1B91694B"/>
    <w:rsid w:val="1B917162"/>
    <w:rsid w:val="1B921B23"/>
    <w:rsid w:val="1B935808"/>
    <w:rsid w:val="1BC05D1A"/>
    <w:rsid w:val="1BC713E3"/>
    <w:rsid w:val="1BCC0B62"/>
    <w:rsid w:val="1BD721D1"/>
    <w:rsid w:val="1BE539D2"/>
    <w:rsid w:val="1BE63425"/>
    <w:rsid w:val="1BE95E59"/>
    <w:rsid w:val="1BEA0FE8"/>
    <w:rsid w:val="1BF81C71"/>
    <w:rsid w:val="1C063B19"/>
    <w:rsid w:val="1C1063BB"/>
    <w:rsid w:val="1C293EC1"/>
    <w:rsid w:val="1C37275A"/>
    <w:rsid w:val="1C533032"/>
    <w:rsid w:val="1C5841A4"/>
    <w:rsid w:val="1C5C2AF3"/>
    <w:rsid w:val="1C624763"/>
    <w:rsid w:val="1C7B0588"/>
    <w:rsid w:val="1C80330E"/>
    <w:rsid w:val="1C8313E9"/>
    <w:rsid w:val="1C955472"/>
    <w:rsid w:val="1C985430"/>
    <w:rsid w:val="1CA51528"/>
    <w:rsid w:val="1CBD326D"/>
    <w:rsid w:val="1CD17324"/>
    <w:rsid w:val="1CD64E0A"/>
    <w:rsid w:val="1CEC0D90"/>
    <w:rsid w:val="1CEC5502"/>
    <w:rsid w:val="1CF163A7"/>
    <w:rsid w:val="1CF57188"/>
    <w:rsid w:val="1CFA6572"/>
    <w:rsid w:val="1CFB0124"/>
    <w:rsid w:val="1D025B96"/>
    <w:rsid w:val="1D0F0A6F"/>
    <w:rsid w:val="1D1207F7"/>
    <w:rsid w:val="1D13378B"/>
    <w:rsid w:val="1D2D20F3"/>
    <w:rsid w:val="1D5A37CB"/>
    <w:rsid w:val="1D6D784A"/>
    <w:rsid w:val="1D973454"/>
    <w:rsid w:val="1DA43419"/>
    <w:rsid w:val="1DA6457A"/>
    <w:rsid w:val="1DBA41AE"/>
    <w:rsid w:val="1DC60C03"/>
    <w:rsid w:val="1DCE0D94"/>
    <w:rsid w:val="1DCE4405"/>
    <w:rsid w:val="1DE51859"/>
    <w:rsid w:val="1DE67A2A"/>
    <w:rsid w:val="1DF30718"/>
    <w:rsid w:val="1DFC63E1"/>
    <w:rsid w:val="1E0025B4"/>
    <w:rsid w:val="1E043C37"/>
    <w:rsid w:val="1E0E4529"/>
    <w:rsid w:val="1E1145BD"/>
    <w:rsid w:val="1E116C41"/>
    <w:rsid w:val="1E1F74B2"/>
    <w:rsid w:val="1E2702D2"/>
    <w:rsid w:val="1E2A5D70"/>
    <w:rsid w:val="1E2B55A0"/>
    <w:rsid w:val="1E2B7ADA"/>
    <w:rsid w:val="1E2C7696"/>
    <w:rsid w:val="1E37057C"/>
    <w:rsid w:val="1E4473CF"/>
    <w:rsid w:val="1E524CBE"/>
    <w:rsid w:val="1E527419"/>
    <w:rsid w:val="1E642047"/>
    <w:rsid w:val="1E673D11"/>
    <w:rsid w:val="1E6A01BF"/>
    <w:rsid w:val="1E7948A6"/>
    <w:rsid w:val="1E814BC4"/>
    <w:rsid w:val="1EA50DBA"/>
    <w:rsid w:val="1EB15DEE"/>
    <w:rsid w:val="1EB666F4"/>
    <w:rsid w:val="1EB951C5"/>
    <w:rsid w:val="1EBB1024"/>
    <w:rsid w:val="1EC53201"/>
    <w:rsid w:val="1EC75611"/>
    <w:rsid w:val="1EF75934"/>
    <w:rsid w:val="1F047610"/>
    <w:rsid w:val="1F08615B"/>
    <w:rsid w:val="1F165AC7"/>
    <w:rsid w:val="1F244B90"/>
    <w:rsid w:val="1F297E9B"/>
    <w:rsid w:val="1F2B52A7"/>
    <w:rsid w:val="1F5656F6"/>
    <w:rsid w:val="1F6673CB"/>
    <w:rsid w:val="1FB07B14"/>
    <w:rsid w:val="1FB42039"/>
    <w:rsid w:val="1FC23B4C"/>
    <w:rsid w:val="1FCB7FF3"/>
    <w:rsid w:val="1FCF030A"/>
    <w:rsid w:val="1FDB3ED7"/>
    <w:rsid w:val="1FDE301A"/>
    <w:rsid w:val="20383B83"/>
    <w:rsid w:val="206C1376"/>
    <w:rsid w:val="206E2ED1"/>
    <w:rsid w:val="20763211"/>
    <w:rsid w:val="20765541"/>
    <w:rsid w:val="20793D9C"/>
    <w:rsid w:val="207B4905"/>
    <w:rsid w:val="207D1B0E"/>
    <w:rsid w:val="20895274"/>
    <w:rsid w:val="20941F97"/>
    <w:rsid w:val="20971AA8"/>
    <w:rsid w:val="20993F58"/>
    <w:rsid w:val="209B4FA7"/>
    <w:rsid w:val="209C472B"/>
    <w:rsid w:val="20A17A40"/>
    <w:rsid w:val="20AB45B6"/>
    <w:rsid w:val="20AE213B"/>
    <w:rsid w:val="20B34AA7"/>
    <w:rsid w:val="20C718F8"/>
    <w:rsid w:val="20CB3C61"/>
    <w:rsid w:val="20D36689"/>
    <w:rsid w:val="20E10B07"/>
    <w:rsid w:val="20EC75B1"/>
    <w:rsid w:val="21004E0A"/>
    <w:rsid w:val="21007728"/>
    <w:rsid w:val="21221225"/>
    <w:rsid w:val="214C33A9"/>
    <w:rsid w:val="215D25C6"/>
    <w:rsid w:val="216A6083"/>
    <w:rsid w:val="216D6944"/>
    <w:rsid w:val="21792C4F"/>
    <w:rsid w:val="217C1EEE"/>
    <w:rsid w:val="2186076B"/>
    <w:rsid w:val="2188552B"/>
    <w:rsid w:val="21891019"/>
    <w:rsid w:val="218A38D3"/>
    <w:rsid w:val="21B96E8E"/>
    <w:rsid w:val="21C76BFB"/>
    <w:rsid w:val="21CE6CB6"/>
    <w:rsid w:val="21D175BF"/>
    <w:rsid w:val="21DA565B"/>
    <w:rsid w:val="21EA6022"/>
    <w:rsid w:val="220A7DFC"/>
    <w:rsid w:val="22135D93"/>
    <w:rsid w:val="222114DC"/>
    <w:rsid w:val="22237360"/>
    <w:rsid w:val="22244B28"/>
    <w:rsid w:val="2234582F"/>
    <w:rsid w:val="223631D9"/>
    <w:rsid w:val="224551CB"/>
    <w:rsid w:val="225D56AD"/>
    <w:rsid w:val="22966913"/>
    <w:rsid w:val="22983DD3"/>
    <w:rsid w:val="22BA7371"/>
    <w:rsid w:val="22BB723B"/>
    <w:rsid w:val="22C013FB"/>
    <w:rsid w:val="22C6136C"/>
    <w:rsid w:val="22C75034"/>
    <w:rsid w:val="22C82F17"/>
    <w:rsid w:val="22CE5740"/>
    <w:rsid w:val="22D07377"/>
    <w:rsid w:val="22FA23DA"/>
    <w:rsid w:val="230114F9"/>
    <w:rsid w:val="231A5303"/>
    <w:rsid w:val="232E1F7F"/>
    <w:rsid w:val="233B1741"/>
    <w:rsid w:val="23422836"/>
    <w:rsid w:val="234611FA"/>
    <w:rsid w:val="235D3D92"/>
    <w:rsid w:val="236C38AB"/>
    <w:rsid w:val="23771DD1"/>
    <w:rsid w:val="237D031C"/>
    <w:rsid w:val="23814D49"/>
    <w:rsid w:val="23BE019F"/>
    <w:rsid w:val="23C7588E"/>
    <w:rsid w:val="23C86D36"/>
    <w:rsid w:val="23CC162C"/>
    <w:rsid w:val="23CD55A7"/>
    <w:rsid w:val="23D7464B"/>
    <w:rsid w:val="23E34BB4"/>
    <w:rsid w:val="23FE0BB4"/>
    <w:rsid w:val="24184829"/>
    <w:rsid w:val="242233A1"/>
    <w:rsid w:val="242333E0"/>
    <w:rsid w:val="242E1C8E"/>
    <w:rsid w:val="242E25EE"/>
    <w:rsid w:val="24325D8C"/>
    <w:rsid w:val="243323DA"/>
    <w:rsid w:val="2438146A"/>
    <w:rsid w:val="243A0F61"/>
    <w:rsid w:val="244A2F6C"/>
    <w:rsid w:val="244D0366"/>
    <w:rsid w:val="244D4C3D"/>
    <w:rsid w:val="24615B2D"/>
    <w:rsid w:val="246D3A9C"/>
    <w:rsid w:val="2488473B"/>
    <w:rsid w:val="24940CE8"/>
    <w:rsid w:val="2495482E"/>
    <w:rsid w:val="249715B5"/>
    <w:rsid w:val="249912B8"/>
    <w:rsid w:val="249C5536"/>
    <w:rsid w:val="24A2666A"/>
    <w:rsid w:val="24A93D28"/>
    <w:rsid w:val="24B92A42"/>
    <w:rsid w:val="24BE1264"/>
    <w:rsid w:val="24DB5972"/>
    <w:rsid w:val="24E323DC"/>
    <w:rsid w:val="24F274DB"/>
    <w:rsid w:val="24F73109"/>
    <w:rsid w:val="250D7AF6"/>
    <w:rsid w:val="251C2F4A"/>
    <w:rsid w:val="251C672A"/>
    <w:rsid w:val="251F58E7"/>
    <w:rsid w:val="25246F7E"/>
    <w:rsid w:val="252969F7"/>
    <w:rsid w:val="252A22E7"/>
    <w:rsid w:val="252E49AA"/>
    <w:rsid w:val="25305E3A"/>
    <w:rsid w:val="2547299E"/>
    <w:rsid w:val="254F1D80"/>
    <w:rsid w:val="2557368E"/>
    <w:rsid w:val="256026F5"/>
    <w:rsid w:val="256046DC"/>
    <w:rsid w:val="25665EE1"/>
    <w:rsid w:val="25692957"/>
    <w:rsid w:val="25786E7A"/>
    <w:rsid w:val="257D111F"/>
    <w:rsid w:val="2580476C"/>
    <w:rsid w:val="25A52118"/>
    <w:rsid w:val="25AB492E"/>
    <w:rsid w:val="25B032A3"/>
    <w:rsid w:val="25B52A2E"/>
    <w:rsid w:val="25DA520F"/>
    <w:rsid w:val="25DD14E7"/>
    <w:rsid w:val="25E92568"/>
    <w:rsid w:val="25E925AE"/>
    <w:rsid w:val="260703ED"/>
    <w:rsid w:val="260F77F4"/>
    <w:rsid w:val="26130D26"/>
    <w:rsid w:val="26145380"/>
    <w:rsid w:val="261A2C22"/>
    <w:rsid w:val="26200A14"/>
    <w:rsid w:val="26214560"/>
    <w:rsid w:val="2647539A"/>
    <w:rsid w:val="26541E80"/>
    <w:rsid w:val="265E2DA4"/>
    <w:rsid w:val="269404CF"/>
    <w:rsid w:val="269508BF"/>
    <w:rsid w:val="269D2467"/>
    <w:rsid w:val="26AA2590"/>
    <w:rsid w:val="26EC6556"/>
    <w:rsid w:val="27024B4C"/>
    <w:rsid w:val="2718121A"/>
    <w:rsid w:val="271C2272"/>
    <w:rsid w:val="2726597F"/>
    <w:rsid w:val="27281EA0"/>
    <w:rsid w:val="272B0962"/>
    <w:rsid w:val="2737519E"/>
    <w:rsid w:val="27396692"/>
    <w:rsid w:val="273A6BDB"/>
    <w:rsid w:val="274A3283"/>
    <w:rsid w:val="274C6BA8"/>
    <w:rsid w:val="275E1B2B"/>
    <w:rsid w:val="275F6B29"/>
    <w:rsid w:val="277F117F"/>
    <w:rsid w:val="27892F16"/>
    <w:rsid w:val="279D33B3"/>
    <w:rsid w:val="27A4223C"/>
    <w:rsid w:val="27AB7A4E"/>
    <w:rsid w:val="27B801ED"/>
    <w:rsid w:val="27BB6E68"/>
    <w:rsid w:val="27D11070"/>
    <w:rsid w:val="27D52B4D"/>
    <w:rsid w:val="27E26EB4"/>
    <w:rsid w:val="27EF54CB"/>
    <w:rsid w:val="27F154AD"/>
    <w:rsid w:val="27F703DA"/>
    <w:rsid w:val="2805552F"/>
    <w:rsid w:val="28063C02"/>
    <w:rsid w:val="28064EFA"/>
    <w:rsid w:val="28074CD0"/>
    <w:rsid w:val="28173165"/>
    <w:rsid w:val="281C76F7"/>
    <w:rsid w:val="281D567C"/>
    <w:rsid w:val="282107A4"/>
    <w:rsid w:val="28334E75"/>
    <w:rsid w:val="28365E03"/>
    <w:rsid w:val="283C2C4A"/>
    <w:rsid w:val="28505B14"/>
    <w:rsid w:val="285717B4"/>
    <w:rsid w:val="285A2C3A"/>
    <w:rsid w:val="28652D38"/>
    <w:rsid w:val="28692869"/>
    <w:rsid w:val="28695DB9"/>
    <w:rsid w:val="286D43E2"/>
    <w:rsid w:val="287853A6"/>
    <w:rsid w:val="28793E20"/>
    <w:rsid w:val="287C200C"/>
    <w:rsid w:val="28830C8B"/>
    <w:rsid w:val="28894FF8"/>
    <w:rsid w:val="288E1174"/>
    <w:rsid w:val="288F37CA"/>
    <w:rsid w:val="28911370"/>
    <w:rsid w:val="289B3AEA"/>
    <w:rsid w:val="289B740D"/>
    <w:rsid w:val="289C4806"/>
    <w:rsid w:val="289F1401"/>
    <w:rsid w:val="28A23518"/>
    <w:rsid w:val="28A30A63"/>
    <w:rsid w:val="28BE5377"/>
    <w:rsid w:val="28CA68A9"/>
    <w:rsid w:val="28D177B8"/>
    <w:rsid w:val="28E5781C"/>
    <w:rsid w:val="28E819D7"/>
    <w:rsid w:val="28EE35BD"/>
    <w:rsid w:val="290114EB"/>
    <w:rsid w:val="29093819"/>
    <w:rsid w:val="290D27BA"/>
    <w:rsid w:val="29207008"/>
    <w:rsid w:val="29300F7A"/>
    <w:rsid w:val="29312005"/>
    <w:rsid w:val="2953641F"/>
    <w:rsid w:val="29577A2C"/>
    <w:rsid w:val="2963782B"/>
    <w:rsid w:val="29654970"/>
    <w:rsid w:val="296D074E"/>
    <w:rsid w:val="297816E4"/>
    <w:rsid w:val="297F3B19"/>
    <w:rsid w:val="29954C89"/>
    <w:rsid w:val="299568C8"/>
    <w:rsid w:val="299B6018"/>
    <w:rsid w:val="299E2A5C"/>
    <w:rsid w:val="29A24CB1"/>
    <w:rsid w:val="29A555F5"/>
    <w:rsid w:val="29A8516A"/>
    <w:rsid w:val="29B844D4"/>
    <w:rsid w:val="29E04DEB"/>
    <w:rsid w:val="29E82D62"/>
    <w:rsid w:val="29EA4D09"/>
    <w:rsid w:val="2A005E38"/>
    <w:rsid w:val="2A063491"/>
    <w:rsid w:val="2A0E172D"/>
    <w:rsid w:val="2A1353B8"/>
    <w:rsid w:val="2A27165A"/>
    <w:rsid w:val="2A315D35"/>
    <w:rsid w:val="2A367F13"/>
    <w:rsid w:val="2A444B3F"/>
    <w:rsid w:val="2A4C2E6E"/>
    <w:rsid w:val="2A581813"/>
    <w:rsid w:val="2A6160D4"/>
    <w:rsid w:val="2A6E404E"/>
    <w:rsid w:val="2A7D517C"/>
    <w:rsid w:val="2AA3048F"/>
    <w:rsid w:val="2AAE0339"/>
    <w:rsid w:val="2AB920B1"/>
    <w:rsid w:val="2ACB21DF"/>
    <w:rsid w:val="2AE94E2B"/>
    <w:rsid w:val="2AF82FCF"/>
    <w:rsid w:val="2B0328CD"/>
    <w:rsid w:val="2B0D4CF3"/>
    <w:rsid w:val="2B22254D"/>
    <w:rsid w:val="2B23722A"/>
    <w:rsid w:val="2B2D7144"/>
    <w:rsid w:val="2B321887"/>
    <w:rsid w:val="2B337DF8"/>
    <w:rsid w:val="2B3D30F5"/>
    <w:rsid w:val="2B40217C"/>
    <w:rsid w:val="2B404781"/>
    <w:rsid w:val="2B4A012D"/>
    <w:rsid w:val="2B5C5333"/>
    <w:rsid w:val="2B7B4934"/>
    <w:rsid w:val="2B7B703E"/>
    <w:rsid w:val="2B802DCD"/>
    <w:rsid w:val="2B811A91"/>
    <w:rsid w:val="2B8D5A40"/>
    <w:rsid w:val="2BAD6332"/>
    <w:rsid w:val="2BB46E35"/>
    <w:rsid w:val="2BB7066F"/>
    <w:rsid w:val="2BC00E82"/>
    <w:rsid w:val="2BE27F2E"/>
    <w:rsid w:val="2BE61A37"/>
    <w:rsid w:val="2BF35C97"/>
    <w:rsid w:val="2C0D166E"/>
    <w:rsid w:val="2C0F2A0A"/>
    <w:rsid w:val="2C202BF1"/>
    <w:rsid w:val="2C3B2C21"/>
    <w:rsid w:val="2C5B1375"/>
    <w:rsid w:val="2C77479A"/>
    <w:rsid w:val="2C892A42"/>
    <w:rsid w:val="2C8A4AF9"/>
    <w:rsid w:val="2C9F5E1F"/>
    <w:rsid w:val="2CA92100"/>
    <w:rsid w:val="2CAB01FF"/>
    <w:rsid w:val="2CB358BD"/>
    <w:rsid w:val="2CC66B29"/>
    <w:rsid w:val="2CCF6074"/>
    <w:rsid w:val="2CD12F28"/>
    <w:rsid w:val="2CE624E0"/>
    <w:rsid w:val="2CE645EA"/>
    <w:rsid w:val="2CEA17AA"/>
    <w:rsid w:val="2CFF5A86"/>
    <w:rsid w:val="2CFF5D04"/>
    <w:rsid w:val="2D012795"/>
    <w:rsid w:val="2D1F5D48"/>
    <w:rsid w:val="2D232667"/>
    <w:rsid w:val="2D284204"/>
    <w:rsid w:val="2D330C70"/>
    <w:rsid w:val="2D4D0117"/>
    <w:rsid w:val="2D666F31"/>
    <w:rsid w:val="2D6C3F53"/>
    <w:rsid w:val="2D7824E8"/>
    <w:rsid w:val="2D890D70"/>
    <w:rsid w:val="2D903FCE"/>
    <w:rsid w:val="2D93072E"/>
    <w:rsid w:val="2D9B7DEB"/>
    <w:rsid w:val="2DA30FBA"/>
    <w:rsid w:val="2DA62C15"/>
    <w:rsid w:val="2DAC0902"/>
    <w:rsid w:val="2DAE6FC1"/>
    <w:rsid w:val="2DD767A3"/>
    <w:rsid w:val="2DE166FE"/>
    <w:rsid w:val="2DEE6897"/>
    <w:rsid w:val="2DF33F22"/>
    <w:rsid w:val="2E0B6699"/>
    <w:rsid w:val="2E111441"/>
    <w:rsid w:val="2E1B3283"/>
    <w:rsid w:val="2E1F0FC6"/>
    <w:rsid w:val="2E2D158D"/>
    <w:rsid w:val="2E2E771A"/>
    <w:rsid w:val="2E3020C2"/>
    <w:rsid w:val="2E3662A3"/>
    <w:rsid w:val="2E4B1DBB"/>
    <w:rsid w:val="2E7F3812"/>
    <w:rsid w:val="2E8A0B32"/>
    <w:rsid w:val="2E8D42A6"/>
    <w:rsid w:val="2E927967"/>
    <w:rsid w:val="2E9D396A"/>
    <w:rsid w:val="2EA17C2D"/>
    <w:rsid w:val="2EB4284F"/>
    <w:rsid w:val="2EB7395C"/>
    <w:rsid w:val="2EBB2D54"/>
    <w:rsid w:val="2EC00067"/>
    <w:rsid w:val="2EC67E4A"/>
    <w:rsid w:val="2ECD0A22"/>
    <w:rsid w:val="2ED74E40"/>
    <w:rsid w:val="2EE443A2"/>
    <w:rsid w:val="2EE94645"/>
    <w:rsid w:val="2EFA65C8"/>
    <w:rsid w:val="2F030C0D"/>
    <w:rsid w:val="2F03590C"/>
    <w:rsid w:val="2F075957"/>
    <w:rsid w:val="2F0C5883"/>
    <w:rsid w:val="2F0E1BCD"/>
    <w:rsid w:val="2F2832DE"/>
    <w:rsid w:val="2F2B028D"/>
    <w:rsid w:val="2F2E3297"/>
    <w:rsid w:val="2F301AE7"/>
    <w:rsid w:val="2F5F713D"/>
    <w:rsid w:val="2F600347"/>
    <w:rsid w:val="2F6A6270"/>
    <w:rsid w:val="2F6B6D6B"/>
    <w:rsid w:val="2F7C58F8"/>
    <w:rsid w:val="2F835584"/>
    <w:rsid w:val="2F8E19D6"/>
    <w:rsid w:val="2F947343"/>
    <w:rsid w:val="2F956D34"/>
    <w:rsid w:val="2F984C25"/>
    <w:rsid w:val="2FAC607D"/>
    <w:rsid w:val="2FCE14CE"/>
    <w:rsid w:val="2FEA14F2"/>
    <w:rsid w:val="2FED502D"/>
    <w:rsid w:val="2FF54A7F"/>
    <w:rsid w:val="2FFC7EF9"/>
    <w:rsid w:val="300466C5"/>
    <w:rsid w:val="30073ABF"/>
    <w:rsid w:val="300A1801"/>
    <w:rsid w:val="30376066"/>
    <w:rsid w:val="303D4B26"/>
    <w:rsid w:val="304E7940"/>
    <w:rsid w:val="305F2A52"/>
    <w:rsid w:val="30647164"/>
    <w:rsid w:val="307E568B"/>
    <w:rsid w:val="309537C1"/>
    <w:rsid w:val="30A16A5E"/>
    <w:rsid w:val="30A41D6F"/>
    <w:rsid w:val="30A865E6"/>
    <w:rsid w:val="30AF7CB8"/>
    <w:rsid w:val="30B5662C"/>
    <w:rsid w:val="30BA044C"/>
    <w:rsid w:val="30C479FF"/>
    <w:rsid w:val="30D0249D"/>
    <w:rsid w:val="30E9631C"/>
    <w:rsid w:val="30EF13AC"/>
    <w:rsid w:val="30FA2307"/>
    <w:rsid w:val="30FE3148"/>
    <w:rsid w:val="30FF34AE"/>
    <w:rsid w:val="310060F6"/>
    <w:rsid w:val="31071AAC"/>
    <w:rsid w:val="310B75DF"/>
    <w:rsid w:val="3127037B"/>
    <w:rsid w:val="312D1C4B"/>
    <w:rsid w:val="313406C0"/>
    <w:rsid w:val="31357B87"/>
    <w:rsid w:val="31394A62"/>
    <w:rsid w:val="31450125"/>
    <w:rsid w:val="31474BFA"/>
    <w:rsid w:val="3159659D"/>
    <w:rsid w:val="316513E5"/>
    <w:rsid w:val="31732022"/>
    <w:rsid w:val="31744942"/>
    <w:rsid w:val="318135CB"/>
    <w:rsid w:val="31917CE2"/>
    <w:rsid w:val="319E1BF4"/>
    <w:rsid w:val="31A812B6"/>
    <w:rsid w:val="31AD27C6"/>
    <w:rsid w:val="31BF5B40"/>
    <w:rsid w:val="31C27A7D"/>
    <w:rsid w:val="31E60E9F"/>
    <w:rsid w:val="31E76345"/>
    <w:rsid w:val="31F203BA"/>
    <w:rsid w:val="31FD5ADC"/>
    <w:rsid w:val="320E4868"/>
    <w:rsid w:val="32204C1B"/>
    <w:rsid w:val="322F2EC2"/>
    <w:rsid w:val="3263554B"/>
    <w:rsid w:val="32673AB6"/>
    <w:rsid w:val="3290305F"/>
    <w:rsid w:val="32944C82"/>
    <w:rsid w:val="32A0644D"/>
    <w:rsid w:val="32AA39CA"/>
    <w:rsid w:val="32C3340F"/>
    <w:rsid w:val="32C82A26"/>
    <w:rsid w:val="32D057B5"/>
    <w:rsid w:val="32EB591A"/>
    <w:rsid w:val="3306643E"/>
    <w:rsid w:val="331F55C4"/>
    <w:rsid w:val="331F7505"/>
    <w:rsid w:val="332B551F"/>
    <w:rsid w:val="333F70F6"/>
    <w:rsid w:val="33466FF4"/>
    <w:rsid w:val="33534372"/>
    <w:rsid w:val="337B3673"/>
    <w:rsid w:val="337C0FFF"/>
    <w:rsid w:val="33854A61"/>
    <w:rsid w:val="33A15FD9"/>
    <w:rsid w:val="33A3246C"/>
    <w:rsid w:val="33AA6EA7"/>
    <w:rsid w:val="33B55D59"/>
    <w:rsid w:val="33B6157F"/>
    <w:rsid w:val="33C70135"/>
    <w:rsid w:val="33D246BC"/>
    <w:rsid w:val="33D26669"/>
    <w:rsid w:val="33D32439"/>
    <w:rsid w:val="33DE547F"/>
    <w:rsid w:val="33E323D5"/>
    <w:rsid w:val="33E716C8"/>
    <w:rsid w:val="33ED4B5E"/>
    <w:rsid w:val="34150A5E"/>
    <w:rsid w:val="341E3ACD"/>
    <w:rsid w:val="342728EE"/>
    <w:rsid w:val="343905B2"/>
    <w:rsid w:val="343B01DB"/>
    <w:rsid w:val="344838C6"/>
    <w:rsid w:val="344B01CA"/>
    <w:rsid w:val="34531D02"/>
    <w:rsid w:val="345B262C"/>
    <w:rsid w:val="34620B5F"/>
    <w:rsid w:val="346B5F76"/>
    <w:rsid w:val="34825796"/>
    <w:rsid w:val="34881380"/>
    <w:rsid w:val="349B7613"/>
    <w:rsid w:val="349D0A3E"/>
    <w:rsid w:val="349D0BF0"/>
    <w:rsid w:val="34AE30A3"/>
    <w:rsid w:val="34B309A3"/>
    <w:rsid w:val="34B46414"/>
    <w:rsid w:val="34BA1016"/>
    <w:rsid w:val="34CD3869"/>
    <w:rsid w:val="34DF2812"/>
    <w:rsid w:val="34DF7A46"/>
    <w:rsid w:val="34F73FBF"/>
    <w:rsid w:val="350E3B42"/>
    <w:rsid w:val="351B275C"/>
    <w:rsid w:val="3526120F"/>
    <w:rsid w:val="35265EB6"/>
    <w:rsid w:val="35321098"/>
    <w:rsid w:val="35617638"/>
    <w:rsid w:val="356B40F1"/>
    <w:rsid w:val="357245CD"/>
    <w:rsid w:val="357405E7"/>
    <w:rsid w:val="358132F0"/>
    <w:rsid w:val="35842CD6"/>
    <w:rsid w:val="35946D26"/>
    <w:rsid w:val="35972EC8"/>
    <w:rsid w:val="359B42D6"/>
    <w:rsid w:val="35AC27CE"/>
    <w:rsid w:val="35BA14CC"/>
    <w:rsid w:val="35C97A69"/>
    <w:rsid w:val="35D52583"/>
    <w:rsid w:val="35D92F97"/>
    <w:rsid w:val="35DE194A"/>
    <w:rsid w:val="35E14DB3"/>
    <w:rsid w:val="35E7713C"/>
    <w:rsid w:val="35EB5C31"/>
    <w:rsid w:val="35EC11AB"/>
    <w:rsid w:val="35FC0E40"/>
    <w:rsid w:val="35FF470F"/>
    <w:rsid w:val="36086E75"/>
    <w:rsid w:val="360C62D3"/>
    <w:rsid w:val="3616178C"/>
    <w:rsid w:val="36182FEE"/>
    <w:rsid w:val="36401C22"/>
    <w:rsid w:val="364A0D37"/>
    <w:rsid w:val="364E7C0B"/>
    <w:rsid w:val="3654433F"/>
    <w:rsid w:val="365550A3"/>
    <w:rsid w:val="36604E11"/>
    <w:rsid w:val="36653BF7"/>
    <w:rsid w:val="36CF7791"/>
    <w:rsid w:val="36E27034"/>
    <w:rsid w:val="36E83964"/>
    <w:rsid w:val="36FC1567"/>
    <w:rsid w:val="370D0E59"/>
    <w:rsid w:val="37145C07"/>
    <w:rsid w:val="37163E07"/>
    <w:rsid w:val="371F758B"/>
    <w:rsid w:val="37437A57"/>
    <w:rsid w:val="37495DD7"/>
    <w:rsid w:val="37510769"/>
    <w:rsid w:val="37595BF0"/>
    <w:rsid w:val="375E3C6A"/>
    <w:rsid w:val="376C0B36"/>
    <w:rsid w:val="377432D3"/>
    <w:rsid w:val="377A02D9"/>
    <w:rsid w:val="377C2750"/>
    <w:rsid w:val="37873DEB"/>
    <w:rsid w:val="379871D0"/>
    <w:rsid w:val="379C139A"/>
    <w:rsid w:val="379F14FA"/>
    <w:rsid w:val="37B11547"/>
    <w:rsid w:val="37B3277F"/>
    <w:rsid w:val="37BE3EE8"/>
    <w:rsid w:val="37BF7375"/>
    <w:rsid w:val="37C07B1C"/>
    <w:rsid w:val="37D2266D"/>
    <w:rsid w:val="37D719C4"/>
    <w:rsid w:val="37DB165E"/>
    <w:rsid w:val="37DD5FF7"/>
    <w:rsid w:val="37E64902"/>
    <w:rsid w:val="37F306BF"/>
    <w:rsid w:val="380A2A37"/>
    <w:rsid w:val="38237904"/>
    <w:rsid w:val="38370754"/>
    <w:rsid w:val="383C407F"/>
    <w:rsid w:val="385531BD"/>
    <w:rsid w:val="3857135C"/>
    <w:rsid w:val="38651CCB"/>
    <w:rsid w:val="386F1F5A"/>
    <w:rsid w:val="387329B0"/>
    <w:rsid w:val="38844711"/>
    <w:rsid w:val="388A60A3"/>
    <w:rsid w:val="388F7412"/>
    <w:rsid w:val="38925C27"/>
    <w:rsid w:val="38A6479C"/>
    <w:rsid w:val="38AB387F"/>
    <w:rsid w:val="38D534B1"/>
    <w:rsid w:val="38D8068F"/>
    <w:rsid w:val="38EC46E2"/>
    <w:rsid w:val="38ED217A"/>
    <w:rsid w:val="390908A8"/>
    <w:rsid w:val="390B73EE"/>
    <w:rsid w:val="39102CBA"/>
    <w:rsid w:val="3916629D"/>
    <w:rsid w:val="391D680C"/>
    <w:rsid w:val="391F631E"/>
    <w:rsid w:val="3920330C"/>
    <w:rsid w:val="39250AFC"/>
    <w:rsid w:val="392C27E9"/>
    <w:rsid w:val="3937411E"/>
    <w:rsid w:val="393D49F6"/>
    <w:rsid w:val="3948655B"/>
    <w:rsid w:val="394F0587"/>
    <w:rsid w:val="3963440C"/>
    <w:rsid w:val="39654354"/>
    <w:rsid w:val="396957EB"/>
    <w:rsid w:val="39731B3B"/>
    <w:rsid w:val="39775C36"/>
    <w:rsid w:val="397A6507"/>
    <w:rsid w:val="397B2DFA"/>
    <w:rsid w:val="397F0B6A"/>
    <w:rsid w:val="39812AE1"/>
    <w:rsid w:val="39846F28"/>
    <w:rsid w:val="3986639D"/>
    <w:rsid w:val="398B5761"/>
    <w:rsid w:val="39A607ED"/>
    <w:rsid w:val="39AE1E94"/>
    <w:rsid w:val="39B877CD"/>
    <w:rsid w:val="39BB29F6"/>
    <w:rsid w:val="39C52AF9"/>
    <w:rsid w:val="39D64135"/>
    <w:rsid w:val="39DD38B5"/>
    <w:rsid w:val="39DF5AAD"/>
    <w:rsid w:val="39E038D6"/>
    <w:rsid w:val="39E15E11"/>
    <w:rsid w:val="39E32E50"/>
    <w:rsid w:val="39E35A89"/>
    <w:rsid w:val="39E455B3"/>
    <w:rsid w:val="39E9692C"/>
    <w:rsid w:val="3A0948D8"/>
    <w:rsid w:val="3A1E0635"/>
    <w:rsid w:val="3A3A0F35"/>
    <w:rsid w:val="3A40289E"/>
    <w:rsid w:val="3A502A4B"/>
    <w:rsid w:val="3A6564D3"/>
    <w:rsid w:val="3A663AD8"/>
    <w:rsid w:val="3A6D320B"/>
    <w:rsid w:val="3A6E5800"/>
    <w:rsid w:val="3A7206CF"/>
    <w:rsid w:val="3A741088"/>
    <w:rsid w:val="3A7A47BA"/>
    <w:rsid w:val="3A7D77A0"/>
    <w:rsid w:val="3A8A5A19"/>
    <w:rsid w:val="3A9043F2"/>
    <w:rsid w:val="3A9345A2"/>
    <w:rsid w:val="3A9F73B3"/>
    <w:rsid w:val="3AA92EF2"/>
    <w:rsid w:val="3AB73C58"/>
    <w:rsid w:val="3AC328E0"/>
    <w:rsid w:val="3AD60C5E"/>
    <w:rsid w:val="3AD8049E"/>
    <w:rsid w:val="3AE96BE3"/>
    <w:rsid w:val="3AF20D09"/>
    <w:rsid w:val="3B043A1D"/>
    <w:rsid w:val="3B077005"/>
    <w:rsid w:val="3B121BA3"/>
    <w:rsid w:val="3B194A42"/>
    <w:rsid w:val="3B1C7149"/>
    <w:rsid w:val="3B1E0225"/>
    <w:rsid w:val="3B4F1E73"/>
    <w:rsid w:val="3B572D45"/>
    <w:rsid w:val="3B673FAC"/>
    <w:rsid w:val="3B6B7A84"/>
    <w:rsid w:val="3B727351"/>
    <w:rsid w:val="3B7E0D1D"/>
    <w:rsid w:val="3BA3048B"/>
    <w:rsid w:val="3BAA3FB1"/>
    <w:rsid w:val="3BB2039B"/>
    <w:rsid w:val="3BB738FF"/>
    <w:rsid w:val="3BCB69EF"/>
    <w:rsid w:val="3BD866A3"/>
    <w:rsid w:val="3BE008C1"/>
    <w:rsid w:val="3BEB5D00"/>
    <w:rsid w:val="3BFE1B26"/>
    <w:rsid w:val="3C051DB0"/>
    <w:rsid w:val="3C0C0D78"/>
    <w:rsid w:val="3C1732DC"/>
    <w:rsid w:val="3C1A2DCC"/>
    <w:rsid w:val="3C24099A"/>
    <w:rsid w:val="3C2F76D5"/>
    <w:rsid w:val="3C3A346E"/>
    <w:rsid w:val="3C456B90"/>
    <w:rsid w:val="3C516163"/>
    <w:rsid w:val="3C5613BE"/>
    <w:rsid w:val="3C561EE4"/>
    <w:rsid w:val="3C636521"/>
    <w:rsid w:val="3C720312"/>
    <w:rsid w:val="3C7B1FCB"/>
    <w:rsid w:val="3C890AAE"/>
    <w:rsid w:val="3CA43E5C"/>
    <w:rsid w:val="3CA8200D"/>
    <w:rsid w:val="3CAF7EB3"/>
    <w:rsid w:val="3CB01F2D"/>
    <w:rsid w:val="3CB15FCA"/>
    <w:rsid w:val="3CB43221"/>
    <w:rsid w:val="3CB94393"/>
    <w:rsid w:val="3CC10E45"/>
    <w:rsid w:val="3CC664A0"/>
    <w:rsid w:val="3CCB0ED0"/>
    <w:rsid w:val="3CCD6C33"/>
    <w:rsid w:val="3CEF1F21"/>
    <w:rsid w:val="3D1244D4"/>
    <w:rsid w:val="3D192AFE"/>
    <w:rsid w:val="3D2462CF"/>
    <w:rsid w:val="3D333210"/>
    <w:rsid w:val="3D531E4F"/>
    <w:rsid w:val="3D612512"/>
    <w:rsid w:val="3D8B2F0C"/>
    <w:rsid w:val="3D8B5F3C"/>
    <w:rsid w:val="3D92309E"/>
    <w:rsid w:val="3D980DA4"/>
    <w:rsid w:val="3D986D8C"/>
    <w:rsid w:val="3D9968F0"/>
    <w:rsid w:val="3DA87B6C"/>
    <w:rsid w:val="3DB25D51"/>
    <w:rsid w:val="3DCA3DBC"/>
    <w:rsid w:val="3DD671C7"/>
    <w:rsid w:val="3DDA61AA"/>
    <w:rsid w:val="3DE0051B"/>
    <w:rsid w:val="3DF53A36"/>
    <w:rsid w:val="3DFD5D90"/>
    <w:rsid w:val="3E247B95"/>
    <w:rsid w:val="3E2744FE"/>
    <w:rsid w:val="3E2E618C"/>
    <w:rsid w:val="3E3839DE"/>
    <w:rsid w:val="3E424517"/>
    <w:rsid w:val="3E42495F"/>
    <w:rsid w:val="3E4D4256"/>
    <w:rsid w:val="3E6120E1"/>
    <w:rsid w:val="3E7072B3"/>
    <w:rsid w:val="3E906E30"/>
    <w:rsid w:val="3E9825AD"/>
    <w:rsid w:val="3EA23C86"/>
    <w:rsid w:val="3EA65DB4"/>
    <w:rsid w:val="3EBD1322"/>
    <w:rsid w:val="3EC4428E"/>
    <w:rsid w:val="3EED39A0"/>
    <w:rsid w:val="3EFB5137"/>
    <w:rsid w:val="3EFD69CE"/>
    <w:rsid w:val="3F1735F3"/>
    <w:rsid w:val="3F1F78AB"/>
    <w:rsid w:val="3F25538E"/>
    <w:rsid w:val="3F3B3785"/>
    <w:rsid w:val="3F4600F4"/>
    <w:rsid w:val="3F542A99"/>
    <w:rsid w:val="3F680536"/>
    <w:rsid w:val="3F6E3B5B"/>
    <w:rsid w:val="3F746C97"/>
    <w:rsid w:val="3F847672"/>
    <w:rsid w:val="3F9134F1"/>
    <w:rsid w:val="3F941E72"/>
    <w:rsid w:val="3F9D7E77"/>
    <w:rsid w:val="3FAF7BA7"/>
    <w:rsid w:val="3FD06BB8"/>
    <w:rsid w:val="3FD31C10"/>
    <w:rsid w:val="3FE82CCE"/>
    <w:rsid w:val="3FE87658"/>
    <w:rsid w:val="40021269"/>
    <w:rsid w:val="4013025E"/>
    <w:rsid w:val="40183AC7"/>
    <w:rsid w:val="403617CB"/>
    <w:rsid w:val="403F3C4D"/>
    <w:rsid w:val="4061721C"/>
    <w:rsid w:val="40941FC1"/>
    <w:rsid w:val="409E221E"/>
    <w:rsid w:val="40A321B1"/>
    <w:rsid w:val="40A8689D"/>
    <w:rsid w:val="40AC2EB9"/>
    <w:rsid w:val="40B67411"/>
    <w:rsid w:val="40C27A0F"/>
    <w:rsid w:val="40C35E21"/>
    <w:rsid w:val="40C559FD"/>
    <w:rsid w:val="40DB6278"/>
    <w:rsid w:val="40F459DA"/>
    <w:rsid w:val="410538D8"/>
    <w:rsid w:val="411249BA"/>
    <w:rsid w:val="41173388"/>
    <w:rsid w:val="4124502C"/>
    <w:rsid w:val="412B29A8"/>
    <w:rsid w:val="413E67F8"/>
    <w:rsid w:val="416A1352"/>
    <w:rsid w:val="41714CDA"/>
    <w:rsid w:val="41796777"/>
    <w:rsid w:val="417A120D"/>
    <w:rsid w:val="41856F3A"/>
    <w:rsid w:val="41986C6D"/>
    <w:rsid w:val="419F1474"/>
    <w:rsid w:val="41A2107B"/>
    <w:rsid w:val="41A924CD"/>
    <w:rsid w:val="41B12DB3"/>
    <w:rsid w:val="41B220EF"/>
    <w:rsid w:val="41BD3A0A"/>
    <w:rsid w:val="41CB5D4C"/>
    <w:rsid w:val="41D41C6F"/>
    <w:rsid w:val="41E80C32"/>
    <w:rsid w:val="41FB2532"/>
    <w:rsid w:val="42257AF2"/>
    <w:rsid w:val="42316453"/>
    <w:rsid w:val="423369C6"/>
    <w:rsid w:val="425238A9"/>
    <w:rsid w:val="425A03C6"/>
    <w:rsid w:val="425B44EE"/>
    <w:rsid w:val="425F4DC3"/>
    <w:rsid w:val="426D4254"/>
    <w:rsid w:val="42701998"/>
    <w:rsid w:val="42972542"/>
    <w:rsid w:val="42BC7469"/>
    <w:rsid w:val="42BE2445"/>
    <w:rsid w:val="42C14F5E"/>
    <w:rsid w:val="42C52E22"/>
    <w:rsid w:val="42C6780A"/>
    <w:rsid w:val="42C958B7"/>
    <w:rsid w:val="42CD658E"/>
    <w:rsid w:val="42D53EF1"/>
    <w:rsid w:val="42D84B29"/>
    <w:rsid w:val="42F157D8"/>
    <w:rsid w:val="42F27D13"/>
    <w:rsid w:val="42FA782C"/>
    <w:rsid w:val="4303280C"/>
    <w:rsid w:val="430A3DC7"/>
    <w:rsid w:val="43236AE6"/>
    <w:rsid w:val="43241646"/>
    <w:rsid w:val="43323F32"/>
    <w:rsid w:val="433F5F2F"/>
    <w:rsid w:val="434815B2"/>
    <w:rsid w:val="434A21E9"/>
    <w:rsid w:val="43526634"/>
    <w:rsid w:val="4353255E"/>
    <w:rsid w:val="435724EB"/>
    <w:rsid w:val="43615785"/>
    <w:rsid w:val="43626C83"/>
    <w:rsid w:val="436927FB"/>
    <w:rsid w:val="436E3955"/>
    <w:rsid w:val="43840E88"/>
    <w:rsid w:val="438518DD"/>
    <w:rsid w:val="438C20BD"/>
    <w:rsid w:val="43931DE2"/>
    <w:rsid w:val="43972ECA"/>
    <w:rsid w:val="43A42A72"/>
    <w:rsid w:val="43A608D9"/>
    <w:rsid w:val="43A87017"/>
    <w:rsid w:val="43AA7737"/>
    <w:rsid w:val="43BE4D17"/>
    <w:rsid w:val="43CC0B69"/>
    <w:rsid w:val="43D47C81"/>
    <w:rsid w:val="43E747EC"/>
    <w:rsid w:val="43EA577A"/>
    <w:rsid w:val="43F27116"/>
    <w:rsid w:val="43F822ED"/>
    <w:rsid w:val="43FA626A"/>
    <w:rsid w:val="43FB1A1D"/>
    <w:rsid w:val="43FC215C"/>
    <w:rsid w:val="43FC4E40"/>
    <w:rsid w:val="440E1469"/>
    <w:rsid w:val="44327DC9"/>
    <w:rsid w:val="443F49F2"/>
    <w:rsid w:val="44421112"/>
    <w:rsid w:val="44586B88"/>
    <w:rsid w:val="445F7F16"/>
    <w:rsid w:val="4463662C"/>
    <w:rsid w:val="44797D75"/>
    <w:rsid w:val="44894F93"/>
    <w:rsid w:val="449A71A0"/>
    <w:rsid w:val="44A8366B"/>
    <w:rsid w:val="44BA53C1"/>
    <w:rsid w:val="44C20CBC"/>
    <w:rsid w:val="44CB0B15"/>
    <w:rsid w:val="44CD5E58"/>
    <w:rsid w:val="44DF4BB3"/>
    <w:rsid w:val="44EB79FC"/>
    <w:rsid w:val="44F77210"/>
    <w:rsid w:val="44FF2D3B"/>
    <w:rsid w:val="44FF3FDA"/>
    <w:rsid w:val="45145A67"/>
    <w:rsid w:val="451E1B7F"/>
    <w:rsid w:val="45291424"/>
    <w:rsid w:val="45386340"/>
    <w:rsid w:val="454D7203"/>
    <w:rsid w:val="45583241"/>
    <w:rsid w:val="456D0779"/>
    <w:rsid w:val="45812155"/>
    <w:rsid w:val="45901B69"/>
    <w:rsid w:val="45923CD5"/>
    <w:rsid w:val="45992FB4"/>
    <w:rsid w:val="45A80C46"/>
    <w:rsid w:val="45AF0A29"/>
    <w:rsid w:val="45B47602"/>
    <w:rsid w:val="45B5103B"/>
    <w:rsid w:val="45B55D7B"/>
    <w:rsid w:val="45BE1A82"/>
    <w:rsid w:val="45CA7AAB"/>
    <w:rsid w:val="45DF7866"/>
    <w:rsid w:val="45E61310"/>
    <w:rsid w:val="46003033"/>
    <w:rsid w:val="4601102B"/>
    <w:rsid w:val="46014DF3"/>
    <w:rsid w:val="460912B2"/>
    <w:rsid w:val="46171B88"/>
    <w:rsid w:val="46195B83"/>
    <w:rsid w:val="461E33FF"/>
    <w:rsid w:val="461E5260"/>
    <w:rsid w:val="461E5346"/>
    <w:rsid w:val="46224090"/>
    <w:rsid w:val="462F6E5D"/>
    <w:rsid w:val="463A7DDE"/>
    <w:rsid w:val="46402FE8"/>
    <w:rsid w:val="46405B25"/>
    <w:rsid w:val="46447F1C"/>
    <w:rsid w:val="464C2F23"/>
    <w:rsid w:val="464D483C"/>
    <w:rsid w:val="466A213D"/>
    <w:rsid w:val="466C707E"/>
    <w:rsid w:val="467D0232"/>
    <w:rsid w:val="46850939"/>
    <w:rsid w:val="4686686B"/>
    <w:rsid w:val="468679DC"/>
    <w:rsid w:val="468A5644"/>
    <w:rsid w:val="46935ED0"/>
    <w:rsid w:val="46970368"/>
    <w:rsid w:val="46A5394E"/>
    <w:rsid w:val="46A76B23"/>
    <w:rsid w:val="46BE6580"/>
    <w:rsid w:val="46D42D7D"/>
    <w:rsid w:val="46DA610A"/>
    <w:rsid w:val="46DD1A9B"/>
    <w:rsid w:val="46E64526"/>
    <w:rsid w:val="46F81A26"/>
    <w:rsid w:val="470B7EE1"/>
    <w:rsid w:val="472325FD"/>
    <w:rsid w:val="473478B2"/>
    <w:rsid w:val="473D41CF"/>
    <w:rsid w:val="475A075A"/>
    <w:rsid w:val="475A59A4"/>
    <w:rsid w:val="475C698F"/>
    <w:rsid w:val="47607903"/>
    <w:rsid w:val="47693324"/>
    <w:rsid w:val="47755C38"/>
    <w:rsid w:val="478A0C50"/>
    <w:rsid w:val="47A0534D"/>
    <w:rsid w:val="47AB796B"/>
    <w:rsid w:val="47BC3568"/>
    <w:rsid w:val="47C507F1"/>
    <w:rsid w:val="47C86E37"/>
    <w:rsid w:val="47E26E94"/>
    <w:rsid w:val="47F77C7F"/>
    <w:rsid w:val="48111215"/>
    <w:rsid w:val="48112756"/>
    <w:rsid w:val="48196532"/>
    <w:rsid w:val="4819662E"/>
    <w:rsid w:val="481C3C42"/>
    <w:rsid w:val="48263740"/>
    <w:rsid w:val="482A3593"/>
    <w:rsid w:val="48346CAE"/>
    <w:rsid w:val="483B72D6"/>
    <w:rsid w:val="4841579F"/>
    <w:rsid w:val="484E0785"/>
    <w:rsid w:val="485967F2"/>
    <w:rsid w:val="48617456"/>
    <w:rsid w:val="48825F81"/>
    <w:rsid w:val="48853ED4"/>
    <w:rsid w:val="48947B6E"/>
    <w:rsid w:val="489A0CC7"/>
    <w:rsid w:val="489F1442"/>
    <w:rsid w:val="489F6B33"/>
    <w:rsid w:val="48A56114"/>
    <w:rsid w:val="48AE4235"/>
    <w:rsid w:val="48BE7B18"/>
    <w:rsid w:val="48DB3C1F"/>
    <w:rsid w:val="48DE6275"/>
    <w:rsid w:val="48E629B4"/>
    <w:rsid w:val="48FF3FE4"/>
    <w:rsid w:val="490017F8"/>
    <w:rsid w:val="49042B3E"/>
    <w:rsid w:val="49092B40"/>
    <w:rsid w:val="49245C3F"/>
    <w:rsid w:val="492C7E66"/>
    <w:rsid w:val="492F1B43"/>
    <w:rsid w:val="49331971"/>
    <w:rsid w:val="49374FBE"/>
    <w:rsid w:val="49402663"/>
    <w:rsid w:val="49444A58"/>
    <w:rsid w:val="494E05C9"/>
    <w:rsid w:val="494E4569"/>
    <w:rsid w:val="49575660"/>
    <w:rsid w:val="4970227E"/>
    <w:rsid w:val="49714403"/>
    <w:rsid w:val="497C0446"/>
    <w:rsid w:val="49850274"/>
    <w:rsid w:val="499A4B43"/>
    <w:rsid w:val="499B31B4"/>
    <w:rsid w:val="499C3073"/>
    <w:rsid w:val="499E328F"/>
    <w:rsid w:val="499E6DEB"/>
    <w:rsid w:val="49AA39E1"/>
    <w:rsid w:val="49BE123B"/>
    <w:rsid w:val="49C73F42"/>
    <w:rsid w:val="49CB1068"/>
    <w:rsid w:val="49D071C0"/>
    <w:rsid w:val="49E30CA1"/>
    <w:rsid w:val="49F7474D"/>
    <w:rsid w:val="49F83197"/>
    <w:rsid w:val="4A0B1FA6"/>
    <w:rsid w:val="4A1024CE"/>
    <w:rsid w:val="4A1F196D"/>
    <w:rsid w:val="4A2F419F"/>
    <w:rsid w:val="4A394D65"/>
    <w:rsid w:val="4A3A6895"/>
    <w:rsid w:val="4A437992"/>
    <w:rsid w:val="4A4B775A"/>
    <w:rsid w:val="4A4D25BF"/>
    <w:rsid w:val="4A575D92"/>
    <w:rsid w:val="4A7033EA"/>
    <w:rsid w:val="4A7144FF"/>
    <w:rsid w:val="4A79723B"/>
    <w:rsid w:val="4A8B6AF7"/>
    <w:rsid w:val="4A9249F8"/>
    <w:rsid w:val="4AB16FF2"/>
    <w:rsid w:val="4AB82869"/>
    <w:rsid w:val="4AB83EDC"/>
    <w:rsid w:val="4AC03AB8"/>
    <w:rsid w:val="4AC37F0A"/>
    <w:rsid w:val="4AC66A86"/>
    <w:rsid w:val="4AD52CE0"/>
    <w:rsid w:val="4AE25A4B"/>
    <w:rsid w:val="4B0424FE"/>
    <w:rsid w:val="4B0435C5"/>
    <w:rsid w:val="4B182BCD"/>
    <w:rsid w:val="4B4822EB"/>
    <w:rsid w:val="4B4874CE"/>
    <w:rsid w:val="4B4B518A"/>
    <w:rsid w:val="4B5F25AA"/>
    <w:rsid w:val="4B7C1F28"/>
    <w:rsid w:val="4B95421D"/>
    <w:rsid w:val="4BA206E8"/>
    <w:rsid w:val="4BC9738F"/>
    <w:rsid w:val="4C0575F5"/>
    <w:rsid w:val="4C1519A0"/>
    <w:rsid w:val="4C4A325A"/>
    <w:rsid w:val="4C500074"/>
    <w:rsid w:val="4C5B5467"/>
    <w:rsid w:val="4C5C0239"/>
    <w:rsid w:val="4C6F3738"/>
    <w:rsid w:val="4C706003"/>
    <w:rsid w:val="4C806DEF"/>
    <w:rsid w:val="4C810E93"/>
    <w:rsid w:val="4C817849"/>
    <w:rsid w:val="4C827718"/>
    <w:rsid w:val="4C8936D2"/>
    <w:rsid w:val="4C8A1468"/>
    <w:rsid w:val="4C9265EA"/>
    <w:rsid w:val="4C957630"/>
    <w:rsid w:val="4C981A36"/>
    <w:rsid w:val="4C9B33F3"/>
    <w:rsid w:val="4C9C31B1"/>
    <w:rsid w:val="4C9D5A7F"/>
    <w:rsid w:val="4CA7245A"/>
    <w:rsid w:val="4CA74208"/>
    <w:rsid w:val="4CA960C3"/>
    <w:rsid w:val="4CB46925"/>
    <w:rsid w:val="4CC17D34"/>
    <w:rsid w:val="4CD3151F"/>
    <w:rsid w:val="4CDD40CE"/>
    <w:rsid w:val="4CE02992"/>
    <w:rsid w:val="4CE211B0"/>
    <w:rsid w:val="4CEF6349"/>
    <w:rsid w:val="4CF136D5"/>
    <w:rsid w:val="4CF2433F"/>
    <w:rsid w:val="4CF93851"/>
    <w:rsid w:val="4D061BCD"/>
    <w:rsid w:val="4D16512F"/>
    <w:rsid w:val="4D2A6229"/>
    <w:rsid w:val="4D2E027D"/>
    <w:rsid w:val="4D3635C6"/>
    <w:rsid w:val="4D435510"/>
    <w:rsid w:val="4D497020"/>
    <w:rsid w:val="4D5634C8"/>
    <w:rsid w:val="4D605748"/>
    <w:rsid w:val="4D711393"/>
    <w:rsid w:val="4D8219D6"/>
    <w:rsid w:val="4D8826C6"/>
    <w:rsid w:val="4D9C1893"/>
    <w:rsid w:val="4DB444EC"/>
    <w:rsid w:val="4DC81AE0"/>
    <w:rsid w:val="4DC86B2C"/>
    <w:rsid w:val="4DCE126D"/>
    <w:rsid w:val="4DEB6C49"/>
    <w:rsid w:val="4DEC4A97"/>
    <w:rsid w:val="4DF52DA3"/>
    <w:rsid w:val="4DF73F88"/>
    <w:rsid w:val="4DF81F75"/>
    <w:rsid w:val="4DFC078C"/>
    <w:rsid w:val="4DFE2F6E"/>
    <w:rsid w:val="4E1669F8"/>
    <w:rsid w:val="4E324336"/>
    <w:rsid w:val="4E3F6640"/>
    <w:rsid w:val="4E4D7031"/>
    <w:rsid w:val="4E6B25CC"/>
    <w:rsid w:val="4E6D76D3"/>
    <w:rsid w:val="4E823E01"/>
    <w:rsid w:val="4E902622"/>
    <w:rsid w:val="4E97567D"/>
    <w:rsid w:val="4E9B0411"/>
    <w:rsid w:val="4EA71772"/>
    <w:rsid w:val="4EA84268"/>
    <w:rsid w:val="4ECA68D4"/>
    <w:rsid w:val="4EED3F2E"/>
    <w:rsid w:val="4F027E1C"/>
    <w:rsid w:val="4F2558B8"/>
    <w:rsid w:val="4F2C4E99"/>
    <w:rsid w:val="4F314D2C"/>
    <w:rsid w:val="4F4C2BAF"/>
    <w:rsid w:val="4F4C72E9"/>
    <w:rsid w:val="4F5075AB"/>
    <w:rsid w:val="4F5F1710"/>
    <w:rsid w:val="4F754C20"/>
    <w:rsid w:val="4F8214A1"/>
    <w:rsid w:val="4F9D6A43"/>
    <w:rsid w:val="4FB5643C"/>
    <w:rsid w:val="4FD615AF"/>
    <w:rsid w:val="4FDB5D82"/>
    <w:rsid w:val="4FE603FE"/>
    <w:rsid w:val="4FEB08B0"/>
    <w:rsid w:val="4FEE05DB"/>
    <w:rsid w:val="4FEE240C"/>
    <w:rsid w:val="4FF342F9"/>
    <w:rsid w:val="4FF35CDD"/>
    <w:rsid w:val="50010D46"/>
    <w:rsid w:val="500707B0"/>
    <w:rsid w:val="501C5AEE"/>
    <w:rsid w:val="503032A9"/>
    <w:rsid w:val="50431CDE"/>
    <w:rsid w:val="50486C5C"/>
    <w:rsid w:val="504A308F"/>
    <w:rsid w:val="5061087A"/>
    <w:rsid w:val="506158A9"/>
    <w:rsid w:val="506863A4"/>
    <w:rsid w:val="507C65F8"/>
    <w:rsid w:val="50A36C1C"/>
    <w:rsid w:val="50A552DB"/>
    <w:rsid w:val="50AF4E94"/>
    <w:rsid w:val="50B24A3D"/>
    <w:rsid w:val="50B93C41"/>
    <w:rsid w:val="50C553E8"/>
    <w:rsid w:val="50D61C2E"/>
    <w:rsid w:val="50DA7F96"/>
    <w:rsid w:val="50E446A6"/>
    <w:rsid w:val="50E5018B"/>
    <w:rsid w:val="50E515EC"/>
    <w:rsid w:val="50F86CD4"/>
    <w:rsid w:val="50FD0F68"/>
    <w:rsid w:val="510103B6"/>
    <w:rsid w:val="5106371C"/>
    <w:rsid w:val="5106602C"/>
    <w:rsid w:val="51114222"/>
    <w:rsid w:val="511A6F23"/>
    <w:rsid w:val="511D0F3D"/>
    <w:rsid w:val="51234FA3"/>
    <w:rsid w:val="512E314A"/>
    <w:rsid w:val="513D0088"/>
    <w:rsid w:val="516867E6"/>
    <w:rsid w:val="51856AE2"/>
    <w:rsid w:val="51856BB9"/>
    <w:rsid w:val="518D1BF1"/>
    <w:rsid w:val="51935AB4"/>
    <w:rsid w:val="51977623"/>
    <w:rsid w:val="51B8106A"/>
    <w:rsid w:val="51D51818"/>
    <w:rsid w:val="51E0664B"/>
    <w:rsid w:val="51E13E09"/>
    <w:rsid w:val="51E91B4E"/>
    <w:rsid w:val="51EE0B2B"/>
    <w:rsid w:val="51F01E47"/>
    <w:rsid w:val="51F70B58"/>
    <w:rsid w:val="520438D3"/>
    <w:rsid w:val="520503EA"/>
    <w:rsid w:val="52067342"/>
    <w:rsid w:val="520B348B"/>
    <w:rsid w:val="520B5239"/>
    <w:rsid w:val="5217598C"/>
    <w:rsid w:val="523920F4"/>
    <w:rsid w:val="523A1E0B"/>
    <w:rsid w:val="523E1A58"/>
    <w:rsid w:val="523F6CB3"/>
    <w:rsid w:val="5241311A"/>
    <w:rsid w:val="52974D1F"/>
    <w:rsid w:val="529D1667"/>
    <w:rsid w:val="52D12824"/>
    <w:rsid w:val="52D94528"/>
    <w:rsid w:val="52DC75DE"/>
    <w:rsid w:val="52E35328"/>
    <w:rsid w:val="52ED206B"/>
    <w:rsid w:val="52FE4D9E"/>
    <w:rsid w:val="52FE6B4C"/>
    <w:rsid w:val="53095C1D"/>
    <w:rsid w:val="5310069C"/>
    <w:rsid w:val="5314011E"/>
    <w:rsid w:val="532C7024"/>
    <w:rsid w:val="532D709F"/>
    <w:rsid w:val="53355410"/>
    <w:rsid w:val="53356378"/>
    <w:rsid w:val="53427E08"/>
    <w:rsid w:val="534901CC"/>
    <w:rsid w:val="5349426B"/>
    <w:rsid w:val="534E41B2"/>
    <w:rsid w:val="535B5F29"/>
    <w:rsid w:val="53685A85"/>
    <w:rsid w:val="537506AF"/>
    <w:rsid w:val="538C6210"/>
    <w:rsid w:val="53971D3B"/>
    <w:rsid w:val="53BD0A61"/>
    <w:rsid w:val="53CF0730"/>
    <w:rsid w:val="53D27467"/>
    <w:rsid w:val="53E569E3"/>
    <w:rsid w:val="53E61ABA"/>
    <w:rsid w:val="53E852C4"/>
    <w:rsid w:val="53F62389"/>
    <w:rsid w:val="542361F0"/>
    <w:rsid w:val="54244258"/>
    <w:rsid w:val="54386EEE"/>
    <w:rsid w:val="54481AB1"/>
    <w:rsid w:val="54740F37"/>
    <w:rsid w:val="54745318"/>
    <w:rsid w:val="547628D1"/>
    <w:rsid w:val="549E2395"/>
    <w:rsid w:val="549F0B68"/>
    <w:rsid w:val="54A50830"/>
    <w:rsid w:val="54B20B2A"/>
    <w:rsid w:val="54B21D96"/>
    <w:rsid w:val="54B935EB"/>
    <w:rsid w:val="54BA7621"/>
    <w:rsid w:val="54BF6C5C"/>
    <w:rsid w:val="54C91A93"/>
    <w:rsid w:val="54CB69F8"/>
    <w:rsid w:val="54D04D2C"/>
    <w:rsid w:val="54D122B2"/>
    <w:rsid w:val="54D46E00"/>
    <w:rsid w:val="54E2165D"/>
    <w:rsid w:val="54E656C8"/>
    <w:rsid w:val="54FB65AF"/>
    <w:rsid w:val="5507618C"/>
    <w:rsid w:val="550B55B2"/>
    <w:rsid w:val="55127748"/>
    <w:rsid w:val="551B130A"/>
    <w:rsid w:val="551E02E1"/>
    <w:rsid w:val="552438F8"/>
    <w:rsid w:val="552E2C7E"/>
    <w:rsid w:val="553052C0"/>
    <w:rsid w:val="55343B71"/>
    <w:rsid w:val="55410F72"/>
    <w:rsid w:val="554409B8"/>
    <w:rsid w:val="555D0F78"/>
    <w:rsid w:val="556547FD"/>
    <w:rsid w:val="5565605F"/>
    <w:rsid w:val="55743FEE"/>
    <w:rsid w:val="5579200B"/>
    <w:rsid w:val="55813F5B"/>
    <w:rsid w:val="55900C38"/>
    <w:rsid w:val="559A0FAA"/>
    <w:rsid w:val="559A2227"/>
    <w:rsid w:val="559D18AE"/>
    <w:rsid w:val="55A345CB"/>
    <w:rsid w:val="55BA7B55"/>
    <w:rsid w:val="55CA5266"/>
    <w:rsid w:val="55CB1EC7"/>
    <w:rsid w:val="55CD6A42"/>
    <w:rsid w:val="55D41DE6"/>
    <w:rsid w:val="55DD0C9B"/>
    <w:rsid w:val="55EC7130"/>
    <w:rsid w:val="55FA184D"/>
    <w:rsid w:val="56292132"/>
    <w:rsid w:val="565D3FCF"/>
    <w:rsid w:val="566B5D32"/>
    <w:rsid w:val="566D41FE"/>
    <w:rsid w:val="566D5190"/>
    <w:rsid w:val="566D7704"/>
    <w:rsid w:val="567C24C2"/>
    <w:rsid w:val="56831E91"/>
    <w:rsid w:val="568630E0"/>
    <w:rsid w:val="568B3B27"/>
    <w:rsid w:val="56926244"/>
    <w:rsid w:val="56AC431C"/>
    <w:rsid w:val="56BA753F"/>
    <w:rsid w:val="56C718B3"/>
    <w:rsid w:val="56CE4767"/>
    <w:rsid w:val="56CF2DEE"/>
    <w:rsid w:val="56E04EE6"/>
    <w:rsid w:val="56E75217"/>
    <w:rsid w:val="56EE758C"/>
    <w:rsid w:val="56F92F46"/>
    <w:rsid w:val="570776D5"/>
    <w:rsid w:val="572164D1"/>
    <w:rsid w:val="5725416C"/>
    <w:rsid w:val="573E64C0"/>
    <w:rsid w:val="574439FA"/>
    <w:rsid w:val="574A6804"/>
    <w:rsid w:val="57821AAA"/>
    <w:rsid w:val="578D5F7F"/>
    <w:rsid w:val="578F6F9F"/>
    <w:rsid w:val="57A07757"/>
    <w:rsid w:val="57A20E26"/>
    <w:rsid w:val="57AB5C50"/>
    <w:rsid w:val="57C255E8"/>
    <w:rsid w:val="57C86FC8"/>
    <w:rsid w:val="57CA6D84"/>
    <w:rsid w:val="57D72641"/>
    <w:rsid w:val="57DD1426"/>
    <w:rsid w:val="57E176C8"/>
    <w:rsid w:val="57F628B6"/>
    <w:rsid w:val="58050C3F"/>
    <w:rsid w:val="58056FFF"/>
    <w:rsid w:val="5822724B"/>
    <w:rsid w:val="58227711"/>
    <w:rsid w:val="583340C2"/>
    <w:rsid w:val="5839648A"/>
    <w:rsid w:val="58413BFA"/>
    <w:rsid w:val="585E1EF6"/>
    <w:rsid w:val="58613A3F"/>
    <w:rsid w:val="587F072F"/>
    <w:rsid w:val="58855598"/>
    <w:rsid w:val="588D223B"/>
    <w:rsid w:val="5891157C"/>
    <w:rsid w:val="58A63331"/>
    <w:rsid w:val="58A75D94"/>
    <w:rsid w:val="58B23F52"/>
    <w:rsid w:val="58D73D7A"/>
    <w:rsid w:val="58D8399B"/>
    <w:rsid w:val="58E00F99"/>
    <w:rsid w:val="58E248AA"/>
    <w:rsid w:val="58E760B5"/>
    <w:rsid w:val="58F00CE5"/>
    <w:rsid w:val="58F2094E"/>
    <w:rsid w:val="58F702C5"/>
    <w:rsid w:val="591C1C86"/>
    <w:rsid w:val="591E5852"/>
    <w:rsid w:val="59243AA3"/>
    <w:rsid w:val="59557DA9"/>
    <w:rsid w:val="595D0FB7"/>
    <w:rsid w:val="597015B0"/>
    <w:rsid w:val="59851D75"/>
    <w:rsid w:val="598B6C60"/>
    <w:rsid w:val="598E2418"/>
    <w:rsid w:val="5999137D"/>
    <w:rsid w:val="599E6993"/>
    <w:rsid w:val="59AD307A"/>
    <w:rsid w:val="59B2390A"/>
    <w:rsid w:val="59B461B6"/>
    <w:rsid w:val="59BE6B4B"/>
    <w:rsid w:val="59CB30E6"/>
    <w:rsid w:val="59CB7673"/>
    <w:rsid w:val="59CD4AE4"/>
    <w:rsid w:val="59D466BA"/>
    <w:rsid w:val="59DF0634"/>
    <w:rsid w:val="59F92611"/>
    <w:rsid w:val="5A023CAA"/>
    <w:rsid w:val="5A041F9C"/>
    <w:rsid w:val="5A0A04CC"/>
    <w:rsid w:val="5A124387"/>
    <w:rsid w:val="5A1B44DC"/>
    <w:rsid w:val="5A240118"/>
    <w:rsid w:val="5A324E13"/>
    <w:rsid w:val="5A3A2B60"/>
    <w:rsid w:val="5A3B2434"/>
    <w:rsid w:val="5A3D06E8"/>
    <w:rsid w:val="5A454347"/>
    <w:rsid w:val="5A497E6F"/>
    <w:rsid w:val="5A5B2C81"/>
    <w:rsid w:val="5A5F51D6"/>
    <w:rsid w:val="5A6B3AB0"/>
    <w:rsid w:val="5A83034D"/>
    <w:rsid w:val="5A89319F"/>
    <w:rsid w:val="5AA906A6"/>
    <w:rsid w:val="5AA93EA5"/>
    <w:rsid w:val="5AB04891"/>
    <w:rsid w:val="5AB8457C"/>
    <w:rsid w:val="5AC17303"/>
    <w:rsid w:val="5AD703AE"/>
    <w:rsid w:val="5AE42ACB"/>
    <w:rsid w:val="5AEA407B"/>
    <w:rsid w:val="5AF81282"/>
    <w:rsid w:val="5AF87969"/>
    <w:rsid w:val="5B0C450C"/>
    <w:rsid w:val="5B130AB9"/>
    <w:rsid w:val="5B146289"/>
    <w:rsid w:val="5B197790"/>
    <w:rsid w:val="5B402A74"/>
    <w:rsid w:val="5B4041A6"/>
    <w:rsid w:val="5B416702"/>
    <w:rsid w:val="5B6D2AC1"/>
    <w:rsid w:val="5B8D6580"/>
    <w:rsid w:val="5BA01558"/>
    <w:rsid w:val="5BA10A27"/>
    <w:rsid w:val="5BB73D3C"/>
    <w:rsid w:val="5BEA3E7B"/>
    <w:rsid w:val="5BF1670E"/>
    <w:rsid w:val="5BFC0F76"/>
    <w:rsid w:val="5C1D1649"/>
    <w:rsid w:val="5C211FD3"/>
    <w:rsid w:val="5C372DC5"/>
    <w:rsid w:val="5C481E6C"/>
    <w:rsid w:val="5C4E7C6B"/>
    <w:rsid w:val="5C583771"/>
    <w:rsid w:val="5C683F2D"/>
    <w:rsid w:val="5C7011B2"/>
    <w:rsid w:val="5C8A5ED3"/>
    <w:rsid w:val="5C917EAB"/>
    <w:rsid w:val="5C9524DB"/>
    <w:rsid w:val="5C9A0FE8"/>
    <w:rsid w:val="5CB31FFC"/>
    <w:rsid w:val="5CC02F0D"/>
    <w:rsid w:val="5CC13AA7"/>
    <w:rsid w:val="5CDD77D2"/>
    <w:rsid w:val="5CE32ABA"/>
    <w:rsid w:val="5D03701F"/>
    <w:rsid w:val="5D065CE3"/>
    <w:rsid w:val="5D0A1E58"/>
    <w:rsid w:val="5D0D6309"/>
    <w:rsid w:val="5D144A17"/>
    <w:rsid w:val="5D1902C6"/>
    <w:rsid w:val="5D1E1C28"/>
    <w:rsid w:val="5D2318A6"/>
    <w:rsid w:val="5D2660FE"/>
    <w:rsid w:val="5D292087"/>
    <w:rsid w:val="5D333896"/>
    <w:rsid w:val="5D393F3C"/>
    <w:rsid w:val="5D3A4C25"/>
    <w:rsid w:val="5D7E6B14"/>
    <w:rsid w:val="5D8B1942"/>
    <w:rsid w:val="5DF272AD"/>
    <w:rsid w:val="5DF86C27"/>
    <w:rsid w:val="5DF9063C"/>
    <w:rsid w:val="5E0E4758"/>
    <w:rsid w:val="5E214A20"/>
    <w:rsid w:val="5E26301D"/>
    <w:rsid w:val="5E28234D"/>
    <w:rsid w:val="5E2A6A39"/>
    <w:rsid w:val="5E307DA4"/>
    <w:rsid w:val="5E31427A"/>
    <w:rsid w:val="5E327418"/>
    <w:rsid w:val="5E5A7252"/>
    <w:rsid w:val="5E8F3C72"/>
    <w:rsid w:val="5E987B01"/>
    <w:rsid w:val="5EAB6B6A"/>
    <w:rsid w:val="5EAF5A40"/>
    <w:rsid w:val="5EBF176B"/>
    <w:rsid w:val="5ED74BD0"/>
    <w:rsid w:val="5EDC2437"/>
    <w:rsid w:val="5EF13557"/>
    <w:rsid w:val="5EFF3FBD"/>
    <w:rsid w:val="5F15731E"/>
    <w:rsid w:val="5F221374"/>
    <w:rsid w:val="5F3574DB"/>
    <w:rsid w:val="5F367055"/>
    <w:rsid w:val="5F507610"/>
    <w:rsid w:val="5F512DD2"/>
    <w:rsid w:val="5F677827"/>
    <w:rsid w:val="5F6B37BB"/>
    <w:rsid w:val="5F775CBC"/>
    <w:rsid w:val="5F824661"/>
    <w:rsid w:val="5F8605F5"/>
    <w:rsid w:val="5F973AA6"/>
    <w:rsid w:val="5FA34BA5"/>
    <w:rsid w:val="5FB52D33"/>
    <w:rsid w:val="5FB8795D"/>
    <w:rsid w:val="5FD63019"/>
    <w:rsid w:val="5FF11F12"/>
    <w:rsid w:val="5FFC638B"/>
    <w:rsid w:val="600532C8"/>
    <w:rsid w:val="600B3413"/>
    <w:rsid w:val="602844E5"/>
    <w:rsid w:val="602B01DA"/>
    <w:rsid w:val="602D5642"/>
    <w:rsid w:val="603B3E30"/>
    <w:rsid w:val="604A1AA8"/>
    <w:rsid w:val="605325BC"/>
    <w:rsid w:val="60582F86"/>
    <w:rsid w:val="605E5A86"/>
    <w:rsid w:val="607A0547"/>
    <w:rsid w:val="607B17DC"/>
    <w:rsid w:val="607C7302"/>
    <w:rsid w:val="607F20DB"/>
    <w:rsid w:val="60932613"/>
    <w:rsid w:val="60947169"/>
    <w:rsid w:val="609573D7"/>
    <w:rsid w:val="609B1E7E"/>
    <w:rsid w:val="60B937EB"/>
    <w:rsid w:val="60D02110"/>
    <w:rsid w:val="60E750C3"/>
    <w:rsid w:val="60EE1FAE"/>
    <w:rsid w:val="60FA0D27"/>
    <w:rsid w:val="61044220"/>
    <w:rsid w:val="61046364"/>
    <w:rsid w:val="61096DE8"/>
    <w:rsid w:val="610A4816"/>
    <w:rsid w:val="6118527D"/>
    <w:rsid w:val="611C2337"/>
    <w:rsid w:val="61273712"/>
    <w:rsid w:val="612A1B1F"/>
    <w:rsid w:val="612B066A"/>
    <w:rsid w:val="612B54E0"/>
    <w:rsid w:val="61346DC3"/>
    <w:rsid w:val="613F6471"/>
    <w:rsid w:val="6152656C"/>
    <w:rsid w:val="61551AEA"/>
    <w:rsid w:val="61664D00"/>
    <w:rsid w:val="617B3FC8"/>
    <w:rsid w:val="617F3178"/>
    <w:rsid w:val="61812E22"/>
    <w:rsid w:val="619722EF"/>
    <w:rsid w:val="619743F4"/>
    <w:rsid w:val="61A22D98"/>
    <w:rsid w:val="61A96A27"/>
    <w:rsid w:val="61D35B82"/>
    <w:rsid w:val="61D571F7"/>
    <w:rsid w:val="61DC2F8B"/>
    <w:rsid w:val="61DE7C06"/>
    <w:rsid w:val="61E0633B"/>
    <w:rsid w:val="61E73899"/>
    <w:rsid w:val="61EB08AA"/>
    <w:rsid w:val="62054DAB"/>
    <w:rsid w:val="6205554B"/>
    <w:rsid w:val="62084A6A"/>
    <w:rsid w:val="62134AE6"/>
    <w:rsid w:val="62157A0E"/>
    <w:rsid w:val="622540F5"/>
    <w:rsid w:val="62257D7B"/>
    <w:rsid w:val="622D5CA8"/>
    <w:rsid w:val="62347E94"/>
    <w:rsid w:val="62375BD7"/>
    <w:rsid w:val="6238059B"/>
    <w:rsid w:val="62467BC8"/>
    <w:rsid w:val="624D1796"/>
    <w:rsid w:val="62502910"/>
    <w:rsid w:val="625C1302"/>
    <w:rsid w:val="626867CF"/>
    <w:rsid w:val="62817F80"/>
    <w:rsid w:val="62886432"/>
    <w:rsid w:val="628A4669"/>
    <w:rsid w:val="628E2720"/>
    <w:rsid w:val="629D7D53"/>
    <w:rsid w:val="62A243B3"/>
    <w:rsid w:val="62C30F1C"/>
    <w:rsid w:val="62C5129A"/>
    <w:rsid w:val="62CC15A8"/>
    <w:rsid w:val="62D84CC4"/>
    <w:rsid w:val="62E644E4"/>
    <w:rsid w:val="62EA69F7"/>
    <w:rsid w:val="62EE2739"/>
    <w:rsid w:val="630D75F8"/>
    <w:rsid w:val="63144FD1"/>
    <w:rsid w:val="63251ED3"/>
    <w:rsid w:val="6326794C"/>
    <w:rsid w:val="632762CA"/>
    <w:rsid w:val="632B507B"/>
    <w:rsid w:val="632E258D"/>
    <w:rsid w:val="633421CB"/>
    <w:rsid w:val="63435FE3"/>
    <w:rsid w:val="63451FBD"/>
    <w:rsid w:val="634C0086"/>
    <w:rsid w:val="635A2216"/>
    <w:rsid w:val="635E10C5"/>
    <w:rsid w:val="635F3637"/>
    <w:rsid w:val="63636231"/>
    <w:rsid w:val="63676634"/>
    <w:rsid w:val="63765739"/>
    <w:rsid w:val="637B39CD"/>
    <w:rsid w:val="637B48FF"/>
    <w:rsid w:val="638E5DB2"/>
    <w:rsid w:val="639114B0"/>
    <w:rsid w:val="63D1522A"/>
    <w:rsid w:val="63FD4B0A"/>
    <w:rsid w:val="64016D84"/>
    <w:rsid w:val="640815D9"/>
    <w:rsid w:val="641F2532"/>
    <w:rsid w:val="64202DC6"/>
    <w:rsid w:val="6420379D"/>
    <w:rsid w:val="64236D65"/>
    <w:rsid w:val="643F2206"/>
    <w:rsid w:val="644918AA"/>
    <w:rsid w:val="644C340A"/>
    <w:rsid w:val="645D6C69"/>
    <w:rsid w:val="645E2A89"/>
    <w:rsid w:val="6464541D"/>
    <w:rsid w:val="646D0914"/>
    <w:rsid w:val="646D34E5"/>
    <w:rsid w:val="647629E6"/>
    <w:rsid w:val="64785EBF"/>
    <w:rsid w:val="64820309"/>
    <w:rsid w:val="6488683E"/>
    <w:rsid w:val="64936912"/>
    <w:rsid w:val="64A428B2"/>
    <w:rsid w:val="64A91186"/>
    <w:rsid w:val="64AB1D46"/>
    <w:rsid w:val="64AE1D89"/>
    <w:rsid w:val="64C32220"/>
    <w:rsid w:val="64C574CA"/>
    <w:rsid w:val="64CE01EA"/>
    <w:rsid w:val="64CF659A"/>
    <w:rsid w:val="64D17CAC"/>
    <w:rsid w:val="64D37A6D"/>
    <w:rsid w:val="64E41ED7"/>
    <w:rsid w:val="64F10A06"/>
    <w:rsid w:val="64F232CD"/>
    <w:rsid w:val="64FE645F"/>
    <w:rsid w:val="65105C52"/>
    <w:rsid w:val="652C12F7"/>
    <w:rsid w:val="652F0DE7"/>
    <w:rsid w:val="653638C5"/>
    <w:rsid w:val="65401EEE"/>
    <w:rsid w:val="654077F9"/>
    <w:rsid w:val="65501489"/>
    <w:rsid w:val="65537F36"/>
    <w:rsid w:val="655A4885"/>
    <w:rsid w:val="655A5E64"/>
    <w:rsid w:val="655E28EA"/>
    <w:rsid w:val="65611199"/>
    <w:rsid w:val="65720290"/>
    <w:rsid w:val="657978FD"/>
    <w:rsid w:val="657D1B52"/>
    <w:rsid w:val="657E3510"/>
    <w:rsid w:val="6582439F"/>
    <w:rsid w:val="658436E9"/>
    <w:rsid w:val="6589797E"/>
    <w:rsid w:val="658F73C8"/>
    <w:rsid w:val="659632F4"/>
    <w:rsid w:val="65A00080"/>
    <w:rsid w:val="65A6554D"/>
    <w:rsid w:val="65AB4911"/>
    <w:rsid w:val="65B37F56"/>
    <w:rsid w:val="65B80DDC"/>
    <w:rsid w:val="65BB051C"/>
    <w:rsid w:val="65C347D7"/>
    <w:rsid w:val="65CB63BA"/>
    <w:rsid w:val="65D807CC"/>
    <w:rsid w:val="65E074EE"/>
    <w:rsid w:val="65E9368C"/>
    <w:rsid w:val="65EA22AF"/>
    <w:rsid w:val="65EE47FE"/>
    <w:rsid w:val="66272233"/>
    <w:rsid w:val="663012BB"/>
    <w:rsid w:val="66341B7B"/>
    <w:rsid w:val="6642071D"/>
    <w:rsid w:val="665015D2"/>
    <w:rsid w:val="666409E5"/>
    <w:rsid w:val="667C1379"/>
    <w:rsid w:val="667C5966"/>
    <w:rsid w:val="668005C9"/>
    <w:rsid w:val="668A2779"/>
    <w:rsid w:val="668D1CA4"/>
    <w:rsid w:val="669265A4"/>
    <w:rsid w:val="66A00348"/>
    <w:rsid w:val="66A6658B"/>
    <w:rsid w:val="66B25E31"/>
    <w:rsid w:val="66E051C4"/>
    <w:rsid w:val="66E142AB"/>
    <w:rsid w:val="66E54A90"/>
    <w:rsid w:val="66E71449"/>
    <w:rsid w:val="66ED7983"/>
    <w:rsid w:val="66F66D02"/>
    <w:rsid w:val="670225CC"/>
    <w:rsid w:val="670479DA"/>
    <w:rsid w:val="673619F0"/>
    <w:rsid w:val="67386F03"/>
    <w:rsid w:val="673F3431"/>
    <w:rsid w:val="67471764"/>
    <w:rsid w:val="674E7C4A"/>
    <w:rsid w:val="67635095"/>
    <w:rsid w:val="67726AD1"/>
    <w:rsid w:val="677E5B28"/>
    <w:rsid w:val="678E1E11"/>
    <w:rsid w:val="67907BA5"/>
    <w:rsid w:val="67AC1E42"/>
    <w:rsid w:val="67C117FD"/>
    <w:rsid w:val="67D53E10"/>
    <w:rsid w:val="67D55C78"/>
    <w:rsid w:val="67DB6519"/>
    <w:rsid w:val="67E91419"/>
    <w:rsid w:val="67F325A0"/>
    <w:rsid w:val="67F332E6"/>
    <w:rsid w:val="67FB5EA2"/>
    <w:rsid w:val="680443A4"/>
    <w:rsid w:val="6806704D"/>
    <w:rsid w:val="68076A48"/>
    <w:rsid w:val="680F6E75"/>
    <w:rsid w:val="681542C4"/>
    <w:rsid w:val="681D2AAF"/>
    <w:rsid w:val="68272865"/>
    <w:rsid w:val="68442DFB"/>
    <w:rsid w:val="684C1F89"/>
    <w:rsid w:val="684D6A1F"/>
    <w:rsid w:val="68591B4C"/>
    <w:rsid w:val="68662D72"/>
    <w:rsid w:val="6869180E"/>
    <w:rsid w:val="686A7A9B"/>
    <w:rsid w:val="686C4E02"/>
    <w:rsid w:val="68751207"/>
    <w:rsid w:val="68754345"/>
    <w:rsid w:val="687A3998"/>
    <w:rsid w:val="6881195A"/>
    <w:rsid w:val="6889140D"/>
    <w:rsid w:val="688915AC"/>
    <w:rsid w:val="68915F40"/>
    <w:rsid w:val="68924539"/>
    <w:rsid w:val="689618A9"/>
    <w:rsid w:val="68A05C72"/>
    <w:rsid w:val="68C1269E"/>
    <w:rsid w:val="68CC730B"/>
    <w:rsid w:val="68D369A9"/>
    <w:rsid w:val="68E721F0"/>
    <w:rsid w:val="68E94ED4"/>
    <w:rsid w:val="68F1169F"/>
    <w:rsid w:val="68F24605"/>
    <w:rsid w:val="68F94C22"/>
    <w:rsid w:val="68FB4503"/>
    <w:rsid w:val="690F2B61"/>
    <w:rsid w:val="6910623C"/>
    <w:rsid w:val="691D4F52"/>
    <w:rsid w:val="69261942"/>
    <w:rsid w:val="69356DFA"/>
    <w:rsid w:val="693809CB"/>
    <w:rsid w:val="693B6FA6"/>
    <w:rsid w:val="694503FF"/>
    <w:rsid w:val="69450BD9"/>
    <w:rsid w:val="6945507D"/>
    <w:rsid w:val="69563F4B"/>
    <w:rsid w:val="69584DB0"/>
    <w:rsid w:val="695A7410"/>
    <w:rsid w:val="69706045"/>
    <w:rsid w:val="69822524"/>
    <w:rsid w:val="69892A39"/>
    <w:rsid w:val="698B4046"/>
    <w:rsid w:val="698B48ED"/>
    <w:rsid w:val="699E5E58"/>
    <w:rsid w:val="69A262CD"/>
    <w:rsid w:val="69A476D9"/>
    <w:rsid w:val="69AC7441"/>
    <w:rsid w:val="69B760D8"/>
    <w:rsid w:val="69B94E7E"/>
    <w:rsid w:val="69C0001D"/>
    <w:rsid w:val="69D113AB"/>
    <w:rsid w:val="69D8119A"/>
    <w:rsid w:val="69D93473"/>
    <w:rsid w:val="69DB153D"/>
    <w:rsid w:val="69ED4199"/>
    <w:rsid w:val="69FF30B1"/>
    <w:rsid w:val="6A0C3022"/>
    <w:rsid w:val="6A102E9B"/>
    <w:rsid w:val="6A105233"/>
    <w:rsid w:val="6A1257B2"/>
    <w:rsid w:val="6A1C5A44"/>
    <w:rsid w:val="6A1F0D5E"/>
    <w:rsid w:val="6A2B2C4A"/>
    <w:rsid w:val="6A2C3B47"/>
    <w:rsid w:val="6A3509F7"/>
    <w:rsid w:val="6A460097"/>
    <w:rsid w:val="6A591A2A"/>
    <w:rsid w:val="6A5F52CE"/>
    <w:rsid w:val="6A622DCA"/>
    <w:rsid w:val="6A710F6B"/>
    <w:rsid w:val="6A737216"/>
    <w:rsid w:val="6A7C062B"/>
    <w:rsid w:val="6A8A7AF4"/>
    <w:rsid w:val="6A931FAB"/>
    <w:rsid w:val="6A9A6D03"/>
    <w:rsid w:val="6A9E57C7"/>
    <w:rsid w:val="6AB715AB"/>
    <w:rsid w:val="6AC01C9F"/>
    <w:rsid w:val="6AC671C1"/>
    <w:rsid w:val="6AD01B29"/>
    <w:rsid w:val="6AD42412"/>
    <w:rsid w:val="6AE21FF0"/>
    <w:rsid w:val="6AE23394"/>
    <w:rsid w:val="6AE81424"/>
    <w:rsid w:val="6B09399D"/>
    <w:rsid w:val="6B1007A4"/>
    <w:rsid w:val="6B194EF6"/>
    <w:rsid w:val="6B1F4E70"/>
    <w:rsid w:val="6B2B4E03"/>
    <w:rsid w:val="6B3455FE"/>
    <w:rsid w:val="6B3C2950"/>
    <w:rsid w:val="6B4A0729"/>
    <w:rsid w:val="6B4A77F3"/>
    <w:rsid w:val="6B4B7BFC"/>
    <w:rsid w:val="6B5171D9"/>
    <w:rsid w:val="6B5448FE"/>
    <w:rsid w:val="6B6A353E"/>
    <w:rsid w:val="6B7103BD"/>
    <w:rsid w:val="6B7D671B"/>
    <w:rsid w:val="6B9631F4"/>
    <w:rsid w:val="6BA97FBC"/>
    <w:rsid w:val="6BB509C7"/>
    <w:rsid w:val="6BB53B79"/>
    <w:rsid w:val="6BBB443C"/>
    <w:rsid w:val="6BCB6B28"/>
    <w:rsid w:val="6BD52E17"/>
    <w:rsid w:val="6BE300D2"/>
    <w:rsid w:val="6BEB3929"/>
    <w:rsid w:val="6BF15048"/>
    <w:rsid w:val="6BF2469E"/>
    <w:rsid w:val="6BF72ABB"/>
    <w:rsid w:val="6BF970A5"/>
    <w:rsid w:val="6BFC7480"/>
    <w:rsid w:val="6BFD579B"/>
    <w:rsid w:val="6C066D46"/>
    <w:rsid w:val="6C136D6D"/>
    <w:rsid w:val="6C1D7BEB"/>
    <w:rsid w:val="6C2C4242"/>
    <w:rsid w:val="6C2D294E"/>
    <w:rsid w:val="6C2E1DF8"/>
    <w:rsid w:val="6C2F7E97"/>
    <w:rsid w:val="6C3677AF"/>
    <w:rsid w:val="6C3B1838"/>
    <w:rsid w:val="6C5543FB"/>
    <w:rsid w:val="6C56047F"/>
    <w:rsid w:val="6C5D3376"/>
    <w:rsid w:val="6C670752"/>
    <w:rsid w:val="6C810E50"/>
    <w:rsid w:val="6C822948"/>
    <w:rsid w:val="6C850225"/>
    <w:rsid w:val="6C862AB4"/>
    <w:rsid w:val="6C942006"/>
    <w:rsid w:val="6CA9548B"/>
    <w:rsid w:val="6CAA7353"/>
    <w:rsid w:val="6CB00BC8"/>
    <w:rsid w:val="6CBF56C1"/>
    <w:rsid w:val="6CC77EF8"/>
    <w:rsid w:val="6CE03D36"/>
    <w:rsid w:val="6CED1CB3"/>
    <w:rsid w:val="6D1234C8"/>
    <w:rsid w:val="6D1A6A9A"/>
    <w:rsid w:val="6D1E6FD7"/>
    <w:rsid w:val="6D273BBE"/>
    <w:rsid w:val="6D35147C"/>
    <w:rsid w:val="6D3F3718"/>
    <w:rsid w:val="6D560DCE"/>
    <w:rsid w:val="6D5C2759"/>
    <w:rsid w:val="6D602485"/>
    <w:rsid w:val="6D6261CC"/>
    <w:rsid w:val="6D6968D0"/>
    <w:rsid w:val="6D7F4CE1"/>
    <w:rsid w:val="6D840646"/>
    <w:rsid w:val="6D913D1E"/>
    <w:rsid w:val="6DAA3B67"/>
    <w:rsid w:val="6DB47A8A"/>
    <w:rsid w:val="6DB6513A"/>
    <w:rsid w:val="6DB77BCC"/>
    <w:rsid w:val="6DC26C9C"/>
    <w:rsid w:val="6DCB5333"/>
    <w:rsid w:val="6DCF0A71"/>
    <w:rsid w:val="6DE00474"/>
    <w:rsid w:val="6E147DCA"/>
    <w:rsid w:val="6E1C3D3E"/>
    <w:rsid w:val="6E205202"/>
    <w:rsid w:val="6E443B55"/>
    <w:rsid w:val="6E4D7AD6"/>
    <w:rsid w:val="6E4E6782"/>
    <w:rsid w:val="6E731356"/>
    <w:rsid w:val="6E9323E7"/>
    <w:rsid w:val="6E962DA4"/>
    <w:rsid w:val="6E987B71"/>
    <w:rsid w:val="6E9A1476"/>
    <w:rsid w:val="6EAE4CA9"/>
    <w:rsid w:val="6EB2125F"/>
    <w:rsid w:val="6EB77512"/>
    <w:rsid w:val="6EBB4A4C"/>
    <w:rsid w:val="6EBF6833"/>
    <w:rsid w:val="6ECC3702"/>
    <w:rsid w:val="6EF77A43"/>
    <w:rsid w:val="6F010E90"/>
    <w:rsid w:val="6F131AC6"/>
    <w:rsid w:val="6F194DD5"/>
    <w:rsid w:val="6F2F0361"/>
    <w:rsid w:val="6F355D0A"/>
    <w:rsid w:val="6F386608"/>
    <w:rsid w:val="6F3A0AB4"/>
    <w:rsid w:val="6F446955"/>
    <w:rsid w:val="6F68593B"/>
    <w:rsid w:val="6F6B5112"/>
    <w:rsid w:val="6F771834"/>
    <w:rsid w:val="6F862795"/>
    <w:rsid w:val="6F96218E"/>
    <w:rsid w:val="6FA406C1"/>
    <w:rsid w:val="6FC8316E"/>
    <w:rsid w:val="6FD75A5A"/>
    <w:rsid w:val="6FD76303"/>
    <w:rsid w:val="6FD80573"/>
    <w:rsid w:val="6FF013FE"/>
    <w:rsid w:val="700D274F"/>
    <w:rsid w:val="701B2694"/>
    <w:rsid w:val="70216B9A"/>
    <w:rsid w:val="70217031"/>
    <w:rsid w:val="702717FE"/>
    <w:rsid w:val="702A5309"/>
    <w:rsid w:val="702E5FBB"/>
    <w:rsid w:val="703E715B"/>
    <w:rsid w:val="70467F16"/>
    <w:rsid w:val="704F788C"/>
    <w:rsid w:val="7055204A"/>
    <w:rsid w:val="705B6B1F"/>
    <w:rsid w:val="7061386E"/>
    <w:rsid w:val="70700C31"/>
    <w:rsid w:val="70785271"/>
    <w:rsid w:val="707B0F50"/>
    <w:rsid w:val="709C26FD"/>
    <w:rsid w:val="70A703CB"/>
    <w:rsid w:val="70B56644"/>
    <w:rsid w:val="70BC136F"/>
    <w:rsid w:val="70C70595"/>
    <w:rsid w:val="70FD714B"/>
    <w:rsid w:val="71087E2E"/>
    <w:rsid w:val="710B4E43"/>
    <w:rsid w:val="710E4583"/>
    <w:rsid w:val="71114064"/>
    <w:rsid w:val="711209D1"/>
    <w:rsid w:val="71177976"/>
    <w:rsid w:val="711B3006"/>
    <w:rsid w:val="711E4D19"/>
    <w:rsid w:val="71203519"/>
    <w:rsid w:val="71267542"/>
    <w:rsid w:val="7141437C"/>
    <w:rsid w:val="71623CB2"/>
    <w:rsid w:val="717618AA"/>
    <w:rsid w:val="717833F1"/>
    <w:rsid w:val="7178464E"/>
    <w:rsid w:val="717C6326"/>
    <w:rsid w:val="718843C5"/>
    <w:rsid w:val="718B3849"/>
    <w:rsid w:val="71900E5F"/>
    <w:rsid w:val="719D6DB9"/>
    <w:rsid w:val="71A1274C"/>
    <w:rsid w:val="71A60011"/>
    <w:rsid w:val="71BC7142"/>
    <w:rsid w:val="71C955F5"/>
    <w:rsid w:val="71D15351"/>
    <w:rsid w:val="71DB407F"/>
    <w:rsid w:val="71DE606F"/>
    <w:rsid w:val="71DE6B13"/>
    <w:rsid w:val="71E13715"/>
    <w:rsid w:val="720C087B"/>
    <w:rsid w:val="72120C5B"/>
    <w:rsid w:val="721734C5"/>
    <w:rsid w:val="721E7082"/>
    <w:rsid w:val="72247F25"/>
    <w:rsid w:val="72292A73"/>
    <w:rsid w:val="722A6029"/>
    <w:rsid w:val="7232630A"/>
    <w:rsid w:val="727F2737"/>
    <w:rsid w:val="72931A05"/>
    <w:rsid w:val="72A746B3"/>
    <w:rsid w:val="72A92197"/>
    <w:rsid w:val="72AE3C93"/>
    <w:rsid w:val="72AE650E"/>
    <w:rsid w:val="72B01DE3"/>
    <w:rsid w:val="72C73561"/>
    <w:rsid w:val="72C75686"/>
    <w:rsid w:val="72C96913"/>
    <w:rsid w:val="72D71FC1"/>
    <w:rsid w:val="72D82ABE"/>
    <w:rsid w:val="72D90E6A"/>
    <w:rsid w:val="72DF3D66"/>
    <w:rsid w:val="72E64306"/>
    <w:rsid w:val="72F316A6"/>
    <w:rsid w:val="731A6C33"/>
    <w:rsid w:val="731E36F9"/>
    <w:rsid w:val="73282651"/>
    <w:rsid w:val="73357F10"/>
    <w:rsid w:val="734B3DA6"/>
    <w:rsid w:val="73571C35"/>
    <w:rsid w:val="73602CDF"/>
    <w:rsid w:val="73860A71"/>
    <w:rsid w:val="738B32A5"/>
    <w:rsid w:val="738F542B"/>
    <w:rsid w:val="739B7B60"/>
    <w:rsid w:val="739F5CD7"/>
    <w:rsid w:val="73A61CEA"/>
    <w:rsid w:val="73B7656D"/>
    <w:rsid w:val="73B87B43"/>
    <w:rsid w:val="73BB6668"/>
    <w:rsid w:val="73C208AB"/>
    <w:rsid w:val="73C31078"/>
    <w:rsid w:val="73C474C6"/>
    <w:rsid w:val="73F40CFC"/>
    <w:rsid w:val="74022319"/>
    <w:rsid w:val="74081181"/>
    <w:rsid w:val="741716CE"/>
    <w:rsid w:val="74402983"/>
    <w:rsid w:val="74420C73"/>
    <w:rsid w:val="744B4BE5"/>
    <w:rsid w:val="744B5FD1"/>
    <w:rsid w:val="745443C6"/>
    <w:rsid w:val="745F5C2E"/>
    <w:rsid w:val="74620891"/>
    <w:rsid w:val="74684BCE"/>
    <w:rsid w:val="74791767"/>
    <w:rsid w:val="74793E2D"/>
    <w:rsid w:val="7492668A"/>
    <w:rsid w:val="7497004B"/>
    <w:rsid w:val="74977E43"/>
    <w:rsid w:val="74A04788"/>
    <w:rsid w:val="74A62666"/>
    <w:rsid w:val="74AC4202"/>
    <w:rsid w:val="74C0380A"/>
    <w:rsid w:val="74C720CA"/>
    <w:rsid w:val="74CF2DB6"/>
    <w:rsid w:val="74D22663"/>
    <w:rsid w:val="74D644A9"/>
    <w:rsid w:val="74D66E3C"/>
    <w:rsid w:val="74DB2200"/>
    <w:rsid w:val="74EF0832"/>
    <w:rsid w:val="750330C7"/>
    <w:rsid w:val="750616B6"/>
    <w:rsid w:val="75151DA7"/>
    <w:rsid w:val="75185489"/>
    <w:rsid w:val="75243D99"/>
    <w:rsid w:val="75330480"/>
    <w:rsid w:val="754233B3"/>
    <w:rsid w:val="754601B3"/>
    <w:rsid w:val="75582CAD"/>
    <w:rsid w:val="7563051B"/>
    <w:rsid w:val="756454D6"/>
    <w:rsid w:val="75653AEC"/>
    <w:rsid w:val="756B5E6B"/>
    <w:rsid w:val="757840E4"/>
    <w:rsid w:val="757E33E6"/>
    <w:rsid w:val="75920405"/>
    <w:rsid w:val="75971E5D"/>
    <w:rsid w:val="759C7E59"/>
    <w:rsid w:val="75A87581"/>
    <w:rsid w:val="75B0324D"/>
    <w:rsid w:val="75BC41FA"/>
    <w:rsid w:val="75D05E1C"/>
    <w:rsid w:val="75D34EDE"/>
    <w:rsid w:val="75E31EA6"/>
    <w:rsid w:val="75EB1C30"/>
    <w:rsid w:val="75EB3B20"/>
    <w:rsid w:val="75F226FA"/>
    <w:rsid w:val="75FA32EE"/>
    <w:rsid w:val="76010841"/>
    <w:rsid w:val="76044052"/>
    <w:rsid w:val="761A1A3F"/>
    <w:rsid w:val="76221FA5"/>
    <w:rsid w:val="76237117"/>
    <w:rsid w:val="76364E81"/>
    <w:rsid w:val="764B3CBB"/>
    <w:rsid w:val="764C513E"/>
    <w:rsid w:val="765609A4"/>
    <w:rsid w:val="76592B1C"/>
    <w:rsid w:val="766703E1"/>
    <w:rsid w:val="7688222F"/>
    <w:rsid w:val="76985371"/>
    <w:rsid w:val="769B0934"/>
    <w:rsid w:val="769D4131"/>
    <w:rsid w:val="76A15D65"/>
    <w:rsid w:val="76A553AD"/>
    <w:rsid w:val="76AA76C3"/>
    <w:rsid w:val="76B8141B"/>
    <w:rsid w:val="76C577FD"/>
    <w:rsid w:val="76C729BB"/>
    <w:rsid w:val="76C75323"/>
    <w:rsid w:val="76C771A0"/>
    <w:rsid w:val="76DA08BB"/>
    <w:rsid w:val="76E063E5"/>
    <w:rsid w:val="76EA2A67"/>
    <w:rsid w:val="770E2215"/>
    <w:rsid w:val="773A3D47"/>
    <w:rsid w:val="773A43EE"/>
    <w:rsid w:val="77447D75"/>
    <w:rsid w:val="775C6065"/>
    <w:rsid w:val="776B6BD0"/>
    <w:rsid w:val="776E4DD9"/>
    <w:rsid w:val="777D3C34"/>
    <w:rsid w:val="77861057"/>
    <w:rsid w:val="778E053C"/>
    <w:rsid w:val="77B516DC"/>
    <w:rsid w:val="77B562D6"/>
    <w:rsid w:val="77D23095"/>
    <w:rsid w:val="77D45F4A"/>
    <w:rsid w:val="77D84BF7"/>
    <w:rsid w:val="78070769"/>
    <w:rsid w:val="78156431"/>
    <w:rsid w:val="78176EA0"/>
    <w:rsid w:val="78191BAF"/>
    <w:rsid w:val="78270406"/>
    <w:rsid w:val="78333D4A"/>
    <w:rsid w:val="783C5EB8"/>
    <w:rsid w:val="783E33C3"/>
    <w:rsid w:val="784D2E7F"/>
    <w:rsid w:val="784D7AAA"/>
    <w:rsid w:val="785030F6"/>
    <w:rsid w:val="78552FD0"/>
    <w:rsid w:val="78603397"/>
    <w:rsid w:val="7862489F"/>
    <w:rsid w:val="786C1602"/>
    <w:rsid w:val="786F38B1"/>
    <w:rsid w:val="7892069D"/>
    <w:rsid w:val="789254BD"/>
    <w:rsid w:val="78994A9D"/>
    <w:rsid w:val="78997353"/>
    <w:rsid w:val="789B283C"/>
    <w:rsid w:val="789D230A"/>
    <w:rsid w:val="78BB2A45"/>
    <w:rsid w:val="78C714D4"/>
    <w:rsid w:val="78C96AF8"/>
    <w:rsid w:val="78D7752B"/>
    <w:rsid w:val="78D9133E"/>
    <w:rsid w:val="78DC1EF1"/>
    <w:rsid w:val="78F53E89"/>
    <w:rsid w:val="78FB5758"/>
    <w:rsid w:val="78FC3F76"/>
    <w:rsid w:val="79020895"/>
    <w:rsid w:val="79062AD2"/>
    <w:rsid w:val="790757F1"/>
    <w:rsid w:val="7912140C"/>
    <w:rsid w:val="791E7E8F"/>
    <w:rsid w:val="79226841"/>
    <w:rsid w:val="7929452B"/>
    <w:rsid w:val="792F0F5E"/>
    <w:rsid w:val="79500C97"/>
    <w:rsid w:val="79507852"/>
    <w:rsid w:val="79507C6C"/>
    <w:rsid w:val="79532039"/>
    <w:rsid w:val="796644A5"/>
    <w:rsid w:val="797405C7"/>
    <w:rsid w:val="798D00C2"/>
    <w:rsid w:val="79970F20"/>
    <w:rsid w:val="79975585"/>
    <w:rsid w:val="79984D55"/>
    <w:rsid w:val="79A13C0A"/>
    <w:rsid w:val="79A3307E"/>
    <w:rsid w:val="79A436FA"/>
    <w:rsid w:val="79AF45F6"/>
    <w:rsid w:val="79B4220F"/>
    <w:rsid w:val="79B84FF5"/>
    <w:rsid w:val="79C94AFA"/>
    <w:rsid w:val="79D11E4F"/>
    <w:rsid w:val="79E65095"/>
    <w:rsid w:val="79ED6E4F"/>
    <w:rsid w:val="79F33E8D"/>
    <w:rsid w:val="79F91E9B"/>
    <w:rsid w:val="7A361963"/>
    <w:rsid w:val="7A416794"/>
    <w:rsid w:val="7A4939F2"/>
    <w:rsid w:val="7A4B4F17"/>
    <w:rsid w:val="7A4E2C22"/>
    <w:rsid w:val="7A560E98"/>
    <w:rsid w:val="7A603AC5"/>
    <w:rsid w:val="7A6340EC"/>
    <w:rsid w:val="7A6B210E"/>
    <w:rsid w:val="7A713601"/>
    <w:rsid w:val="7A7F4C51"/>
    <w:rsid w:val="7A811C8D"/>
    <w:rsid w:val="7A877B5A"/>
    <w:rsid w:val="7A910231"/>
    <w:rsid w:val="7A9B107F"/>
    <w:rsid w:val="7A9C4185"/>
    <w:rsid w:val="7AA421A4"/>
    <w:rsid w:val="7AA637F3"/>
    <w:rsid w:val="7AAB615B"/>
    <w:rsid w:val="7AB352A0"/>
    <w:rsid w:val="7ACB18CC"/>
    <w:rsid w:val="7ACD00DE"/>
    <w:rsid w:val="7AD93B54"/>
    <w:rsid w:val="7ADC47C3"/>
    <w:rsid w:val="7AF06A08"/>
    <w:rsid w:val="7B0A7E43"/>
    <w:rsid w:val="7B14373B"/>
    <w:rsid w:val="7B220D7A"/>
    <w:rsid w:val="7B2A676B"/>
    <w:rsid w:val="7B311871"/>
    <w:rsid w:val="7B3538C5"/>
    <w:rsid w:val="7B4C1091"/>
    <w:rsid w:val="7B5457E3"/>
    <w:rsid w:val="7B553884"/>
    <w:rsid w:val="7B5B2589"/>
    <w:rsid w:val="7B683A21"/>
    <w:rsid w:val="7B6A548F"/>
    <w:rsid w:val="7B7558AE"/>
    <w:rsid w:val="7B8170F7"/>
    <w:rsid w:val="7B8657AD"/>
    <w:rsid w:val="7B904A97"/>
    <w:rsid w:val="7B952652"/>
    <w:rsid w:val="7B953CC7"/>
    <w:rsid w:val="7BA76008"/>
    <w:rsid w:val="7BAC6E11"/>
    <w:rsid w:val="7BAF2E58"/>
    <w:rsid w:val="7BB35C8F"/>
    <w:rsid w:val="7BBA4C6E"/>
    <w:rsid w:val="7BE20509"/>
    <w:rsid w:val="7BE61DA8"/>
    <w:rsid w:val="7BEC453F"/>
    <w:rsid w:val="7BED0E39"/>
    <w:rsid w:val="7C0121AE"/>
    <w:rsid w:val="7C013085"/>
    <w:rsid w:val="7C080102"/>
    <w:rsid w:val="7C0A6A36"/>
    <w:rsid w:val="7C0E4086"/>
    <w:rsid w:val="7C1032C9"/>
    <w:rsid w:val="7C104426"/>
    <w:rsid w:val="7C174657"/>
    <w:rsid w:val="7C2704B2"/>
    <w:rsid w:val="7C324FAC"/>
    <w:rsid w:val="7C39281F"/>
    <w:rsid w:val="7C3A63A1"/>
    <w:rsid w:val="7C524342"/>
    <w:rsid w:val="7C584880"/>
    <w:rsid w:val="7C5A3F44"/>
    <w:rsid w:val="7C6C0E4F"/>
    <w:rsid w:val="7C6C7CE4"/>
    <w:rsid w:val="7C6D795F"/>
    <w:rsid w:val="7C774ADD"/>
    <w:rsid w:val="7C7836B7"/>
    <w:rsid w:val="7C7A6994"/>
    <w:rsid w:val="7C7E4A35"/>
    <w:rsid w:val="7C807AD4"/>
    <w:rsid w:val="7C8820DB"/>
    <w:rsid w:val="7C8D66C7"/>
    <w:rsid w:val="7C9218D6"/>
    <w:rsid w:val="7C9A0299"/>
    <w:rsid w:val="7CAC3FBB"/>
    <w:rsid w:val="7CC0084B"/>
    <w:rsid w:val="7CCA489F"/>
    <w:rsid w:val="7CF46746"/>
    <w:rsid w:val="7CFD384D"/>
    <w:rsid w:val="7D0F1E45"/>
    <w:rsid w:val="7D1C7A4B"/>
    <w:rsid w:val="7D2B742D"/>
    <w:rsid w:val="7D2B74AC"/>
    <w:rsid w:val="7D3C49C8"/>
    <w:rsid w:val="7D3F0F24"/>
    <w:rsid w:val="7D407BDD"/>
    <w:rsid w:val="7D5A2853"/>
    <w:rsid w:val="7D5D702B"/>
    <w:rsid w:val="7D60216C"/>
    <w:rsid w:val="7D8B1E81"/>
    <w:rsid w:val="7D966BAC"/>
    <w:rsid w:val="7D9D16D2"/>
    <w:rsid w:val="7D9D6DDE"/>
    <w:rsid w:val="7DA51208"/>
    <w:rsid w:val="7DAA4012"/>
    <w:rsid w:val="7DC029C9"/>
    <w:rsid w:val="7DC13E48"/>
    <w:rsid w:val="7DC15CF3"/>
    <w:rsid w:val="7DC162AC"/>
    <w:rsid w:val="7DC5691D"/>
    <w:rsid w:val="7DCE48E3"/>
    <w:rsid w:val="7DD6409E"/>
    <w:rsid w:val="7DF14E02"/>
    <w:rsid w:val="7DF62F66"/>
    <w:rsid w:val="7DFC32F6"/>
    <w:rsid w:val="7DFD125C"/>
    <w:rsid w:val="7DFF35F5"/>
    <w:rsid w:val="7E00023B"/>
    <w:rsid w:val="7E085643"/>
    <w:rsid w:val="7E0B7AA3"/>
    <w:rsid w:val="7E1626C8"/>
    <w:rsid w:val="7E1E2F80"/>
    <w:rsid w:val="7E2119A8"/>
    <w:rsid w:val="7E214C64"/>
    <w:rsid w:val="7E292420"/>
    <w:rsid w:val="7E2E7539"/>
    <w:rsid w:val="7E327526"/>
    <w:rsid w:val="7E3F1C43"/>
    <w:rsid w:val="7E442357"/>
    <w:rsid w:val="7E484302"/>
    <w:rsid w:val="7E496067"/>
    <w:rsid w:val="7E4A15A9"/>
    <w:rsid w:val="7E7044F2"/>
    <w:rsid w:val="7E71041E"/>
    <w:rsid w:val="7E747B3F"/>
    <w:rsid w:val="7E81322D"/>
    <w:rsid w:val="7E8C7803"/>
    <w:rsid w:val="7E9E70DF"/>
    <w:rsid w:val="7EA93F0B"/>
    <w:rsid w:val="7EB97C47"/>
    <w:rsid w:val="7ECB797B"/>
    <w:rsid w:val="7ED9007F"/>
    <w:rsid w:val="7EE50A3C"/>
    <w:rsid w:val="7EE73ACF"/>
    <w:rsid w:val="7EEF3669"/>
    <w:rsid w:val="7EF04786"/>
    <w:rsid w:val="7F0151CE"/>
    <w:rsid w:val="7F033168"/>
    <w:rsid w:val="7F05215B"/>
    <w:rsid w:val="7F0D1AE4"/>
    <w:rsid w:val="7F0D1B15"/>
    <w:rsid w:val="7F154745"/>
    <w:rsid w:val="7F240BCF"/>
    <w:rsid w:val="7F3226DC"/>
    <w:rsid w:val="7F345867"/>
    <w:rsid w:val="7F475387"/>
    <w:rsid w:val="7F595D7D"/>
    <w:rsid w:val="7F5A28CA"/>
    <w:rsid w:val="7F674884"/>
    <w:rsid w:val="7F802B5A"/>
    <w:rsid w:val="7F81000E"/>
    <w:rsid w:val="7F9B0CBF"/>
    <w:rsid w:val="7FA47C12"/>
    <w:rsid w:val="7FAE52D2"/>
    <w:rsid w:val="7FC87BF2"/>
    <w:rsid w:val="7FD91C23"/>
    <w:rsid w:val="7FEC0F0F"/>
    <w:rsid w:val="7FF645F3"/>
    <w:rsid w:val="7FFC42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spacing w:line="413" w:lineRule="auto"/>
      <w:outlineLvl w:val="1"/>
    </w:pPr>
    <w:rPr>
      <w:rFonts w:ascii="Arial" w:hAnsi="Arial" w:eastAsia="方正楷体简体" w:cs="Arial"/>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880" w:firstLineChars="200"/>
    </w:pPr>
  </w:style>
  <w:style w:type="paragraph" w:styleId="4">
    <w:name w:val="Body Text"/>
    <w:basedOn w:val="1"/>
    <w:next w:val="5"/>
    <w:unhideWhenUsed/>
    <w:qFormat/>
    <w:uiPriority w:val="99"/>
    <w:pPr>
      <w:spacing w:after="120"/>
    </w:pPr>
  </w:style>
  <w:style w:type="paragraph" w:styleId="5">
    <w:name w:val="toc 5"/>
    <w:basedOn w:val="1"/>
    <w:next w:val="1"/>
    <w:qFormat/>
    <w:uiPriority w:val="0"/>
    <w:pPr>
      <w:ind w:left="1680" w:leftChars="800"/>
    </w:pPr>
  </w:style>
  <w:style w:type="paragraph" w:styleId="6">
    <w:name w:val="Body Text Indent"/>
    <w:basedOn w:val="1"/>
    <w:next w:val="3"/>
    <w:qFormat/>
    <w:uiPriority w:val="0"/>
    <w:pPr>
      <w:spacing w:line="360" w:lineRule="auto"/>
      <w:ind w:firstLine="567"/>
    </w:pPr>
    <w:rPr>
      <w:sz w:val="28"/>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itle"/>
    <w:basedOn w:val="1"/>
    <w:qFormat/>
    <w:uiPriority w:val="0"/>
    <w:pPr>
      <w:jc w:val="center"/>
      <w:outlineLvl w:val="0"/>
    </w:pPr>
    <w:rPr>
      <w:rFonts w:ascii="Arial" w:hAnsi="Arial"/>
      <w:b/>
      <w:sz w:val="32"/>
    </w:rPr>
  </w:style>
  <w:style w:type="paragraph" w:styleId="10">
    <w:name w:val="Body Text First Indent"/>
    <w:basedOn w:val="4"/>
    <w:qFormat/>
    <w:uiPriority w:val="0"/>
    <w:pPr>
      <w:ind w:firstLine="420" w:firstLineChars="100"/>
    </w:pPr>
  </w:style>
  <w:style w:type="paragraph" w:styleId="11">
    <w:name w:val="Body Text First Indent 2"/>
    <w:basedOn w:val="6"/>
    <w:next w:val="10"/>
    <w:qFormat/>
    <w:uiPriority w:val="0"/>
    <w:pPr>
      <w:ind w:firstLine="420" w:firstLineChars="200"/>
    </w:pPr>
  </w:style>
  <w:style w:type="character" w:styleId="14">
    <w:name w:val="Emphasis"/>
    <w:basedOn w:val="13"/>
    <w:qFormat/>
    <w:uiPriority w:val="0"/>
    <w:rPr>
      <w:i/>
    </w:rPr>
  </w:style>
  <w:style w:type="paragraph" w:customStyle="1" w:styleId="15">
    <w:name w:val="UserStyle_0"/>
    <w:qFormat/>
    <w:uiPriority w:val="0"/>
    <w:rPr>
      <w:rFonts w:ascii="仿宋_GB2312" w:hAnsi="Times New Roman" w:eastAsia="仿宋_GB2312" w:cs="Times New Roman"/>
      <w:color w:val="000000"/>
      <w:sz w:val="24"/>
      <w:szCs w:val="24"/>
      <w:lang w:val="en-US" w:eastAsia="zh-CN" w:bidi="ar-SA"/>
    </w:rPr>
  </w:style>
  <w:style w:type="character" w:customStyle="1" w:styleId="16">
    <w:name w:val="font01"/>
    <w:qFormat/>
    <w:uiPriority w:val="0"/>
    <w:rPr>
      <w:rFonts w:ascii="Calibri" w:hAnsi="Calibri" w:eastAsia="宋体" w:cs="Times New Roman"/>
      <w:kern w:val="2"/>
      <w:sz w:val="21"/>
      <w:szCs w:val="24"/>
      <w:lang w:val="en-US" w:eastAsia="zh-CN" w:bidi="ar-SA"/>
    </w:rPr>
  </w:style>
  <w:style w:type="paragraph" w:customStyle="1" w:styleId="17">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20667</Words>
  <Characters>21113</Characters>
  <Lines>0</Lines>
  <Paragraphs>0</Paragraphs>
  <TotalTime>94</TotalTime>
  <ScaleCrop>false</ScaleCrop>
  <LinksUpToDate>false</LinksUpToDate>
  <CharactersWithSpaces>21124</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2023-04-12T13:38:00Z</dcterms:created>
  <dc:creator>CD</dc:creator>
  <cp:lastModifiedBy>行者无疆</cp:lastModifiedBy>
  <cp:lastPrinted>2023-08-22T00:35:00Z</cp:lastPrinted>
  <dcterms:modified xsi:type="dcterms:W3CDTF">2023-08-24T09:52:20Z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F970955F6531436EAAD85F4B7B35D270_13</vt:lpwstr>
  </property>
</Properties>
</file>