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133B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句容市农业农村局2025年度涉企行政检查计划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148" w:tblpY="538"/>
        <w:tblOverlap w:val="never"/>
        <w:tblW w:w="516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571"/>
        <w:gridCol w:w="1676"/>
        <w:gridCol w:w="1289"/>
        <w:gridCol w:w="1301"/>
        <w:gridCol w:w="2745"/>
        <w:gridCol w:w="1412"/>
        <w:gridCol w:w="1617"/>
      </w:tblGrid>
      <w:tr w14:paraId="47AE3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51" w:type="pct"/>
            <w:vAlign w:val="center"/>
          </w:tcPr>
          <w:p w14:paraId="1F87694D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1219" w:type="pct"/>
            <w:vAlign w:val="center"/>
          </w:tcPr>
          <w:p w14:paraId="5508AB5B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检查事项</w:t>
            </w:r>
          </w:p>
        </w:tc>
        <w:tc>
          <w:tcPr>
            <w:tcW w:w="572" w:type="pct"/>
            <w:vAlign w:val="center"/>
          </w:tcPr>
          <w:p w14:paraId="3B414F47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检查对象</w:t>
            </w:r>
          </w:p>
        </w:tc>
        <w:tc>
          <w:tcPr>
            <w:tcW w:w="440" w:type="pct"/>
            <w:vAlign w:val="center"/>
          </w:tcPr>
          <w:p w14:paraId="4DC2C50E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检查方式</w:t>
            </w:r>
          </w:p>
        </w:tc>
        <w:tc>
          <w:tcPr>
            <w:tcW w:w="444" w:type="pct"/>
            <w:vAlign w:val="center"/>
          </w:tcPr>
          <w:p w14:paraId="498625CF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抽取比例</w:t>
            </w:r>
          </w:p>
          <w:p w14:paraId="42712F56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8"/>
                <w:szCs w:val="28"/>
              </w:rPr>
              <w:t>或数量</w:t>
            </w:r>
          </w:p>
        </w:tc>
        <w:tc>
          <w:tcPr>
            <w:tcW w:w="937" w:type="pct"/>
            <w:tcBorders>
              <w:right w:val="single" w:color="auto" w:sz="4" w:space="0"/>
            </w:tcBorders>
            <w:vAlign w:val="center"/>
          </w:tcPr>
          <w:p w14:paraId="5E27A7A9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eastAsia="zh-CN"/>
              </w:rPr>
              <w:t>检查依据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vAlign w:val="center"/>
          </w:tcPr>
          <w:p w14:paraId="44E8B59B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eastAsia="zh-CN"/>
              </w:rPr>
              <w:t>拟实施检查时间</w:t>
            </w:r>
          </w:p>
        </w:tc>
        <w:tc>
          <w:tcPr>
            <w:tcW w:w="552" w:type="pct"/>
            <w:tcBorders>
              <w:right w:val="single" w:color="auto" w:sz="4" w:space="0"/>
            </w:tcBorders>
            <w:vAlign w:val="center"/>
          </w:tcPr>
          <w:p w14:paraId="636C048A">
            <w:pPr>
              <w:pStyle w:val="2"/>
              <w:spacing w:line="300" w:lineRule="exact"/>
              <w:ind w:left="-141" w:leftChars="-67" w:right="-115" w:rightChars="-55"/>
              <w:jc w:val="center"/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8"/>
                <w:szCs w:val="28"/>
                <w:lang w:eastAsia="zh-CN"/>
              </w:rPr>
              <w:t>是否属跨部门联合检查</w:t>
            </w:r>
          </w:p>
        </w:tc>
      </w:tr>
      <w:tr w14:paraId="2BE2B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51" w:type="pct"/>
            <w:vAlign w:val="center"/>
          </w:tcPr>
          <w:p w14:paraId="0147030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9" w:type="pct"/>
            <w:vAlign w:val="center"/>
          </w:tcPr>
          <w:p w14:paraId="74FC221D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对农药经营主体及农药产品质量的行政检查</w:t>
            </w:r>
          </w:p>
        </w:tc>
        <w:tc>
          <w:tcPr>
            <w:tcW w:w="572" w:type="pct"/>
            <w:vAlign w:val="center"/>
          </w:tcPr>
          <w:p w14:paraId="5B5B108E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农药经营主体及其产品</w:t>
            </w:r>
          </w:p>
        </w:tc>
        <w:tc>
          <w:tcPr>
            <w:tcW w:w="440" w:type="pct"/>
            <w:vAlign w:val="center"/>
          </w:tcPr>
          <w:p w14:paraId="4FB9D1A2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</w:t>
            </w:r>
          </w:p>
        </w:tc>
        <w:tc>
          <w:tcPr>
            <w:tcW w:w="444" w:type="pct"/>
            <w:vAlign w:val="center"/>
          </w:tcPr>
          <w:p w14:paraId="2FE61099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10%</w:t>
            </w:r>
          </w:p>
        </w:tc>
        <w:tc>
          <w:tcPr>
            <w:tcW w:w="937" w:type="pct"/>
            <w:tcBorders>
              <w:right w:val="single" w:color="auto" w:sz="4" w:space="0"/>
            </w:tcBorders>
            <w:vAlign w:val="center"/>
          </w:tcPr>
          <w:p w14:paraId="5C37DDDB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《农药管理条例》第四十一条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vAlign w:val="center"/>
          </w:tcPr>
          <w:p w14:paraId="3EFC49D9">
            <w:pPr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tcBorders>
              <w:right w:val="single" w:color="auto" w:sz="4" w:space="0"/>
            </w:tcBorders>
            <w:vAlign w:val="center"/>
          </w:tcPr>
          <w:p w14:paraId="30F0C8AE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4289A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51" w:type="pct"/>
            <w:vAlign w:val="center"/>
          </w:tcPr>
          <w:p w14:paraId="3A7579F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2A52C799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对农作物种子（种苗）质量、生产、销售相关行为的行政检查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2E12A10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生产经营企业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506BF79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</w:t>
            </w:r>
          </w:p>
        </w:tc>
        <w:tc>
          <w:tcPr>
            <w:tcW w:w="444" w:type="pct"/>
            <w:vAlign w:val="center"/>
          </w:tcPr>
          <w:p w14:paraId="5C6BF887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93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F1B99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《中华人民共和国种子法》第四十六条、第四十九条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vAlign w:val="center"/>
          </w:tcPr>
          <w:p w14:paraId="3859C638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tcBorders>
              <w:right w:val="single" w:color="auto" w:sz="4" w:space="0"/>
            </w:tcBorders>
            <w:vAlign w:val="center"/>
          </w:tcPr>
          <w:p w14:paraId="221ACA9C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643DF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51" w:type="pct"/>
            <w:vAlign w:val="center"/>
          </w:tcPr>
          <w:p w14:paraId="2DB16D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7A819BC3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对兽药生产活动的行政检查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对兽药质量的行政检查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F8D11E6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兽药生产企业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E9A796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882718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93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3A56DA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《兽药管理条例》第三条、第十四条、第四十四条、第四十六条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3284A2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F8718A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48BFAD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1" w:type="pct"/>
            <w:vAlign w:val="center"/>
          </w:tcPr>
          <w:p w14:paraId="0271125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4345A396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对兽药经营活动的行政检查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2B23099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兽药经营企业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4B5A3D0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50AD4EB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10</w:t>
            </w: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%</w:t>
            </w:r>
          </w:p>
        </w:tc>
        <w:tc>
          <w:tcPr>
            <w:tcW w:w="93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9990DF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《兽药管理条例》第三条、第二十五条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44302A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9324A5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1D025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51" w:type="pct"/>
            <w:vAlign w:val="center"/>
          </w:tcPr>
          <w:p w14:paraId="424F20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33C7693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对动物诊疗机构的行政检查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B877101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动物诊疗机构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2003723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4FCBCF9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3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9DBB0E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《动物诊疗机构管理办法》第三条、第三十一条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7E7B17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A0649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45A83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51" w:type="pct"/>
            <w:vAlign w:val="center"/>
          </w:tcPr>
          <w:p w14:paraId="7037D69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56A561E2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对利用水生野生动物及其制品活动的行政检查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F87A148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利用水生野生动物及其制品的单位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ED98FBD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D1080BE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15%</w:t>
            </w:r>
          </w:p>
        </w:tc>
        <w:tc>
          <w:tcPr>
            <w:tcW w:w="93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C62C3E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《中华人民共和国野生动物保护法》第三十四条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23EBD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8E58C9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4E7F01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51" w:type="pct"/>
            <w:vAlign w:val="center"/>
          </w:tcPr>
          <w:p w14:paraId="7E9D8B2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280B13F8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对渔业船舶登记情况的行政检查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D7AAA69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渔业船舶所有人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9FC5162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44438B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3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B0D2A7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《中华人民共和国渔业船舶登记办法》第三条</w:t>
            </w:r>
          </w:p>
        </w:tc>
        <w:tc>
          <w:tcPr>
            <w:tcW w:w="48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417D3F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FF8835C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03D6FE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51" w:type="pct"/>
            <w:vAlign w:val="center"/>
          </w:tcPr>
          <w:p w14:paraId="4C5951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4AF76D6C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对水产苗种生产许可证的行政检查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080D7E1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水产苗种生产企业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648F0CF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9051D05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0C71DB1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《江苏省渔业管理条例》第七条、第八条、第三十八条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24BCE47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C610572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2785F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1" w:type="pct"/>
            <w:vAlign w:val="center"/>
          </w:tcPr>
          <w:p w14:paraId="200C0BC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2F5C3250">
            <w:pPr>
              <w:pStyle w:val="2"/>
              <w:spacing w:line="300" w:lineRule="exact"/>
              <w:jc w:val="lef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对农产品质量安全的行政检查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D26599A">
            <w:pPr>
              <w:pStyle w:val="2"/>
              <w:spacing w:line="300" w:lineRule="exact"/>
              <w:jc w:val="center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lang w:eastAsia="zh-CN"/>
              </w:rPr>
              <w:t>农产品生产单位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50016F1">
            <w:pPr>
              <w:pStyle w:val="2"/>
              <w:spacing w:line="300" w:lineRule="exact"/>
              <w:jc w:val="both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sz w:val="24"/>
                <w:szCs w:val="24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20A41ED">
            <w:pPr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6F81D8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《中华人民共和国农产品质量安全法》第二十一条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234C4FD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18E2232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2A9191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1" w:type="pct"/>
            <w:vAlign w:val="center"/>
          </w:tcPr>
          <w:p w14:paraId="3309251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410F2C2E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对饲料、饲料添加剂生产企业、经营者的行政检查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10CB946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饲料、饲料添加剂生产经营者、使用者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6C052D1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现场检查，抽样检查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866D49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19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CACB411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《饲料和饲料添加剂管理条例》第三十二条、第三十四条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3DE002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28BA45A6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3E1F7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1" w:type="pct"/>
            <w:vAlign w:val="center"/>
          </w:tcPr>
          <w:p w14:paraId="15AC42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72C1FAA9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对动物防疫条件合格证的行政检查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7FA18C6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企业、个人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6A60D27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C70D789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5B180F5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《中华人民共和国动物防疫法》第二十五条、二十六条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FA831DB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1BE8CAA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7DC7FC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1" w:type="pct"/>
            <w:vAlign w:val="center"/>
          </w:tcPr>
          <w:p w14:paraId="5E01C6F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026BB54E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对种畜禽品种质量、生产、销售、使用相关行为的行政检查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5AF770DC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生产经营企业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BAC1D17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DA45B3F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不低于5%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F3343DA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《中华人民共和国畜牧法》第二条、第五十四条、第五十六条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8027B12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1E05A0C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769CF4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1" w:type="pct"/>
            <w:vAlign w:val="center"/>
          </w:tcPr>
          <w:p w14:paraId="29D69AC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5BFCE39E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对生猪定点屠宰厂（场）的行政检查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B5F3E2A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生猪定点屠宰企业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FB40F9E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4FF182D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ACA2800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《生猪屠宰管理条例》第三条、第二十六条、第二十七条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4E04F94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011A118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6ABD6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1" w:type="pct"/>
            <w:vAlign w:val="center"/>
          </w:tcPr>
          <w:p w14:paraId="7EA524C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1849B468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对拖拉机和联合收割机的行政检查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30898193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农机经营服务组织的拖拉机和联合收割机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8CA8076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DFC50C3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22CE1B7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《农业机械安全监督管理条例》（国务院令第563号公布，国务院令第709号修订）第四十条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53EC5AD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1D4953F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48336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1" w:type="pct"/>
            <w:vAlign w:val="center"/>
          </w:tcPr>
          <w:p w14:paraId="14D168F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127B2AC4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对生鲜乳生产、收购环节的行政检查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49AA4FE2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奶畜养殖场、生鲜乳收购站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7BB07E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0CD8D5C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</w:rPr>
              <w:t>100%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299A9A2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《乳品质量安全监督管理条例》第二十七条、第四十六条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2B93DC8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3D16900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 w14:paraId="5BFEE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51" w:type="pct"/>
            <w:vAlign w:val="center"/>
          </w:tcPr>
          <w:p w14:paraId="4283EE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70770FFC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  <w:t>对农产品质量安全的行政检查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1CF4FBAF">
            <w:pPr>
              <w:spacing w:line="280" w:lineRule="exact"/>
              <w:rPr>
                <w:rFonts w:ascii="Times New Roman" w:hAnsi="Times New Roman" w:eastAsia="方正仿宋_GBK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全市农产品的地理标志专用标志合法使用人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3730D70">
            <w:pPr>
              <w:spacing w:line="280" w:lineRule="exact"/>
              <w:ind w:right="-67" w:rightChars="-32"/>
              <w:rPr>
                <w:rFonts w:ascii="Times New Roman" w:hAnsi="Times New Roman" w:eastAsia="方正仿宋_GBK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kern w:val="0"/>
                <w:szCs w:val="21"/>
              </w:rPr>
              <w:t>现场检查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790EC11">
            <w:pPr>
              <w:spacing w:line="280" w:lineRule="exact"/>
              <w:ind w:right="-67" w:rightChars="-32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726748">
            <w:pPr>
              <w:spacing w:line="280" w:lineRule="exac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《中华人民共和国农产品质量安全法》第二十一条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23706F8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val="en-US" w:eastAsia="zh-CN"/>
              </w:rPr>
              <w:t>2025年3月至11月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09842929">
            <w:pPr>
              <w:spacing w:line="280" w:lineRule="exact"/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 w:val="24"/>
                <w:szCs w:val="20"/>
                <w:lang w:eastAsia="zh-CN"/>
              </w:rPr>
              <w:t>是（联合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</w:rPr>
              <w:t>市场监管局</w:t>
            </w:r>
            <w:r>
              <w:rPr>
                <w:rFonts w:hint="eastAsia" w:ascii="Times New Roman" w:hAnsi="Times New Roman" w:eastAsia="方正仿宋_GBK" w:cs="Times New Roman"/>
                <w:snapToGrid w:val="0"/>
                <w:kern w:val="0"/>
                <w:szCs w:val="21"/>
                <w:lang w:eastAsia="zh-CN"/>
              </w:rPr>
              <w:t>）</w:t>
            </w:r>
          </w:p>
        </w:tc>
      </w:tr>
    </w:tbl>
    <w:p w14:paraId="002EDDCB"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06AB9"/>
    <w:rsid w:val="1B217891"/>
    <w:rsid w:val="213B6259"/>
    <w:rsid w:val="35F43C89"/>
    <w:rsid w:val="5270595F"/>
    <w:rsid w:val="6C7207EA"/>
    <w:rsid w:val="720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Body Text 2"/>
    <w:basedOn w:val="1"/>
    <w:unhideWhenUsed/>
    <w:qFormat/>
    <w:uiPriority w:val="99"/>
    <w:pPr>
      <w:spacing w:before="100" w:beforeAutospacing="1" w:after="120" w:line="480" w:lineRule="auto"/>
    </w:pPr>
    <w:rPr>
      <w:szCs w:val="21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1202</Characters>
  <Lines>0</Lines>
  <Paragraphs>0</Paragraphs>
  <TotalTime>3</TotalTime>
  <ScaleCrop>false</ScaleCrop>
  <LinksUpToDate>false</LinksUpToDate>
  <CharactersWithSpaces>1202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2025-06-09T01:18:00Z</dcterms:created>
  <dc:creator>远方的风筝</dc:creator>
  <cp:lastModifiedBy>远方的风筝</cp:lastModifiedBy>
  <dcterms:modified xsi:type="dcterms:W3CDTF">2025-07-23T03:09:55Z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BA7AD3C28C374B96AB6299C8C9E60264_13</vt:lpwstr>
  </property>
  <property fmtid="{D5CDD505-2E9C-101B-9397-08002B2CF9AE}" pid="4" name="KSOTemplateDocerSaveRecord">
    <vt:lpwstr>eyJoZGlkIjoiMjgyOTU4MWZhMWY0MDM3ZGZlNTE1N2Q2YjJkNzJhOTQiLCJ1c2VySWQiOiI1MjcxMzQ3MDcifQ==</vt:lpwstr>
  </property>
</Properties>
</file>