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83033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  <w:r>
        <w:rPr>
          <w:rFonts w:ascii="Times New Roman" w:hAnsi="Times New Roman" w:eastAsia="黑体"/>
          <w:b/>
          <w:sz w:val="44"/>
          <w:szCs w:val="44"/>
        </w:rPr>
        <w:t>江苏省农村产权交易项目</w:t>
      </w:r>
      <w:r>
        <w:rPr>
          <w:rFonts w:hint="eastAsia" w:ascii="Times New Roman" w:hAnsi="Times New Roman" w:eastAsia="黑体"/>
          <w:b/>
          <w:color w:val="000000"/>
          <w:sz w:val="44"/>
          <w:szCs w:val="44"/>
        </w:rPr>
        <w:t>竞标</w:t>
      </w:r>
      <w:r>
        <w:rPr>
          <w:rFonts w:ascii="Times New Roman" w:hAnsi="Times New Roman" w:eastAsia="黑体"/>
          <w:b/>
          <w:sz w:val="44"/>
          <w:szCs w:val="44"/>
        </w:rPr>
        <w:t>单</w:t>
      </w:r>
    </w:p>
    <w:p w14:paraId="1DC98B22">
      <w:pPr>
        <w:spacing w:after="156"/>
        <w:jc w:val="center"/>
        <w:rPr>
          <w:rFonts w:ascii="Times New Roman" w:hAnsi="Times New Roman" w:eastAsia="黑体"/>
          <w:b/>
          <w:sz w:val="44"/>
          <w:szCs w:val="44"/>
        </w:rPr>
      </w:pPr>
    </w:p>
    <w:p w14:paraId="7A46B237">
      <w:pPr>
        <w:spacing w:after="156" w:line="800" w:lineRule="exact"/>
        <w:ind w:firstLine="700" w:firstLineChars="250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项目名称：</w:t>
      </w:r>
      <w:r>
        <w:rPr>
          <w:rFonts w:ascii="Times New Roman" w:hAnsi="Times New Roman"/>
          <w:sz w:val="28"/>
          <w:szCs w:val="28"/>
          <w:u w:val="single"/>
        </w:rPr>
        <w:fldChar w:fldCharType="begin"/>
      </w:r>
      <w:r>
        <w:rPr>
          <w:rFonts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"http://app.jsnc.gov.cn:8090/nccqjy/bmdj.do"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bookmarkStart w:id="3" w:name="_GoBack"/>
      <w:bookmarkEnd w:id="3"/>
      <w:r>
        <w:rPr>
          <w:rFonts w:hint="eastAsia" w:ascii="Times New Roman" w:hAnsi="Times New Roman"/>
          <w:sz w:val="28"/>
          <w:szCs w:val="28"/>
          <w:u w:val="single"/>
        </w:rPr>
        <w:fldChar w:fldCharType="begin"/>
      </w:r>
      <w:r>
        <w:rPr>
          <w:rFonts w:hint="eastAsia" w:ascii="Times New Roman" w:hAnsi="Times New Roman"/>
          <w:sz w:val="28"/>
          <w:szCs w:val="28"/>
          <w:u w:val="single"/>
        </w:rPr>
        <w:instrText xml:space="preserve"> HYPERLINK "http://app.jsnc.gov.cn:8090/nccqjy/ggcx.do" </w:instrText>
      </w:r>
      <w:r>
        <w:rPr>
          <w:rFonts w:hint="eastAsia" w:ascii="Times New Roman" w:hAnsi="Times New Roman"/>
          <w:sz w:val="28"/>
          <w:szCs w:val="28"/>
          <w:u w:val="single"/>
        </w:rPr>
        <w:fldChar w:fldCharType="separate"/>
      </w:r>
      <w:r>
        <w:rPr>
          <w:rFonts w:hint="eastAsia" w:ascii="Times New Roman" w:hAnsi="Times New Roman"/>
          <w:sz w:val="28"/>
          <w:szCs w:val="28"/>
          <w:u w:val="single"/>
        </w:rPr>
        <w:t>宝华镇华山村路灯亮化工程项目</w:t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  <w:r>
        <w:rPr>
          <w:rFonts w:hint="eastAsia" w:ascii="Times New Roman" w:hAnsi="Times New Roman"/>
          <w:sz w:val="28"/>
          <w:szCs w:val="28"/>
          <w:u w:val="single"/>
        </w:rPr>
        <w:fldChar w:fldCharType="end"/>
      </w:r>
    </w:p>
    <w:p w14:paraId="5CBA9C56"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项目编号：</w:t>
      </w:r>
      <w:r>
        <w:rPr>
          <w:rFonts w:hint="eastAsia" w:ascii="Times New Roman" w:hAnsi="Times New Roman"/>
          <w:sz w:val="28"/>
          <w:szCs w:val="28"/>
          <w:u w:val="single"/>
        </w:rPr>
        <w:t>321183109N26050012</w:t>
      </w:r>
    </w:p>
    <w:p w14:paraId="42F3002D">
      <w:pPr>
        <w:spacing w:after="156" w:line="800" w:lineRule="exact"/>
        <w:ind w:firstLine="700" w:firstLineChars="25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第</w:t>
      </w:r>
      <w:bookmarkStart w:id="0" w:name="s21"/>
      <w:r>
        <w:rPr>
          <w:rFonts w:hint="eastAsia" w:ascii="Times New Roman" w:hAnsi="Times New Roman"/>
          <w:sz w:val="28"/>
          <w:szCs w:val="28"/>
          <w:u w:val="single"/>
          <w:lang w:eastAsia="zh-CN"/>
        </w:rPr>
        <w:t>1</w:t>
      </w:r>
      <w:bookmarkEnd w:id="0"/>
      <w:r>
        <w:rPr>
          <w:rFonts w:ascii="Times New Roman" w:hAnsi="Times New Roman"/>
          <w:sz w:val="28"/>
          <w:szCs w:val="28"/>
        </w:rPr>
        <w:t>标段项目，</w:t>
      </w:r>
      <w:r>
        <w:rPr>
          <w:rFonts w:hint="eastAsia" w:ascii="Times New Roman" w:hAnsi="Times New Roman"/>
          <w:color w:val="000000"/>
          <w:sz w:val="28"/>
          <w:szCs w:val="28"/>
        </w:rPr>
        <w:t>报</w:t>
      </w:r>
      <w:r>
        <w:rPr>
          <w:rFonts w:ascii="Times New Roman" w:hAnsi="Times New Roman"/>
          <w:sz w:val="28"/>
          <w:szCs w:val="28"/>
        </w:rPr>
        <w:t>价为：</w:t>
      </w:r>
    </w:p>
    <w:p w14:paraId="13D9AB36">
      <w:pPr>
        <w:spacing w:after="156" w:line="800" w:lineRule="exact"/>
        <w:ind w:firstLine="1680" w:firstLineChars="600"/>
        <w:rPr>
          <w:rFonts w:hint="eastAsia"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大写：</w:t>
      </w:r>
      <w:r>
        <w:rPr>
          <w:rFonts w:hint="eastAsia" w:ascii="Times New Roman" w:hAnsi="Times New Roman"/>
          <w:sz w:val="28"/>
          <w:szCs w:val="28"/>
        </w:rPr>
        <w:t>人民币</w:t>
      </w:r>
      <w:bookmarkStart w:id="1" w:name="s39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</w:t>
      </w:r>
      <w:bookmarkEnd w:id="1"/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38EBB1C1">
      <w:pPr>
        <w:spacing w:after="156" w:line="800" w:lineRule="exact"/>
        <w:ind w:firstLine="1680" w:firstLineChars="6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小写</w:t>
      </w:r>
      <w:r>
        <w:rPr>
          <w:rFonts w:hint="eastAsia" w:ascii="Times New Roman" w:hAnsi="Times New Roman"/>
          <w:sz w:val="28"/>
          <w:szCs w:val="28"/>
        </w:rPr>
        <w:t>：¥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 xml:space="preserve">              </w:t>
      </w:r>
    </w:p>
    <w:p w14:paraId="0212DA0F">
      <w:pPr>
        <w:spacing w:after="156"/>
        <w:rPr>
          <w:rFonts w:ascii="Times New Roman" w:hAnsi="Times New Roman"/>
          <w:b/>
          <w:bCs/>
          <w:sz w:val="28"/>
          <w:szCs w:val="28"/>
        </w:rPr>
      </w:pPr>
    </w:p>
    <w:p w14:paraId="7A428AA4">
      <w:pPr>
        <w:spacing w:after="156" w:line="600" w:lineRule="exact"/>
        <w:ind w:firstLine="3640" w:firstLineChars="13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ab/>
      </w:r>
      <w:r>
        <w:rPr>
          <w:rFonts w:hint="eastAsia" w:ascii="Times New Roman" w:hAnsi="Times New Roman"/>
          <w:color w:val="000000"/>
          <w:sz w:val="28"/>
          <w:szCs w:val="28"/>
        </w:rPr>
        <w:t xml:space="preserve">  投标</w:t>
      </w:r>
      <w:r>
        <w:rPr>
          <w:rFonts w:ascii="Times New Roman" w:hAnsi="Times New Roman"/>
          <w:sz w:val="28"/>
          <w:szCs w:val="28"/>
        </w:rPr>
        <w:t>方（签名/盖章）：</w:t>
      </w:r>
    </w:p>
    <w:p w14:paraId="47425E96">
      <w:pPr>
        <w:spacing w:after="156" w:line="600" w:lineRule="exact"/>
        <w:jc w:val="right"/>
        <w:rPr>
          <w:rFonts w:hint="eastAsia" w:ascii="Times New Roman" w:hAnsi="Times New Roman" w:eastAsia="宋体"/>
          <w:sz w:val="28"/>
          <w:szCs w:val="28"/>
          <w:lang w:eastAsia="zh-CN"/>
        </w:rPr>
      </w:pPr>
      <w:bookmarkStart w:id="2" w:name="s74"/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/>
          <w:sz w:val="28"/>
          <w:szCs w:val="28"/>
          <w:lang w:eastAsia="zh-CN"/>
        </w:rPr>
        <w:t>日</w:t>
      </w:r>
      <w:bookmarkEnd w:id="2"/>
    </w:p>
    <w:p w14:paraId="20D7ACFD">
      <w:pPr>
        <w:spacing w:after="156" w:line="60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大小写对照表：</w:t>
      </w:r>
    </w:p>
    <w:tbl>
      <w:tblPr>
        <w:tblStyle w:val="2"/>
        <w:tblW w:w="6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14:paraId="5B40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56" w:type="dxa"/>
            <w:vAlign w:val="top"/>
          </w:tcPr>
          <w:p w14:paraId="77057C1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56" w:type="dxa"/>
            <w:vAlign w:val="top"/>
          </w:tcPr>
          <w:p w14:paraId="5E322722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6" w:type="dxa"/>
            <w:vAlign w:val="top"/>
          </w:tcPr>
          <w:p w14:paraId="0084505E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  <w:vAlign w:val="top"/>
          </w:tcPr>
          <w:p w14:paraId="7900CB71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6" w:type="dxa"/>
            <w:vAlign w:val="top"/>
          </w:tcPr>
          <w:p w14:paraId="3E11B84A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6" w:type="dxa"/>
            <w:vAlign w:val="top"/>
          </w:tcPr>
          <w:p w14:paraId="5F312B6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6" w:type="dxa"/>
            <w:vAlign w:val="top"/>
          </w:tcPr>
          <w:p w14:paraId="286A06D7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6" w:type="dxa"/>
            <w:vAlign w:val="top"/>
          </w:tcPr>
          <w:p w14:paraId="3ED0CE9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6" w:type="dxa"/>
            <w:vAlign w:val="top"/>
          </w:tcPr>
          <w:p w14:paraId="09FD0F7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6" w:type="dxa"/>
            <w:vAlign w:val="top"/>
          </w:tcPr>
          <w:p w14:paraId="63792BE6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6" w:type="dxa"/>
            <w:vAlign w:val="top"/>
          </w:tcPr>
          <w:p w14:paraId="3BEC44D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十</w:t>
            </w:r>
          </w:p>
        </w:tc>
        <w:tc>
          <w:tcPr>
            <w:tcW w:w="456" w:type="dxa"/>
            <w:vAlign w:val="top"/>
          </w:tcPr>
          <w:p w14:paraId="38A7BEC1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百</w:t>
            </w:r>
          </w:p>
        </w:tc>
        <w:tc>
          <w:tcPr>
            <w:tcW w:w="456" w:type="dxa"/>
            <w:vAlign w:val="top"/>
          </w:tcPr>
          <w:p w14:paraId="6C096BFF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千</w:t>
            </w:r>
          </w:p>
        </w:tc>
        <w:tc>
          <w:tcPr>
            <w:tcW w:w="456" w:type="dxa"/>
            <w:vAlign w:val="top"/>
          </w:tcPr>
          <w:p w14:paraId="43C876C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  <w:tr w14:paraId="397E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vAlign w:val="top"/>
          </w:tcPr>
          <w:p w14:paraId="36115D37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零</w:t>
            </w:r>
          </w:p>
        </w:tc>
        <w:tc>
          <w:tcPr>
            <w:tcW w:w="456" w:type="dxa"/>
            <w:vAlign w:val="top"/>
          </w:tcPr>
          <w:p w14:paraId="3C2EDC93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壹</w:t>
            </w:r>
          </w:p>
        </w:tc>
        <w:tc>
          <w:tcPr>
            <w:tcW w:w="456" w:type="dxa"/>
            <w:vAlign w:val="top"/>
          </w:tcPr>
          <w:p w14:paraId="4294D3C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贰</w:t>
            </w:r>
          </w:p>
        </w:tc>
        <w:tc>
          <w:tcPr>
            <w:tcW w:w="456" w:type="dxa"/>
            <w:vAlign w:val="top"/>
          </w:tcPr>
          <w:p w14:paraId="69D911F3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叁</w:t>
            </w:r>
          </w:p>
        </w:tc>
        <w:tc>
          <w:tcPr>
            <w:tcW w:w="456" w:type="dxa"/>
            <w:vAlign w:val="top"/>
          </w:tcPr>
          <w:p w14:paraId="698AD02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肆</w:t>
            </w:r>
          </w:p>
        </w:tc>
        <w:tc>
          <w:tcPr>
            <w:tcW w:w="456" w:type="dxa"/>
            <w:vAlign w:val="top"/>
          </w:tcPr>
          <w:p w14:paraId="7887F502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伍</w:t>
            </w:r>
          </w:p>
        </w:tc>
        <w:tc>
          <w:tcPr>
            <w:tcW w:w="456" w:type="dxa"/>
            <w:vAlign w:val="top"/>
          </w:tcPr>
          <w:p w14:paraId="1DCDBA9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陆</w:t>
            </w:r>
          </w:p>
        </w:tc>
        <w:tc>
          <w:tcPr>
            <w:tcW w:w="456" w:type="dxa"/>
            <w:vAlign w:val="top"/>
          </w:tcPr>
          <w:p w14:paraId="5DF39A5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柒</w:t>
            </w:r>
          </w:p>
        </w:tc>
        <w:tc>
          <w:tcPr>
            <w:tcW w:w="456" w:type="dxa"/>
            <w:vAlign w:val="top"/>
          </w:tcPr>
          <w:p w14:paraId="075F2C64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捌</w:t>
            </w:r>
          </w:p>
        </w:tc>
        <w:tc>
          <w:tcPr>
            <w:tcW w:w="456" w:type="dxa"/>
            <w:vAlign w:val="top"/>
          </w:tcPr>
          <w:p w14:paraId="20A4950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玖</w:t>
            </w:r>
          </w:p>
        </w:tc>
        <w:tc>
          <w:tcPr>
            <w:tcW w:w="456" w:type="dxa"/>
            <w:vAlign w:val="top"/>
          </w:tcPr>
          <w:p w14:paraId="5E117D9A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拾</w:t>
            </w:r>
          </w:p>
        </w:tc>
        <w:tc>
          <w:tcPr>
            <w:tcW w:w="456" w:type="dxa"/>
            <w:vAlign w:val="top"/>
          </w:tcPr>
          <w:p w14:paraId="177F68AD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佰</w:t>
            </w:r>
          </w:p>
        </w:tc>
        <w:tc>
          <w:tcPr>
            <w:tcW w:w="456" w:type="dxa"/>
            <w:vAlign w:val="top"/>
          </w:tcPr>
          <w:p w14:paraId="48C5CC69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仟</w:t>
            </w:r>
          </w:p>
        </w:tc>
        <w:tc>
          <w:tcPr>
            <w:tcW w:w="456" w:type="dxa"/>
            <w:vAlign w:val="top"/>
          </w:tcPr>
          <w:p w14:paraId="3DCB68E5">
            <w:pPr>
              <w:spacing w:after="156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万</w:t>
            </w:r>
          </w:p>
        </w:tc>
      </w:tr>
    </w:tbl>
    <w:p w14:paraId="1B2FEF54">
      <w:pPr>
        <w:spacing w:after="156"/>
        <w:rPr>
          <w:rFonts w:ascii="Times New Roman" w:hAnsi="Times New Roman"/>
        </w:rPr>
      </w:pPr>
    </w:p>
    <w:p w14:paraId="105E5387">
      <w:pPr>
        <w:spacing w:after="156"/>
        <w:rPr>
          <w:rFonts w:ascii="Times New Roman" w:hAnsi="Times New Roman"/>
        </w:rPr>
      </w:pPr>
    </w:p>
    <w:p w14:paraId="0863A176">
      <w:pPr>
        <w:spacing w:after="156"/>
        <w:rPr>
          <w:rFonts w:ascii="Times New Roman" w:hAnsi="Times New Roman"/>
        </w:rPr>
      </w:pPr>
    </w:p>
    <w:p w14:paraId="18EF8CF9">
      <w:pPr>
        <w:spacing w:after="156"/>
        <w:rPr>
          <w:rFonts w:ascii="Times New Roman" w:hAnsi="Times New Roman"/>
        </w:rPr>
      </w:pPr>
    </w:p>
    <w:p w14:paraId="21C7277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N2M3ZjBjNGI2ZTU0YjA2M2FhNWNjMmI0MTg2MmEifQ=="/>
  </w:docVars>
  <w:rsids>
    <w:rsidRoot w:val="65782E8A"/>
    <w:rsid w:val="0535735D"/>
    <w:rsid w:val="05515E7A"/>
    <w:rsid w:val="06452030"/>
    <w:rsid w:val="08E177C2"/>
    <w:rsid w:val="192D1844"/>
    <w:rsid w:val="197B3812"/>
    <w:rsid w:val="1BA54160"/>
    <w:rsid w:val="24E92871"/>
    <w:rsid w:val="2B026E33"/>
    <w:rsid w:val="2CA457CB"/>
    <w:rsid w:val="2D2B0EB4"/>
    <w:rsid w:val="32D31385"/>
    <w:rsid w:val="33D60390"/>
    <w:rsid w:val="35567CCB"/>
    <w:rsid w:val="38E26ACE"/>
    <w:rsid w:val="3B7A1FAB"/>
    <w:rsid w:val="3F981F88"/>
    <w:rsid w:val="4DCF2C13"/>
    <w:rsid w:val="5003344E"/>
    <w:rsid w:val="531E2418"/>
    <w:rsid w:val="544505B4"/>
    <w:rsid w:val="54F33326"/>
    <w:rsid w:val="57075048"/>
    <w:rsid w:val="578C5592"/>
    <w:rsid w:val="5B74326E"/>
    <w:rsid w:val="5EB925D6"/>
    <w:rsid w:val="62254C80"/>
    <w:rsid w:val="62C242F5"/>
    <w:rsid w:val="63CD70C3"/>
    <w:rsid w:val="65782E8A"/>
    <w:rsid w:val="6F9E1A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qFormat/>
    <w:uiPriority w:val="0"/>
    <w:rPr>
      <w:color w:val="333333"/>
      <w:u w:val="none"/>
    </w:rPr>
  </w:style>
  <w:style w:type="character" w:styleId="5">
    <w:name w:val="Emphasis"/>
    <w:basedOn w:val="3"/>
    <w:autoRedefine/>
    <w:qFormat/>
    <w:uiPriority w:val="0"/>
  </w:style>
  <w:style w:type="character" w:styleId="6">
    <w:name w:val="HTML Definition"/>
    <w:basedOn w:val="3"/>
    <w:autoRedefine/>
    <w:qFormat/>
    <w:uiPriority w:val="0"/>
  </w:style>
  <w:style w:type="character" w:styleId="7">
    <w:name w:val="HTML Variable"/>
    <w:basedOn w:val="3"/>
    <w:autoRedefine/>
    <w:qFormat/>
    <w:uiPriority w:val="0"/>
  </w:style>
  <w:style w:type="character" w:styleId="8">
    <w:name w:val="Hyperlink"/>
    <w:basedOn w:val="3"/>
    <w:autoRedefine/>
    <w:qFormat/>
    <w:uiPriority w:val="0"/>
    <w:rPr>
      <w:color w:val="0000FF"/>
      <w:u w:val="single"/>
    </w:rPr>
  </w:style>
  <w:style w:type="character" w:styleId="9">
    <w:name w:val="HTML Code"/>
    <w:basedOn w:val="3"/>
    <w:autoRedefine/>
    <w:qFormat/>
    <w:uiPriority w:val="0"/>
    <w:rPr>
      <w:rFonts w:ascii="Courier New" w:hAnsi="Courier New"/>
      <w:sz w:val="20"/>
    </w:rPr>
  </w:style>
  <w:style w:type="character" w:styleId="10">
    <w:name w:val="HTML Cite"/>
    <w:basedOn w:val="3"/>
    <w:autoRedefine/>
    <w:qFormat/>
    <w:uiPriority w:val="0"/>
  </w:style>
  <w:style w:type="character" w:customStyle="1" w:styleId="11">
    <w:name w:val="button"/>
    <w:basedOn w:val="3"/>
    <w:autoRedefine/>
    <w:qFormat/>
    <w:uiPriority w:val="0"/>
  </w:style>
  <w:style w:type="character" w:customStyle="1" w:styleId="12">
    <w:name w:val="tmpztreemove_arrow"/>
    <w:basedOn w:val="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126</Characters>
  <Lines>0</Lines>
  <Paragraphs>0</Paragraphs>
  <TotalTime>11</TotalTime>
  <ScaleCrop>false</ScaleCrop>
  <LinksUpToDate>false</LinksUpToDate>
  <CharactersWithSpaces>187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2017-09-05T02:38:00Z</dcterms:created>
  <dc:creator>南京南大尚诚软件科技有限公司</dc:creator>
  <cp:lastModifiedBy>coco</cp:lastModifiedBy>
  <dcterms:modified xsi:type="dcterms:W3CDTF">2026-06-10T08:48:36Z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B4361DD66CB6423B8E2343D08124B48E_13</vt:lpwstr>
  </property>
  <property fmtid="{D5CDD505-2E9C-101B-9397-08002B2CF9AE}" pid="4" name="KSOTemplateDocerSaveRecord">
    <vt:lpwstr>eyJoZGlkIjoiZmQzZmViZTA0M2Q3OGFkMDljYjE2ZDI2YTY4MzFkNTQiLCJ1c2VySWQiOiI2MTg0MTg4MjIifQ==</vt:lpwstr>
  </property>
</Properties>
</file>