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_GBK"/>
          <w:color w:val="000000"/>
          <w:spacing w:val="0"/>
          <w:sz w:val="44"/>
          <w:szCs w:val="44"/>
          <w:lang w:val="en-US" w:eastAsia="zh-CN"/>
        </w:rPr>
      </w:pPr>
      <w:bookmarkStart w:id="0" w:name="_GoBack"/>
      <w:bookmarkEnd w:id="0"/>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_GBK"/>
          <w:color w:val="000000"/>
          <w:spacing w:val="0"/>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_GBK"/>
          <w:color w:val="000000"/>
          <w:spacing w:val="0"/>
          <w:sz w:val="44"/>
          <w:szCs w:val="44"/>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_GBK"/>
          <w:color w:val="000000"/>
          <w:spacing w:val="0"/>
          <w:sz w:val="44"/>
          <w:szCs w:val="44"/>
          <w:lang w:val="en-US" w:eastAsia="zh-CN"/>
        </w:rPr>
      </w:pPr>
      <w:r>
        <w:rPr>
          <w:rFonts w:hint="eastAsia" w:ascii="Times New Roman" w:hAnsi="Times New Roman" w:eastAsia="方正小标宋_GBK"/>
          <w:color w:val="000000"/>
          <w:spacing w:val="0"/>
          <w:sz w:val="44"/>
          <w:szCs w:val="44"/>
          <w:lang w:val="en-US" w:eastAsia="zh-CN"/>
        </w:rPr>
        <w:t>句容市再生资源回收体系建设和回收网点规划（2026—2030年）</w:t>
      </w:r>
    </w:p>
    <w:p>
      <w:pPr>
        <w:pStyle w:val="2"/>
        <w:jc w:val="center"/>
        <w:rPr>
          <w:rFonts w:hint="eastAsia" w:ascii="Times New Roman" w:hAnsi="Times New Roman" w:eastAsia="方正小标宋_GBK"/>
          <w:color w:val="000000"/>
          <w:spacing w:val="0"/>
          <w:sz w:val="44"/>
          <w:szCs w:val="44"/>
          <w:lang w:val="en-US" w:eastAsia="zh-CN"/>
        </w:rPr>
      </w:pPr>
      <w:r>
        <w:rPr>
          <w:rFonts w:hint="eastAsia" w:ascii="Times New Roman" w:hAnsi="Times New Roman" w:eastAsia="方正小标宋_GBK"/>
          <w:color w:val="000000"/>
          <w:spacing w:val="0"/>
          <w:sz w:val="44"/>
          <w:szCs w:val="44"/>
          <w:lang w:val="en-US" w:eastAsia="zh-CN"/>
        </w:rPr>
        <w:t>讨论稿</w:t>
      </w: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eastAsia" w:ascii="Times New Roman" w:hAnsi="Times New Roman" w:eastAsia="方正小标宋_GBK"/>
          <w:color w:val="000000"/>
          <w:spacing w:val="0"/>
          <w:sz w:val="44"/>
          <w:szCs w:val="44"/>
          <w:lang w:val="en-US" w:eastAsia="zh-CN"/>
        </w:rPr>
      </w:pPr>
    </w:p>
    <w:p>
      <w:pPr>
        <w:pStyle w:val="2"/>
        <w:jc w:val="center"/>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句容市商务局</w:t>
      </w:r>
    </w:p>
    <w:p>
      <w:pPr>
        <w:pStyle w:val="2"/>
        <w:jc w:val="center"/>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202</w:t>
      </w:r>
      <w:r>
        <w:rPr>
          <w:rFonts w:hint="eastAsia"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lang w:val="en-US" w:eastAsia="zh-CN"/>
        </w:rPr>
        <w:t>年1月</w:t>
      </w:r>
    </w:p>
    <w:p>
      <w:pPr>
        <w:pStyle w:val="2"/>
        <w:jc w:val="center"/>
        <w:rPr>
          <w:rFonts w:hint="default"/>
          <w:lang w:val="en-US" w:eastAsia="zh-CN"/>
        </w:rPr>
      </w:pPr>
      <w:r>
        <w:rPr>
          <w:rFonts w:hint="eastAsia" w:ascii="Times New Roman" w:hAnsi="Times New Roman" w:eastAsia="方正小标宋_GBK"/>
          <w:color w:val="000000"/>
          <w:spacing w:val="0"/>
          <w:sz w:val="44"/>
          <w:szCs w:val="44"/>
          <w:lang w:val="en-US" w:eastAsia="zh-CN"/>
        </w:rPr>
        <w:br w:type="page"/>
      </w:r>
    </w:p>
    <w:p>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eastAsia="方正小标宋_GBK"/>
          <w:bCs/>
          <w:color w:val="000000"/>
          <w:kern w:val="0"/>
          <w:sz w:val="44"/>
          <w:szCs w:val="44"/>
        </w:rPr>
      </w:pPr>
      <w:r>
        <w:rPr>
          <w:rFonts w:eastAsia="方正小标宋_GBK"/>
          <w:bCs/>
          <w:color w:val="000000"/>
          <w:kern w:val="0"/>
          <w:sz w:val="44"/>
          <w:szCs w:val="44"/>
        </w:rPr>
        <w:t>句容市再生资源回收体系建设</w:t>
      </w:r>
      <w:r>
        <w:rPr>
          <w:rFonts w:hint="eastAsia" w:eastAsia="方正小标宋_GBK"/>
          <w:bCs/>
          <w:color w:val="000000"/>
          <w:kern w:val="0"/>
          <w:sz w:val="44"/>
          <w:szCs w:val="44"/>
          <w:lang w:val="en-US" w:eastAsia="zh-CN"/>
        </w:rPr>
        <w:t>和回收网点</w:t>
      </w:r>
      <w:r>
        <w:rPr>
          <w:rFonts w:eastAsia="方正小标宋_GBK"/>
          <w:bCs/>
          <w:color w:val="000000"/>
          <w:kern w:val="0"/>
          <w:sz w:val="44"/>
          <w:szCs w:val="44"/>
        </w:rPr>
        <w:t>规划</w:t>
      </w:r>
    </w:p>
    <w:p>
      <w:pPr>
        <w:keepNext w:val="0"/>
        <w:keepLines w:val="0"/>
        <w:pageBreakBefore w:val="0"/>
        <w:widowControl/>
        <w:kinsoku/>
        <w:wordWrap/>
        <w:overflowPunct/>
        <w:topLinePunct w:val="0"/>
        <w:autoSpaceDE/>
        <w:autoSpaceDN/>
        <w:bidi w:val="0"/>
        <w:snapToGrid w:val="0"/>
        <w:spacing w:line="560" w:lineRule="exact"/>
        <w:jc w:val="center"/>
        <w:textAlignment w:val="auto"/>
        <w:rPr>
          <w:rFonts w:eastAsia="方正小标宋_GBK"/>
          <w:bCs/>
          <w:color w:val="000000"/>
          <w:kern w:val="0"/>
          <w:sz w:val="44"/>
          <w:szCs w:val="44"/>
        </w:rPr>
      </w:pPr>
      <w:r>
        <w:rPr>
          <w:rFonts w:eastAsia="方正小标宋_GBK"/>
          <w:bCs/>
          <w:color w:val="000000"/>
          <w:kern w:val="0"/>
          <w:sz w:val="44"/>
          <w:szCs w:val="44"/>
        </w:rPr>
        <w:t>（202</w:t>
      </w:r>
      <w:r>
        <w:rPr>
          <w:rFonts w:hint="eastAsia" w:eastAsia="方正小标宋_GBK"/>
          <w:bCs/>
          <w:color w:val="000000"/>
          <w:kern w:val="0"/>
          <w:sz w:val="44"/>
          <w:szCs w:val="44"/>
          <w:lang w:val="en-US" w:eastAsia="zh-CN"/>
        </w:rPr>
        <w:t>6</w:t>
      </w:r>
      <w:r>
        <w:rPr>
          <w:rFonts w:eastAsia="方正小标宋_GBK"/>
          <w:bCs/>
          <w:color w:val="000000"/>
          <w:kern w:val="0"/>
          <w:sz w:val="44"/>
          <w:szCs w:val="44"/>
        </w:rPr>
        <w:t>—20</w:t>
      </w:r>
      <w:r>
        <w:rPr>
          <w:rFonts w:hint="eastAsia" w:eastAsia="方正小标宋_GBK"/>
          <w:bCs/>
          <w:color w:val="000000"/>
          <w:kern w:val="0"/>
          <w:sz w:val="44"/>
          <w:szCs w:val="44"/>
          <w:lang w:val="en-US" w:eastAsia="zh-CN"/>
        </w:rPr>
        <w:t>3</w:t>
      </w:r>
      <w:r>
        <w:rPr>
          <w:rFonts w:hint="eastAsia" w:eastAsia="方正小标宋_GBK"/>
          <w:bCs/>
          <w:color w:val="000000"/>
          <w:kern w:val="0"/>
          <w:sz w:val="44"/>
          <w:szCs w:val="44"/>
          <w:lang w:val="en-US" w:eastAsia="zh-CN"/>
        </w:rPr>
        <w:t>0</w:t>
      </w:r>
      <w:r>
        <w:rPr>
          <w:rFonts w:eastAsia="方正小标宋_GBK"/>
          <w:bCs/>
          <w:color w:val="000000"/>
          <w:kern w:val="0"/>
          <w:sz w:val="44"/>
          <w:szCs w:val="44"/>
        </w:rPr>
        <w:t>年）</w:t>
      </w:r>
    </w:p>
    <w:p>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eastAsia="方正楷体_GBK"/>
          <w:bCs/>
          <w:color w:val="000000"/>
          <w:kern w:val="0"/>
          <w:sz w:val="32"/>
          <w:szCs w:val="44"/>
          <w:lang w:val="en-US" w:eastAsia="zh-CN"/>
        </w:rPr>
      </w:pPr>
      <w:r>
        <w:rPr>
          <w:rFonts w:hint="eastAsia" w:eastAsia="方正楷体_GBK"/>
          <w:bCs/>
          <w:color w:val="000000"/>
          <w:kern w:val="0"/>
          <w:sz w:val="32"/>
          <w:szCs w:val="44"/>
          <w:lang w:val="en-US" w:eastAsia="zh-CN"/>
        </w:rPr>
        <w:t>（</w:t>
      </w:r>
      <w:r>
        <w:rPr>
          <w:rFonts w:hint="eastAsia" w:eastAsia="方正楷体_GBK"/>
          <w:bCs/>
          <w:color w:val="000000"/>
          <w:kern w:val="0"/>
          <w:sz w:val="32"/>
          <w:szCs w:val="44"/>
          <w:lang w:val="en-US" w:eastAsia="zh-CN"/>
        </w:rPr>
        <w:t>讨论稿</w:t>
      </w:r>
      <w:r>
        <w:rPr>
          <w:rFonts w:hint="eastAsia" w:eastAsia="方正楷体_GBK"/>
          <w:bCs/>
          <w:color w:val="000000"/>
          <w:kern w:val="0"/>
          <w:sz w:val="32"/>
          <w:szCs w:val="44"/>
          <w:lang w:val="en-US" w:eastAsia="zh-CN"/>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方正黑体_GBK"/>
          <w:bCs/>
          <w:color w:val="000000"/>
          <w:kern w:val="0"/>
          <w:sz w:val="32"/>
          <w:szCs w:val="32"/>
        </w:rPr>
      </w:pPr>
      <w:r>
        <w:rPr>
          <w:rFonts w:eastAsia="方正黑体_GBK"/>
          <w:bCs/>
          <w:color w:val="000000"/>
          <w:kern w:val="0"/>
          <w:sz w:val="32"/>
          <w:szCs w:val="32"/>
        </w:rPr>
        <w:t>一、规划总则</w:t>
      </w:r>
    </w:p>
    <w:p>
      <w:pPr>
        <w:keepNext w:val="0"/>
        <w:keepLines w:val="0"/>
        <w:pageBreakBefore w:val="0"/>
        <w:widowControl w:val="0"/>
        <w:kinsoku/>
        <w:wordWrap/>
        <w:overflowPunct/>
        <w:topLinePunct w:val="0"/>
        <w:autoSpaceDE/>
        <w:autoSpaceDN/>
        <w:bidi w:val="0"/>
        <w:snapToGrid w:val="0"/>
        <w:spacing w:line="560" w:lineRule="exact"/>
        <w:ind w:firstLine="480" w:firstLineChars="150"/>
        <w:textAlignment w:val="auto"/>
        <w:rPr>
          <w:rFonts w:hint="eastAsia" w:eastAsia="方正楷体_GBK"/>
          <w:bCs/>
          <w:sz w:val="32"/>
          <w:szCs w:val="32"/>
          <w:lang w:eastAsia="zh-CN"/>
        </w:rPr>
      </w:pPr>
      <w:r>
        <w:rPr>
          <w:rFonts w:eastAsia="方正楷体_GBK"/>
          <w:bCs/>
          <w:sz w:val="32"/>
          <w:szCs w:val="32"/>
        </w:rPr>
        <w:t>（一）规划背景</w:t>
      </w:r>
    </w:p>
    <w:p>
      <w:pPr>
        <w:keepNext w:val="0"/>
        <w:keepLines w:val="0"/>
        <w:pageBreakBefore w:val="0"/>
        <w:widowControl w:val="0"/>
        <w:kinsoku/>
        <w:wordWrap/>
        <w:overflowPunct/>
        <w:topLinePunct w:val="0"/>
        <w:autoSpaceDE/>
        <w:autoSpaceDN/>
        <w:bidi w:val="0"/>
        <w:snapToGrid w:val="0"/>
        <w:spacing w:line="560" w:lineRule="exact"/>
        <w:ind w:firstLine="480" w:firstLineChars="150"/>
        <w:textAlignment w:val="auto"/>
        <w:rPr>
          <w:rFonts w:hint="eastAsia" w:eastAsia="方正仿宋_GBK"/>
          <w:color w:val="000000"/>
          <w:kern w:val="0"/>
          <w:sz w:val="32"/>
          <w:szCs w:val="32"/>
          <w:lang w:eastAsia="zh-CN"/>
        </w:rPr>
      </w:pPr>
      <w:r>
        <w:rPr>
          <w:rFonts w:eastAsia="方正仿宋_GBK"/>
          <w:color w:val="000000"/>
          <w:kern w:val="0"/>
          <w:sz w:val="32"/>
          <w:szCs w:val="32"/>
        </w:rPr>
        <w:t>我国坚持把建设资源节约型、环境友好型社会作为加快转变经济发展方式的重要着力点，走可持续发展之路。开展再生资源回收体系建设有利于节约资源、保护环境，加</w:t>
      </w:r>
      <w:r>
        <w:rPr>
          <w:rFonts w:hint="eastAsia" w:ascii="方正仿宋_GBK" w:hAnsi="方正仿宋_GBK" w:eastAsia="方正仿宋_GBK" w:cs="方正仿宋_GBK"/>
          <w:color w:val="000000"/>
          <w:kern w:val="0"/>
          <w:sz w:val="32"/>
          <w:szCs w:val="32"/>
        </w:rPr>
        <w:t>快“两型”社</w:t>
      </w:r>
      <w:r>
        <w:rPr>
          <w:rFonts w:eastAsia="方正仿宋_GBK"/>
          <w:color w:val="000000"/>
          <w:kern w:val="0"/>
          <w:sz w:val="32"/>
          <w:szCs w:val="32"/>
        </w:rPr>
        <w:t>会建设，实现可持续发展。</w:t>
      </w:r>
    </w:p>
    <w:p>
      <w:pPr>
        <w:keepNext w:val="0"/>
        <w:keepLines w:val="0"/>
        <w:pageBreakBefore w:val="0"/>
        <w:widowControl w:val="0"/>
        <w:kinsoku/>
        <w:wordWrap/>
        <w:overflowPunct/>
        <w:topLinePunct w:val="0"/>
        <w:autoSpaceDE/>
        <w:autoSpaceDN/>
        <w:bidi w:val="0"/>
        <w:snapToGrid w:val="0"/>
        <w:spacing w:line="560" w:lineRule="exact"/>
        <w:ind w:firstLine="480" w:firstLineChars="150"/>
        <w:textAlignment w:val="auto"/>
        <w:rPr>
          <w:rFonts w:eastAsia="方正仿宋_GBK"/>
          <w:color w:val="000000"/>
          <w:kern w:val="0"/>
          <w:sz w:val="32"/>
          <w:szCs w:val="32"/>
        </w:rPr>
      </w:pPr>
      <w:r>
        <w:rPr>
          <w:rFonts w:eastAsia="方正仿宋_GBK"/>
          <w:color w:val="000000"/>
          <w:kern w:val="0"/>
          <w:sz w:val="32"/>
          <w:szCs w:val="32"/>
        </w:rPr>
        <w:t>近年来，我国再生资源回收和利用行业得到了快速发展，但再生资源回收体系建设仍然难以满足经济和社会发展的需要。国务院、商务部、财政部等多部委先后下发了一系列重要文件，旨在完善再生资源回收体系，加快建设城市社区和乡村回收站点、分拣加工中心、集散市</w:t>
      </w:r>
      <w:r>
        <w:rPr>
          <w:rFonts w:hint="eastAsia" w:ascii="方正仿宋_GBK" w:hAnsi="方正仿宋_GBK" w:eastAsia="方正仿宋_GBK" w:cs="方正仿宋_GBK"/>
          <w:color w:val="000000"/>
          <w:kern w:val="0"/>
          <w:sz w:val="32"/>
          <w:szCs w:val="32"/>
        </w:rPr>
        <w:t>场“三位一体”的</w:t>
      </w:r>
      <w:r>
        <w:rPr>
          <w:rFonts w:eastAsia="方正仿宋_GBK"/>
          <w:color w:val="000000"/>
          <w:kern w:val="0"/>
          <w:sz w:val="32"/>
          <w:szCs w:val="32"/>
        </w:rPr>
        <w:t>回收网络，提高再生资源回收利用效率，推进再生资源规模化利用，促进再生资源回收行业快速健康发展。</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方正楷体_GBK"/>
          <w:bCs/>
          <w:sz w:val="32"/>
          <w:szCs w:val="32"/>
        </w:rPr>
      </w:pPr>
      <w:r>
        <w:rPr>
          <w:rFonts w:eastAsia="方正楷体_GBK"/>
          <w:bCs/>
          <w:sz w:val="32"/>
          <w:szCs w:val="32"/>
        </w:rPr>
        <w:t>（二）规划目的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color w:val="000000"/>
          <w:kern w:val="0"/>
          <w:sz w:val="32"/>
          <w:szCs w:val="32"/>
        </w:rPr>
        <w:t>为</w:t>
      </w:r>
      <w:r>
        <w:rPr>
          <w:rFonts w:eastAsia="方正仿宋_GBK"/>
          <w:sz w:val="32"/>
          <w:szCs w:val="32"/>
        </w:rPr>
        <w:t>全面贯彻落实党的</w:t>
      </w:r>
      <w:r>
        <w:rPr>
          <w:rFonts w:hint="eastAsia" w:eastAsia="方正仿宋_GBK"/>
          <w:sz w:val="32"/>
          <w:szCs w:val="32"/>
          <w:lang w:val="en-US" w:eastAsia="zh-CN"/>
        </w:rPr>
        <w:t>二十</w:t>
      </w:r>
      <w:r>
        <w:rPr>
          <w:rFonts w:eastAsia="方正仿宋_GBK"/>
          <w:sz w:val="32"/>
          <w:szCs w:val="32"/>
        </w:rPr>
        <w:t>大精神，</w:t>
      </w:r>
      <w:r>
        <w:rPr>
          <w:rFonts w:hint="eastAsia" w:ascii="方正仿宋_GBK" w:hAnsi="方正仿宋_GBK" w:eastAsia="方正仿宋_GBK" w:cs="方正仿宋_GBK"/>
          <w:sz w:val="32"/>
          <w:szCs w:val="32"/>
        </w:rPr>
        <w:t>以“创新、协调、绿色、开放、共享”发展理念</w:t>
      </w:r>
      <w:r>
        <w:rPr>
          <w:rFonts w:eastAsia="方正仿宋_GBK"/>
          <w:sz w:val="32"/>
          <w:szCs w:val="32"/>
        </w:rPr>
        <w:t>为引领，坚持实施可持续发展战略，紧紧围绕建设资源节约型、环境友好型社会的要求，</w:t>
      </w:r>
      <w:r>
        <w:rPr>
          <w:rFonts w:eastAsia="方正仿宋_GBK"/>
          <w:color w:val="000000"/>
          <w:kern w:val="0"/>
          <w:sz w:val="32"/>
          <w:szCs w:val="32"/>
        </w:rPr>
        <w:t>大力推进生态文明建设，根据《中华人民共和国循环经济促进法》、《江苏省循环经济促进条例》</w:t>
      </w:r>
      <w:r>
        <w:rPr>
          <w:rFonts w:eastAsia="方正仿宋_GBK"/>
          <w:b/>
          <w:color w:val="000000"/>
          <w:kern w:val="0"/>
          <w:sz w:val="32"/>
          <w:szCs w:val="32"/>
        </w:rPr>
        <w:t>、</w:t>
      </w:r>
      <w:r>
        <w:rPr>
          <w:rFonts w:eastAsia="方正仿宋_GBK"/>
          <w:color w:val="000000"/>
          <w:kern w:val="0"/>
          <w:sz w:val="32"/>
          <w:szCs w:val="32"/>
        </w:rPr>
        <w:t>《国务院办公厅关于建立完整的先进的废旧商品回收体系的意见》（国办发〔2011〕49号）、《再生资源回收管理办法》（商务部2019年第1号令修订）要求，按</w:t>
      </w:r>
      <w:r>
        <w:rPr>
          <w:rFonts w:hint="eastAsia" w:ascii="方正仿宋_GBK" w:hAnsi="方正仿宋_GBK" w:eastAsia="方正仿宋_GBK" w:cs="方正仿宋_GBK"/>
          <w:color w:val="000000"/>
          <w:kern w:val="0"/>
          <w:sz w:val="32"/>
          <w:szCs w:val="32"/>
        </w:rPr>
        <w:t>照“统筹规划、合理布局、保护环境”的</w:t>
      </w:r>
      <w:r>
        <w:rPr>
          <w:rFonts w:eastAsia="方正仿宋_GBK"/>
          <w:color w:val="000000"/>
          <w:kern w:val="0"/>
          <w:sz w:val="32"/>
          <w:szCs w:val="32"/>
        </w:rPr>
        <w:t>原则，在充分利用、规范和整合我市现有再生资源回收渠道的基础上，统一规划、合理布局、规范建设、逐步形成以社区回收网络为基础，分拣加工利用为目的，集散交易市场为核心，点面结合，三位一体的再生资源回收体系，促进全市再生资源回收行业健康有序发展。特编制《句容市再生资源回收体系建设</w:t>
      </w:r>
      <w:r>
        <w:rPr>
          <w:rFonts w:hint="eastAsia" w:eastAsia="方正仿宋_GBK"/>
          <w:color w:val="000000"/>
          <w:kern w:val="0"/>
          <w:sz w:val="32"/>
          <w:szCs w:val="32"/>
          <w:lang w:val="en-US" w:eastAsia="zh-CN"/>
        </w:rPr>
        <w:t>和回收网点</w:t>
      </w:r>
      <w:r>
        <w:rPr>
          <w:rFonts w:eastAsia="方正仿宋_GBK"/>
          <w:color w:val="000000"/>
          <w:kern w:val="0"/>
          <w:sz w:val="32"/>
          <w:szCs w:val="32"/>
        </w:rPr>
        <w:t>规划（</w:t>
      </w:r>
      <w:r>
        <w:rPr>
          <w:rFonts w:eastAsia="方正仿宋_GBK"/>
          <w:b w:val="0"/>
          <w:bCs w:val="0"/>
          <w:color w:val="000000"/>
          <w:kern w:val="0"/>
          <w:sz w:val="32"/>
          <w:szCs w:val="32"/>
        </w:rPr>
        <w:t>20</w:t>
      </w:r>
      <w:r>
        <w:rPr>
          <w:rFonts w:hint="eastAsia" w:eastAsia="方正仿宋_GBK"/>
          <w:b w:val="0"/>
          <w:bCs w:val="0"/>
          <w:color w:val="000000"/>
          <w:kern w:val="0"/>
          <w:sz w:val="32"/>
          <w:szCs w:val="32"/>
          <w:lang w:val="en-US" w:eastAsia="zh-CN"/>
        </w:rPr>
        <w:t>26</w:t>
      </w:r>
      <w:r>
        <w:rPr>
          <w:rFonts w:eastAsia="方正仿宋_GBK"/>
          <w:b w:val="0"/>
          <w:bCs w:val="0"/>
          <w:color w:val="000000"/>
          <w:kern w:val="0"/>
          <w:sz w:val="32"/>
          <w:szCs w:val="32"/>
        </w:rPr>
        <w:t>—20</w:t>
      </w:r>
      <w:r>
        <w:rPr>
          <w:rFonts w:hint="eastAsia" w:eastAsia="方正仿宋_GBK"/>
          <w:b w:val="0"/>
          <w:bCs w:val="0"/>
          <w:color w:val="000000"/>
          <w:kern w:val="0"/>
          <w:sz w:val="32"/>
          <w:szCs w:val="32"/>
          <w:lang w:val="en-US" w:eastAsia="zh-CN"/>
        </w:rPr>
        <w:t>30</w:t>
      </w:r>
      <w:r>
        <w:rPr>
          <w:rFonts w:eastAsia="方正仿宋_GBK"/>
          <w:color w:val="000000"/>
          <w:kern w:val="0"/>
          <w:sz w:val="32"/>
          <w:szCs w:val="32"/>
        </w:rPr>
        <w:t>年）》以下简</w:t>
      </w:r>
      <w:r>
        <w:rPr>
          <w:rFonts w:hint="eastAsia" w:ascii="方正仿宋_GBK" w:hAnsi="方正仿宋_GBK" w:eastAsia="方正仿宋_GBK" w:cs="方正仿宋_GBK"/>
          <w:color w:val="000000"/>
          <w:kern w:val="0"/>
          <w:sz w:val="32"/>
          <w:szCs w:val="32"/>
        </w:rPr>
        <w:t>称“本规划”。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楷体_GBK"/>
          <w:bCs/>
          <w:color w:val="000000"/>
          <w:kern w:val="0"/>
          <w:sz w:val="32"/>
          <w:szCs w:val="32"/>
        </w:rPr>
      </w:pPr>
      <w:r>
        <w:rPr>
          <w:rFonts w:eastAsia="方正楷体_GBK"/>
          <w:bCs/>
          <w:sz w:val="32"/>
          <w:szCs w:val="32"/>
        </w:rPr>
        <w:t>（三）规划范围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color w:val="000000"/>
          <w:kern w:val="0"/>
          <w:sz w:val="32"/>
          <w:szCs w:val="32"/>
        </w:rPr>
        <w:t>句容市所辖行政区域范围内</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面积1378km</w:t>
      </w:r>
      <w:r>
        <w:rPr>
          <w:rFonts w:hint="eastAsia" w:eastAsia="方正仿宋_GBK"/>
          <w:color w:val="000000"/>
          <w:kern w:val="0"/>
          <w:sz w:val="32"/>
          <w:szCs w:val="32"/>
          <w:vertAlign w:val="superscript"/>
          <w:lang w:val="en-US" w:eastAsia="zh-CN"/>
        </w:rPr>
        <w:t>2</w:t>
      </w:r>
      <w:r>
        <w:rPr>
          <w:rFonts w:hint="eastAsia" w:eastAsia="方正仿宋_GBK"/>
          <w:color w:val="000000"/>
          <w:kern w:val="0"/>
          <w:sz w:val="32"/>
          <w:szCs w:val="32"/>
          <w:vertAlign w:val="baseline"/>
          <w:lang w:val="en-US" w:eastAsia="zh-CN"/>
        </w:rPr>
        <w:t>，覆盖常住人口71.8万人，共12镇（街道、园区），188社区（村委会）</w:t>
      </w:r>
      <w:r>
        <w:rPr>
          <w:rFonts w:eastAsia="方正仿宋_GBK"/>
          <w:color w:val="000000"/>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楷体_GBK"/>
          <w:bCs/>
          <w:color w:val="000000"/>
          <w:kern w:val="0"/>
          <w:sz w:val="32"/>
          <w:szCs w:val="32"/>
        </w:rPr>
      </w:pPr>
      <w:r>
        <w:rPr>
          <w:rFonts w:eastAsia="方正楷体_GBK"/>
          <w:bCs/>
          <w:sz w:val="32"/>
          <w:szCs w:val="32"/>
        </w:rPr>
        <w:t>（四）规划期限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color w:val="000000"/>
          <w:kern w:val="0"/>
          <w:sz w:val="32"/>
          <w:szCs w:val="32"/>
        </w:rPr>
        <w:t>本《规划》期限为</w:t>
      </w:r>
      <w:r>
        <w:rPr>
          <w:rFonts w:eastAsia="方正仿宋_GBK"/>
          <w:b w:val="0"/>
          <w:bCs w:val="0"/>
          <w:color w:val="000000"/>
          <w:kern w:val="0"/>
          <w:sz w:val="32"/>
          <w:szCs w:val="32"/>
        </w:rPr>
        <w:t>202</w:t>
      </w:r>
      <w:r>
        <w:rPr>
          <w:rFonts w:hint="eastAsia" w:eastAsia="方正仿宋_GBK"/>
          <w:b w:val="0"/>
          <w:bCs w:val="0"/>
          <w:color w:val="000000"/>
          <w:kern w:val="0"/>
          <w:sz w:val="32"/>
          <w:szCs w:val="32"/>
          <w:lang w:val="en-US" w:eastAsia="zh-CN"/>
        </w:rPr>
        <w:t>6</w:t>
      </w:r>
      <w:r>
        <w:rPr>
          <w:rFonts w:eastAsia="方正仿宋_GBK"/>
          <w:b w:val="0"/>
          <w:bCs w:val="0"/>
          <w:color w:val="000000"/>
          <w:kern w:val="0"/>
          <w:sz w:val="32"/>
          <w:szCs w:val="32"/>
        </w:rPr>
        <w:t>—20</w:t>
      </w:r>
      <w:r>
        <w:rPr>
          <w:rFonts w:hint="eastAsia" w:eastAsia="方正仿宋_GBK"/>
          <w:b w:val="0"/>
          <w:bCs w:val="0"/>
          <w:color w:val="000000"/>
          <w:kern w:val="0"/>
          <w:sz w:val="32"/>
          <w:szCs w:val="32"/>
          <w:lang w:val="en-US" w:eastAsia="zh-CN"/>
        </w:rPr>
        <w:t>30</w:t>
      </w:r>
      <w:r>
        <w:rPr>
          <w:rFonts w:eastAsia="方正仿宋_GBK"/>
          <w:color w:val="000000"/>
          <w:kern w:val="0"/>
          <w:sz w:val="32"/>
          <w:szCs w:val="32"/>
        </w:rPr>
        <w:t>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楷体_GBK"/>
          <w:bCs/>
          <w:color w:val="000000"/>
          <w:kern w:val="0"/>
          <w:sz w:val="32"/>
          <w:szCs w:val="32"/>
        </w:rPr>
      </w:pPr>
      <w:r>
        <w:rPr>
          <w:rFonts w:eastAsia="方正楷体_GBK"/>
          <w:bCs/>
          <w:sz w:val="32"/>
          <w:szCs w:val="32"/>
        </w:rPr>
        <w:t>（五）发展目标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color w:val="000000"/>
          <w:kern w:val="0"/>
          <w:sz w:val="32"/>
          <w:szCs w:val="32"/>
        </w:rPr>
        <w:t>全市再生资源回收体系建设纳入全市社会经济发展规划。力争用5年的时间，90%以上的社区设立规范的回收站（点），90%以上回收人员纳入规范化管理；90%以上的再生资源进入我市再生资源市场进行规范化整理加工、分类交易和处理。到20</w:t>
      </w:r>
      <w:r>
        <w:rPr>
          <w:rFonts w:hint="eastAsia" w:eastAsia="方正仿宋_GBK"/>
          <w:color w:val="000000"/>
          <w:kern w:val="0"/>
          <w:sz w:val="32"/>
          <w:szCs w:val="32"/>
          <w:lang w:val="en-US" w:eastAsia="zh-CN"/>
        </w:rPr>
        <w:t>30</w:t>
      </w:r>
      <w:r>
        <w:rPr>
          <w:rFonts w:eastAsia="方正仿宋_GBK"/>
          <w:color w:val="000000"/>
          <w:kern w:val="0"/>
          <w:sz w:val="32"/>
          <w:szCs w:val="32"/>
        </w:rPr>
        <w:t>年，全市建成</w:t>
      </w:r>
      <w:r>
        <w:rPr>
          <w:rFonts w:eastAsia="方正仿宋_GBK"/>
          <w:color w:val="auto"/>
          <w:kern w:val="0"/>
          <w:sz w:val="32"/>
          <w:szCs w:val="32"/>
        </w:rPr>
        <w:t>较为完善的再生资源回收体系，再生资源主要品种回收率达到90%，</w:t>
      </w:r>
      <w:r>
        <w:rPr>
          <w:rFonts w:eastAsia="方正仿宋_GBK"/>
          <w:color w:val="auto"/>
          <w:sz w:val="32"/>
          <w:szCs w:val="32"/>
        </w:rPr>
        <w:t>建立起统一开放、竞争有序的市场秩序初步形成;行业组织化程度明显提高，回收行业产业化经营、资源化利用和无害化处理水</w:t>
      </w:r>
      <w:r>
        <w:rPr>
          <w:rFonts w:hint="eastAsia" w:ascii="方正仿宋_GBK" w:hAnsi="方正仿宋_GBK" w:eastAsia="方正仿宋_GBK" w:cs="方正仿宋_GBK"/>
          <w:color w:val="auto"/>
          <w:sz w:val="32"/>
          <w:szCs w:val="32"/>
        </w:rPr>
        <w:t>平较“十</w:t>
      </w: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rPr>
        <w:t>五”期间</w:t>
      </w:r>
      <w:r>
        <w:rPr>
          <w:rFonts w:eastAsia="方正仿宋_GBK"/>
          <w:color w:val="auto"/>
          <w:sz w:val="32"/>
          <w:szCs w:val="32"/>
        </w:rPr>
        <w:t>进步显著</w:t>
      </w:r>
      <w:r>
        <w:rPr>
          <w:rFonts w:hint="eastAsia" w:eastAsia="方正仿宋_GBK"/>
          <w:color w:val="333333"/>
          <w:sz w:val="32"/>
          <w:szCs w:val="32"/>
          <w:lang w:eastAsia="zh-CN"/>
        </w:rPr>
        <w:t>；</w:t>
      </w:r>
      <w:r>
        <w:rPr>
          <w:rFonts w:eastAsia="方正仿宋_GBK"/>
          <w:color w:val="000000"/>
          <w:kern w:val="0"/>
          <w:sz w:val="32"/>
          <w:szCs w:val="32"/>
        </w:rPr>
        <w:t>基本实现我市再生资源回收的规模化、规范化、集约化、产业化的服务体系。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eastAsia="方正仿宋_GBK"/>
          <w:color w:val="000000"/>
          <w:kern w:val="0"/>
          <w:sz w:val="32"/>
          <w:szCs w:val="32"/>
          <w:lang w:val="en-US" w:eastAsia="zh-CN"/>
        </w:rPr>
      </w:pPr>
      <w:r>
        <w:rPr>
          <w:rFonts w:hint="eastAsia" w:eastAsia="方正仿宋_GBK"/>
          <w:color w:val="000000"/>
          <w:kern w:val="0"/>
          <w:sz w:val="32"/>
          <w:szCs w:val="32"/>
          <w:lang w:val="en-US" w:eastAsia="zh-CN"/>
        </w:rPr>
        <w:t>结合“无废城市”创建工作，支持有基础的再生资源回收企业开展再生资源综合利用示范项目建设，大力倡导“无废城市”理念，鼓励使用绿色产品，推广二手商品交易流通发展。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楷体_GBK"/>
          <w:bCs/>
          <w:color w:val="000000"/>
          <w:kern w:val="0"/>
          <w:sz w:val="32"/>
          <w:szCs w:val="32"/>
        </w:rPr>
      </w:pPr>
      <w:r>
        <w:rPr>
          <w:rFonts w:eastAsia="方正楷体_GBK"/>
          <w:bCs/>
          <w:sz w:val="32"/>
          <w:szCs w:val="32"/>
        </w:rPr>
        <w:t>（六）规划依据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 xml:space="preserve">1. </w:t>
      </w:r>
      <w:r>
        <w:rPr>
          <w:rFonts w:eastAsia="方正仿宋_GBK"/>
          <w:color w:val="000000"/>
          <w:kern w:val="0"/>
          <w:sz w:val="32"/>
          <w:szCs w:val="32"/>
        </w:rPr>
        <w:t>《中华人民共和国循环经济促进法》（国家主席令第4号）；</w:t>
      </w:r>
    </w:p>
    <w:p>
      <w:pPr>
        <w:keepNext w:val="0"/>
        <w:keepLines w:val="0"/>
        <w:pageBreakBefore w:val="0"/>
        <w:widowControl w:val="0"/>
        <w:shd w:val="clear" w:color="auto" w:fill="FFFFFF"/>
        <w:kinsoku/>
        <w:wordWrap/>
        <w:overflowPunct/>
        <w:topLinePunct w:val="0"/>
        <w:autoSpaceDE/>
        <w:autoSpaceDN/>
        <w:bidi w:val="0"/>
        <w:spacing w:line="560" w:lineRule="exact"/>
        <w:ind w:firstLine="630"/>
        <w:textAlignment w:val="auto"/>
        <w:rPr>
          <w:rFonts w:eastAsia="方正仿宋_GBK"/>
          <w:bCs/>
          <w:color w:val="000000"/>
          <w:kern w:val="0"/>
          <w:sz w:val="32"/>
          <w:szCs w:val="32"/>
        </w:rPr>
      </w:pPr>
      <w:r>
        <w:rPr>
          <w:rFonts w:eastAsia="方正仿宋_GBK"/>
          <w:bCs/>
          <w:color w:val="000000"/>
          <w:kern w:val="0"/>
          <w:sz w:val="32"/>
          <w:szCs w:val="32"/>
        </w:rPr>
        <w:t xml:space="preserve">2. </w:t>
      </w:r>
      <w:r>
        <w:rPr>
          <w:rFonts w:eastAsia="方正仿宋_GBK"/>
          <w:color w:val="000000"/>
          <w:kern w:val="0"/>
          <w:sz w:val="32"/>
          <w:szCs w:val="32"/>
        </w:rPr>
        <w:t>国务院《关于印发循环经济发展战略及近期行动计划的通知》(国发〔2013〕5号）；</w:t>
      </w:r>
      <w:r>
        <w:rPr>
          <w:rFonts w:eastAsia="方正仿宋_GBK"/>
          <w:bCs/>
          <w:color w:val="000000"/>
          <w:kern w:val="0"/>
          <w:sz w:val="32"/>
          <w:szCs w:val="32"/>
        </w:rPr>
        <w:t>国务院关于加快建立健全绿色低</w:t>
      </w:r>
    </w:p>
    <w:p>
      <w:pPr>
        <w:keepNext w:val="0"/>
        <w:keepLines w:val="0"/>
        <w:pageBreakBefore w:val="0"/>
        <w:widowControl w:val="0"/>
        <w:shd w:val="clear" w:color="auto" w:fill="FFFFFF"/>
        <w:kinsoku/>
        <w:wordWrap/>
        <w:overflowPunct/>
        <w:topLinePunct w:val="0"/>
        <w:autoSpaceDE/>
        <w:autoSpaceDN/>
        <w:bidi w:val="0"/>
        <w:spacing w:line="560" w:lineRule="exact"/>
        <w:textAlignment w:val="auto"/>
        <w:rPr>
          <w:rFonts w:eastAsia="方正仿宋_GBK"/>
          <w:color w:val="000000"/>
          <w:kern w:val="0"/>
          <w:sz w:val="32"/>
          <w:szCs w:val="32"/>
        </w:rPr>
      </w:pPr>
      <w:r>
        <w:rPr>
          <w:rFonts w:eastAsia="方正仿宋_GBK"/>
          <w:bCs/>
          <w:color w:val="000000"/>
          <w:kern w:val="0"/>
          <w:sz w:val="32"/>
          <w:szCs w:val="32"/>
        </w:rPr>
        <w:t>碳循环发展经济体系的指导意见</w:t>
      </w:r>
      <w:r>
        <w:rPr>
          <w:rFonts w:eastAsia="方正仿宋_GBK"/>
          <w:color w:val="000000"/>
          <w:kern w:val="0"/>
          <w:sz w:val="32"/>
          <w:szCs w:val="32"/>
        </w:rPr>
        <w:t>(国发〔2021〕4号）；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 xml:space="preserve">3. </w:t>
      </w:r>
      <w:r>
        <w:rPr>
          <w:rFonts w:eastAsia="方正仿宋_GBK"/>
          <w:color w:val="000000"/>
          <w:kern w:val="0"/>
          <w:sz w:val="32"/>
          <w:szCs w:val="32"/>
        </w:rPr>
        <w:t>国务院办公厅《关于建立完整的先进的废旧商品回收体系的意见》（国办发〔2011〕49号）和国务院办公厅《建立完整的先进的废旧商品回收体系重点工作部门分工方案》（国办函〔2012〕82号）；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333333"/>
          <w:sz w:val="32"/>
          <w:szCs w:val="32"/>
          <w:shd w:val="clear" w:color="auto" w:fill="FFFFFF"/>
        </w:rPr>
      </w:pPr>
      <w:r>
        <w:rPr>
          <w:rFonts w:eastAsia="方正仿宋_GBK"/>
          <w:bCs/>
          <w:color w:val="000000"/>
          <w:kern w:val="0"/>
          <w:sz w:val="32"/>
          <w:szCs w:val="32"/>
        </w:rPr>
        <w:t xml:space="preserve">4. </w:t>
      </w:r>
      <w:r>
        <w:rPr>
          <w:rFonts w:eastAsia="方正仿宋_GBK"/>
          <w:color w:val="auto"/>
          <w:sz w:val="32"/>
          <w:szCs w:val="32"/>
          <w:shd w:val="clear" w:color="auto" w:fill="FFFFFF"/>
        </w:rPr>
        <w:t>国务院办公厅关于转发《国家发展改革委住房城乡建设部生活垃圾分类制度实施方案的通知》</w:t>
      </w:r>
      <w:r>
        <w:rPr>
          <w:rFonts w:eastAsia="方正仿宋_GBK"/>
          <w:color w:val="333333"/>
          <w:sz w:val="32"/>
          <w:szCs w:val="32"/>
          <w:shd w:val="clear" w:color="auto" w:fill="FFFFFF"/>
        </w:rPr>
        <w:t>(</w:t>
      </w:r>
      <w:r>
        <w:rPr>
          <w:rFonts w:eastAsia="方正仿宋_GBK"/>
          <w:color w:val="auto"/>
          <w:sz w:val="32"/>
          <w:szCs w:val="32"/>
          <w:shd w:val="clear" w:color="auto" w:fill="FFFFFF"/>
        </w:rPr>
        <w:t>国办发〔2017〕6号)</w:t>
      </w:r>
      <w:r>
        <w:rPr>
          <w:rFonts w:eastAsia="方正仿宋_GBK"/>
          <w:color w:val="333333"/>
          <w:sz w:val="32"/>
          <w:szCs w:val="32"/>
          <w:shd w:val="clear" w:color="auto" w:fill="FFFFFF"/>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color w:val="000000"/>
          <w:kern w:val="0"/>
          <w:sz w:val="32"/>
          <w:szCs w:val="32"/>
        </w:rPr>
        <w:t>5. 《再生资源回收管理办法》（商务部2007年第8号令、2019年第1号令修订）；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 xml:space="preserve">6. </w:t>
      </w:r>
      <w:r>
        <w:rPr>
          <w:rFonts w:eastAsia="方正仿宋_GBK"/>
          <w:color w:val="000000"/>
          <w:kern w:val="0"/>
          <w:sz w:val="32"/>
          <w:szCs w:val="32"/>
        </w:rPr>
        <w:t>商务部等5部门关于印发《再生资源回收体系建设中长期（2015-2020年）》（商流通发〔2015〕21号）；</w:t>
      </w:r>
    </w:p>
    <w:p>
      <w:pPr>
        <w:keepNext w:val="0"/>
        <w:keepLines w:val="0"/>
        <w:pageBreakBefore w:val="0"/>
        <w:widowControl w:val="0"/>
        <w:kinsoku/>
        <w:wordWrap/>
        <w:overflowPunct/>
        <w:topLinePunct w:val="0"/>
        <w:autoSpaceDE/>
        <w:autoSpaceDN/>
        <w:bidi w:val="0"/>
        <w:spacing w:line="560" w:lineRule="exact"/>
        <w:ind w:firstLine="630"/>
        <w:textAlignment w:val="auto"/>
        <w:rPr>
          <w:rFonts w:eastAsia="方正仿宋_GBK"/>
          <w:color w:val="000000"/>
          <w:kern w:val="0"/>
          <w:sz w:val="32"/>
          <w:szCs w:val="32"/>
        </w:rPr>
      </w:pPr>
      <w:r>
        <w:rPr>
          <w:rFonts w:eastAsia="方正仿宋_GBK"/>
          <w:bCs/>
          <w:color w:val="000000"/>
          <w:kern w:val="0"/>
          <w:sz w:val="32"/>
          <w:szCs w:val="32"/>
        </w:rPr>
        <w:t>7. 国家发改委</w:t>
      </w:r>
      <w:r>
        <w:rPr>
          <w:rFonts w:eastAsia="方正仿宋_GBK"/>
          <w:color w:val="000000"/>
          <w:kern w:val="0"/>
          <w:sz w:val="32"/>
          <w:szCs w:val="32"/>
        </w:rPr>
        <w:t>《</w:t>
      </w:r>
      <w:r>
        <w:rPr>
          <w:rFonts w:hint="eastAsia" w:ascii="方正仿宋_GBK" w:hAnsi="方正仿宋_GBK" w:eastAsia="方正仿宋_GBK" w:cs="方正仿宋_GBK"/>
          <w:color w:val="000000"/>
          <w:kern w:val="0"/>
          <w:sz w:val="32"/>
          <w:szCs w:val="32"/>
        </w:rPr>
        <w:t>“十四五”</w:t>
      </w:r>
      <w:r>
        <w:rPr>
          <w:rFonts w:eastAsia="方正仿宋_GBK"/>
          <w:color w:val="000000"/>
          <w:kern w:val="0"/>
          <w:sz w:val="32"/>
          <w:szCs w:val="32"/>
        </w:rPr>
        <w:t>循环经济发展规划》（发改环资〔2021〕969号），</w:t>
      </w:r>
      <w:r>
        <w:rPr>
          <w:rFonts w:eastAsia="方正仿宋_GBK"/>
          <w:bCs/>
          <w:color w:val="000000"/>
          <w:kern w:val="0"/>
          <w:sz w:val="32"/>
          <w:szCs w:val="32"/>
        </w:rPr>
        <w:t>国家发改委等部门</w:t>
      </w:r>
      <w:r>
        <w:rPr>
          <w:rFonts w:eastAsia="方正仿宋_GBK"/>
          <w:color w:val="000000"/>
          <w:kern w:val="0"/>
          <w:sz w:val="32"/>
          <w:szCs w:val="32"/>
        </w:rPr>
        <w:t>《</w:t>
      </w:r>
      <w:r>
        <w:rPr>
          <w:rFonts w:eastAsia="方正仿宋_GBK"/>
          <w:bCs/>
          <w:color w:val="auto"/>
          <w:kern w:val="0"/>
          <w:sz w:val="32"/>
          <w:szCs w:val="32"/>
        </w:rPr>
        <w:t>国家发展改革委等部门关于加快废旧物资循环利用体系建设的指导意见</w:t>
      </w:r>
      <w:r>
        <w:rPr>
          <w:rFonts w:eastAsia="方正仿宋_GBK"/>
          <w:color w:val="000000"/>
          <w:kern w:val="0"/>
          <w:sz w:val="32"/>
          <w:szCs w:val="32"/>
        </w:rPr>
        <w:t>》（发改环资〔2022〕109号）；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color w:val="000000"/>
          <w:kern w:val="0"/>
          <w:sz w:val="32"/>
          <w:szCs w:val="32"/>
        </w:rPr>
        <w:t>8. 《江苏省循环经济促进条例》（江苏省人大常委会28号公告）、《江苏省特种行业治安管理条例》（江苏省人大常委会33号公告）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 xml:space="preserve">9. </w:t>
      </w:r>
      <w:r>
        <w:rPr>
          <w:rFonts w:eastAsia="方正仿宋_GBK"/>
          <w:color w:val="000000"/>
          <w:kern w:val="0"/>
          <w:sz w:val="32"/>
          <w:szCs w:val="32"/>
        </w:rPr>
        <w:t>商务部、财政部关于加快推进再生资源回收体系建设的通知》（商商贸发〔2009〕142号）、商务部《关于加快再生资源回收体系建设的指导意见》（商改发〔2006〕20号）；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 xml:space="preserve">10. </w:t>
      </w:r>
      <w:r>
        <w:rPr>
          <w:rFonts w:eastAsia="方正仿宋_GBK"/>
          <w:color w:val="000000"/>
          <w:kern w:val="0"/>
          <w:sz w:val="32"/>
          <w:szCs w:val="32"/>
        </w:rPr>
        <w:t>商务部《再生资源回收站点建设管理规范》、《再生资源绿色分拣中心建设管理规范》、《区域性回收利用基地建设管理规范》（商务部公告〔2012〕47号）</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再生资源绿色回收规范</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商务部公告</w:t>
      </w:r>
      <w:r>
        <w:rPr>
          <w:rFonts w:eastAsia="方正仿宋_GBK"/>
          <w:color w:val="000000"/>
          <w:kern w:val="0"/>
          <w:sz w:val="32"/>
          <w:szCs w:val="32"/>
        </w:rPr>
        <w:t>〔</w:t>
      </w:r>
      <w:r>
        <w:rPr>
          <w:rFonts w:hint="eastAsia" w:eastAsia="方正仿宋_GBK"/>
          <w:color w:val="000000"/>
          <w:kern w:val="0"/>
          <w:sz w:val="32"/>
          <w:szCs w:val="32"/>
          <w:lang w:val="en-US" w:eastAsia="zh-CN"/>
        </w:rPr>
        <w:t>2025</w:t>
      </w:r>
      <w:r>
        <w:rPr>
          <w:rFonts w:eastAsia="方正仿宋_GBK"/>
          <w:color w:val="000000"/>
          <w:kern w:val="0"/>
          <w:sz w:val="32"/>
          <w:szCs w:val="32"/>
        </w:rPr>
        <w:t>〕</w:t>
      </w:r>
      <w:r>
        <w:rPr>
          <w:rFonts w:hint="eastAsia" w:eastAsia="方正仿宋_GBK"/>
          <w:color w:val="000000"/>
          <w:kern w:val="0"/>
          <w:sz w:val="32"/>
          <w:szCs w:val="32"/>
          <w:lang w:val="en-US" w:eastAsia="zh-CN"/>
        </w:rPr>
        <w:t>30号</w:t>
      </w:r>
      <w:r>
        <w:rPr>
          <w:rFonts w:hint="eastAsia" w:eastAsia="方正仿宋_GBK"/>
          <w:color w:val="000000"/>
          <w:kern w:val="0"/>
          <w:sz w:val="32"/>
          <w:szCs w:val="32"/>
          <w:lang w:eastAsia="zh-CN"/>
        </w:rPr>
        <w:t>）</w:t>
      </w:r>
      <w:r>
        <w:rPr>
          <w:rFonts w:eastAsia="方正仿宋_GBK"/>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eastAsia="方正仿宋_GBK"/>
          <w:sz w:val="32"/>
          <w:szCs w:val="32"/>
          <w:lang w:val="en-US" w:eastAsia="zh-CN"/>
        </w:rPr>
      </w:pPr>
      <w:r>
        <w:rPr>
          <w:rFonts w:eastAsia="方正仿宋_GBK"/>
          <w:bCs/>
          <w:color w:val="000000"/>
          <w:kern w:val="0"/>
          <w:sz w:val="32"/>
          <w:szCs w:val="32"/>
        </w:rPr>
        <w:t xml:space="preserve">11. </w:t>
      </w:r>
      <w:r>
        <w:rPr>
          <w:rFonts w:eastAsia="方正仿宋_GBK"/>
          <w:color w:val="000000"/>
          <w:kern w:val="0"/>
          <w:sz w:val="32"/>
          <w:szCs w:val="32"/>
        </w:rPr>
        <w:t>商务部等六部门</w:t>
      </w:r>
      <w:r>
        <w:rPr>
          <w:rFonts w:eastAsia="方正仿宋_GBK"/>
          <w:sz w:val="32"/>
          <w:szCs w:val="32"/>
        </w:rPr>
        <w:t>《关于推进再生资源回收行业转型升级的意见》（商流通函〔2016〕206号）</w:t>
      </w:r>
      <w:r>
        <w:rPr>
          <w:rFonts w:hint="eastAsia" w:eastAsia="方正仿宋_GBK"/>
          <w:sz w:val="32"/>
          <w:szCs w:val="32"/>
          <w:lang w:eastAsia="zh-CN"/>
        </w:rPr>
        <w:t>、《</w:t>
      </w:r>
      <w:r>
        <w:rPr>
          <w:rFonts w:hint="eastAsia" w:eastAsia="方正仿宋_GBK"/>
          <w:sz w:val="32"/>
          <w:szCs w:val="32"/>
          <w:lang w:val="en-US" w:eastAsia="zh-CN"/>
        </w:rPr>
        <w:t>商务部等9部门关于健全废旧家电家具等再生资源回收体系的通知</w:t>
      </w:r>
      <w:r>
        <w:rPr>
          <w:rFonts w:hint="eastAsia" w:eastAsia="方正仿宋_GBK"/>
          <w:sz w:val="32"/>
          <w:szCs w:val="32"/>
          <w:lang w:eastAsia="zh-CN"/>
        </w:rPr>
        <w:t>》（</w:t>
      </w:r>
      <w:r>
        <w:rPr>
          <w:rFonts w:hint="eastAsia" w:eastAsia="方正仿宋_GBK"/>
          <w:sz w:val="32"/>
          <w:szCs w:val="32"/>
          <w:lang w:val="en-US" w:eastAsia="zh-CN"/>
        </w:rPr>
        <w:t>商流通发</w:t>
      </w:r>
      <w:r>
        <w:rPr>
          <w:rFonts w:eastAsia="方正仿宋_GBK"/>
          <w:color w:val="000000"/>
          <w:kern w:val="0"/>
          <w:sz w:val="32"/>
          <w:szCs w:val="32"/>
        </w:rPr>
        <w:t>〔</w:t>
      </w:r>
      <w:r>
        <w:rPr>
          <w:rFonts w:hint="eastAsia" w:eastAsia="方正仿宋_GBK"/>
          <w:color w:val="000000"/>
          <w:kern w:val="0"/>
          <w:sz w:val="32"/>
          <w:szCs w:val="32"/>
          <w:lang w:val="en-US" w:eastAsia="zh-CN"/>
        </w:rPr>
        <w:t>2024</w:t>
      </w:r>
      <w:r>
        <w:rPr>
          <w:rFonts w:eastAsia="方正仿宋_GBK"/>
          <w:color w:val="000000"/>
          <w:kern w:val="0"/>
          <w:sz w:val="32"/>
          <w:szCs w:val="32"/>
        </w:rPr>
        <w:t>〕</w:t>
      </w:r>
      <w:r>
        <w:rPr>
          <w:rFonts w:hint="eastAsia" w:eastAsia="方正仿宋_GBK"/>
          <w:color w:val="000000"/>
          <w:kern w:val="0"/>
          <w:sz w:val="32"/>
          <w:szCs w:val="32"/>
          <w:lang w:val="en-US" w:eastAsia="zh-CN"/>
        </w:rPr>
        <w:t>18号</w:t>
      </w:r>
      <w:r>
        <w:rPr>
          <w:rFonts w:hint="eastAsia" w:eastAsia="方正仿宋_GBK"/>
          <w:sz w:val="32"/>
          <w:szCs w:val="32"/>
          <w:lang w:eastAsia="zh-CN"/>
        </w:rPr>
        <w:t>）、《</w:t>
      </w:r>
      <w:r>
        <w:rPr>
          <w:rFonts w:hint="eastAsia" w:eastAsia="方正仿宋_GBK"/>
          <w:sz w:val="32"/>
          <w:szCs w:val="32"/>
          <w:lang w:val="en-US" w:eastAsia="zh-CN"/>
        </w:rPr>
        <w:t>商务部办公厅、财政部办公厅关于完善再生资源回收体系支持家电等耐用消费品以旧换新的通知》（商办流通函</w:t>
      </w:r>
      <w:r>
        <w:rPr>
          <w:rFonts w:eastAsia="方正仿宋_GBK"/>
          <w:color w:val="000000"/>
          <w:kern w:val="0"/>
          <w:sz w:val="32"/>
          <w:szCs w:val="32"/>
        </w:rPr>
        <w:t>〔</w:t>
      </w:r>
      <w:r>
        <w:rPr>
          <w:rFonts w:hint="eastAsia" w:eastAsia="方正仿宋_GBK"/>
          <w:color w:val="000000"/>
          <w:kern w:val="0"/>
          <w:sz w:val="32"/>
          <w:szCs w:val="32"/>
          <w:lang w:val="en-US" w:eastAsia="zh-CN"/>
        </w:rPr>
        <w:t>2024</w:t>
      </w:r>
      <w:r>
        <w:rPr>
          <w:rFonts w:eastAsia="方正仿宋_GBK"/>
          <w:color w:val="000000"/>
          <w:kern w:val="0"/>
          <w:sz w:val="32"/>
          <w:szCs w:val="32"/>
        </w:rPr>
        <w:t>〕</w:t>
      </w:r>
      <w:r>
        <w:rPr>
          <w:rFonts w:hint="eastAsia" w:eastAsia="方正仿宋_GBK"/>
          <w:color w:val="000000"/>
          <w:kern w:val="0"/>
          <w:sz w:val="32"/>
          <w:szCs w:val="32"/>
          <w:lang w:val="en-US" w:eastAsia="zh-CN"/>
        </w:rPr>
        <w:t>322号</w:t>
      </w:r>
      <w:r>
        <w:rPr>
          <w:rFonts w:hint="eastAsia" w:eastAsia="方正仿宋_GBK"/>
          <w:sz w:val="32"/>
          <w:szCs w:val="32"/>
          <w:lang w:val="en-US" w:eastAsia="zh-CN"/>
        </w:rPr>
        <w:t>）、《商务部等9部门办公厅（室）关于印发&lt;健全废旧家具等再生资源回收体系典型建设工作指南&gt;的通知》（商办流通函</w:t>
      </w:r>
      <w:r>
        <w:rPr>
          <w:rFonts w:eastAsia="方正仿宋_GBK"/>
          <w:color w:val="000000"/>
          <w:kern w:val="0"/>
          <w:sz w:val="32"/>
          <w:szCs w:val="32"/>
        </w:rPr>
        <w:t>〔</w:t>
      </w:r>
      <w:r>
        <w:rPr>
          <w:rFonts w:hint="eastAsia" w:eastAsia="方正仿宋_GBK"/>
          <w:color w:val="000000"/>
          <w:kern w:val="0"/>
          <w:sz w:val="32"/>
          <w:szCs w:val="32"/>
          <w:lang w:val="en-US" w:eastAsia="zh-CN"/>
        </w:rPr>
        <w:t>2024</w:t>
      </w:r>
      <w:r>
        <w:rPr>
          <w:rFonts w:eastAsia="方正仿宋_GBK"/>
          <w:color w:val="000000"/>
          <w:kern w:val="0"/>
          <w:sz w:val="32"/>
          <w:szCs w:val="32"/>
        </w:rPr>
        <w:t>〕</w:t>
      </w:r>
      <w:r>
        <w:rPr>
          <w:rFonts w:hint="eastAsia" w:eastAsia="方正仿宋_GBK"/>
          <w:color w:val="000000"/>
          <w:kern w:val="0"/>
          <w:sz w:val="32"/>
          <w:szCs w:val="32"/>
          <w:lang w:val="en-US" w:eastAsia="zh-CN"/>
        </w:rPr>
        <w:t>18号</w:t>
      </w:r>
      <w:r>
        <w:rPr>
          <w:rFonts w:hint="eastAsia" w:eastAsia="方正仿宋_GBK"/>
          <w:sz w:val="32"/>
          <w:szCs w:val="32"/>
          <w:lang w:val="en-US" w:eastAsia="zh-CN"/>
        </w:rPr>
        <w:t>）、《商务部等7部门办公厅关于进一步发挥供销社企业等经营主体作用，加快推进废旧家电家具等再生资源回收体系建设的通知》（商办流通函</w:t>
      </w:r>
      <w:r>
        <w:rPr>
          <w:rFonts w:eastAsia="方正仿宋_GBK"/>
          <w:color w:val="000000"/>
          <w:kern w:val="0"/>
          <w:sz w:val="32"/>
          <w:szCs w:val="32"/>
        </w:rPr>
        <w:t>〔</w:t>
      </w:r>
      <w:r>
        <w:rPr>
          <w:rFonts w:hint="eastAsia" w:eastAsia="方正仿宋_GBK"/>
          <w:color w:val="000000"/>
          <w:kern w:val="0"/>
          <w:sz w:val="32"/>
          <w:szCs w:val="32"/>
          <w:lang w:val="en-US" w:eastAsia="zh-CN"/>
        </w:rPr>
        <w:t>2025</w:t>
      </w:r>
      <w:r>
        <w:rPr>
          <w:rFonts w:eastAsia="方正仿宋_GBK"/>
          <w:color w:val="000000"/>
          <w:kern w:val="0"/>
          <w:sz w:val="32"/>
          <w:szCs w:val="32"/>
        </w:rPr>
        <w:t>〕</w:t>
      </w:r>
      <w:r>
        <w:rPr>
          <w:rFonts w:hint="eastAsia" w:eastAsia="方正仿宋_GBK"/>
          <w:color w:val="000000"/>
          <w:kern w:val="0"/>
          <w:sz w:val="32"/>
          <w:szCs w:val="32"/>
          <w:lang w:val="en-US" w:eastAsia="zh-CN"/>
        </w:rPr>
        <w:t>320号</w:t>
      </w:r>
      <w:r>
        <w:rPr>
          <w:rFonts w:hint="eastAsia" w:eastAsia="方正仿宋_GBK"/>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 xml:space="preserve">12. </w:t>
      </w:r>
      <w:r>
        <w:rPr>
          <w:rFonts w:eastAsia="方正仿宋_GBK"/>
          <w:color w:val="000000"/>
          <w:kern w:val="0"/>
          <w:sz w:val="32"/>
          <w:szCs w:val="32"/>
        </w:rPr>
        <w:t>江苏省商务厅等五部门《关于印发江苏省鼓励发展的流通设施目录》（2015）；</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 xml:space="preserve">13. </w:t>
      </w:r>
      <w:r>
        <w:rPr>
          <w:rFonts w:eastAsia="方正仿宋_GBK"/>
          <w:color w:val="000000"/>
          <w:kern w:val="0"/>
          <w:sz w:val="32"/>
          <w:szCs w:val="32"/>
        </w:rPr>
        <w:t>江苏省公安厅等六部门《关于规范生产性废旧金属收购业设点的通知》（苏公通﹝2010﹞57号）；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eastAsia="方正仿宋_GBK"/>
          <w:color w:val="000000"/>
          <w:kern w:val="0"/>
          <w:sz w:val="32"/>
          <w:szCs w:val="32"/>
          <w:lang w:val="en-US" w:eastAsia="zh-CN"/>
        </w:rPr>
      </w:pPr>
      <w:r>
        <w:rPr>
          <w:rFonts w:eastAsia="方正仿宋_GBK"/>
          <w:color w:val="000000"/>
          <w:kern w:val="0"/>
          <w:sz w:val="32"/>
          <w:szCs w:val="32"/>
        </w:rPr>
        <w:t>14. 《镇江市城区再生资源回收行业发展规划》（2019-2035年）</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镇江市生活垃圾分类管理办法</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镇江市政府</w:t>
      </w:r>
      <w:r>
        <w:rPr>
          <w:rFonts w:eastAsia="方正仿宋_GBK"/>
          <w:color w:val="000000"/>
          <w:kern w:val="0"/>
          <w:sz w:val="32"/>
          <w:szCs w:val="32"/>
        </w:rPr>
        <w:t>〔</w:t>
      </w:r>
      <w:r>
        <w:rPr>
          <w:rFonts w:hint="eastAsia" w:eastAsia="方正仿宋_GBK"/>
          <w:color w:val="000000"/>
          <w:kern w:val="0"/>
          <w:sz w:val="32"/>
          <w:szCs w:val="32"/>
          <w:lang w:val="en-US" w:eastAsia="zh-CN"/>
        </w:rPr>
        <w:t>2023</w:t>
      </w:r>
      <w:r>
        <w:rPr>
          <w:rFonts w:eastAsia="方正仿宋_GBK"/>
          <w:color w:val="000000"/>
          <w:kern w:val="0"/>
          <w:sz w:val="32"/>
          <w:szCs w:val="32"/>
        </w:rPr>
        <w:t>〕</w:t>
      </w:r>
      <w:r>
        <w:rPr>
          <w:rFonts w:hint="eastAsia" w:eastAsia="方正仿宋_GBK"/>
          <w:color w:val="000000"/>
          <w:kern w:val="0"/>
          <w:sz w:val="32"/>
          <w:szCs w:val="32"/>
          <w:lang w:val="en-US" w:eastAsia="zh-CN"/>
        </w:rPr>
        <w:t>第13号令</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《镇江市商务局等9部门关于印发&lt;镇江市健全废旧家电家具等再生资源回收体系行动方案&gt;的通知》（镇商流通</w:t>
      </w:r>
      <w:r>
        <w:rPr>
          <w:rFonts w:eastAsia="方正仿宋_GBK"/>
          <w:color w:val="000000"/>
          <w:kern w:val="0"/>
          <w:sz w:val="32"/>
          <w:szCs w:val="32"/>
        </w:rPr>
        <w:t>〔</w:t>
      </w:r>
      <w:r>
        <w:rPr>
          <w:rFonts w:hint="eastAsia" w:eastAsia="方正仿宋_GBK"/>
          <w:color w:val="000000"/>
          <w:kern w:val="0"/>
          <w:sz w:val="32"/>
          <w:szCs w:val="32"/>
          <w:lang w:val="en-US" w:eastAsia="zh-CN"/>
        </w:rPr>
        <w:t>2024</w:t>
      </w:r>
      <w:r>
        <w:rPr>
          <w:rFonts w:eastAsia="方正仿宋_GBK"/>
          <w:color w:val="000000"/>
          <w:kern w:val="0"/>
          <w:sz w:val="32"/>
          <w:szCs w:val="32"/>
        </w:rPr>
        <w:t>〕</w:t>
      </w:r>
      <w:r>
        <w:rPr>
          <w:rFonts w:hint="eastAsia" w:eastAsia="方正仿宋_GBK"/>
          <w:color w:val="000000"/>
          <w:kern w:val="0"/>
          <w:sz w:val="32"/>
          <w:szCs w:val="32"/>
          <w:lang w:val="en-US" w:eastAsia="zh-CN"/>
        </w:rPr>
        <w:t>106号）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 xml:space="preserve">15. </w:t>
      </w:r>
      <w:r>
        <w:rPr>
          <w:rFonts w:eastAsia="方正仿宋_GBK"/>
          <w:color w:val="000000"/>
          <w:kern w:val="0"/>
          <w:sz w:val="32"/>
          <w:szCs w:val="32"/>
        </w:rPr>
        <w:t>《句容市再生资源回收管理办法》（句政规发〔2013〕1号、句政发〔2019〕121号修订</w:t>
      </w:r>
      <w:r>
        <w:rPr>
          <w:rFonts w:hint="eastAsia" w:eastAsia="方正仿宋_GBK"/>
          <w:color w:val="000000"/>
          <w:kern w:val="0"/>
          <w:sz w:val="32"/>
          <w:szCs w:val="32"/>
          <w:lang w:eastAsia="zh-CN"/>
        </w:rPr>
        <w:t>、</w:t>
      </w:r>
      <w:r>
        <w:rPr>
          <w:rFonts w:eastAsia="方正仿宋_GBK"/>
          <w:color w:val="000000"/>
          <w:kern w:val="0"/>
          <w:sz w:val="32"/>
          <w:szCs w:val="32"/>
        </w:rPr>
        <w:t>句政</w:t>
      </w:r>
      <w:r>
        <w:rPr>
          <w:rFonts w:hint="eastAsia" w:eastAsia="方正仿宋_GBK"/>
          <w:color w:val="000000"/>
          <w:kern w:val="0"/>
          <w:sz w:val="32"/>
          <w:szCs w:val="32"/>
          <w:lang w:val="en-US" w:eastAsia="zh-CN"/>
        </w:rPr>
        <w:t>规</w:t>
      </w:r>
      <w:r>
        <w:rPr>
          <w:rFonts w:eastAsia="方正仿宋_GBK"/>
          <w:color w:val="000000"/>
          <w:kern w:val="0"/>
          <w:sz w:val="32"/>
          <w:szCs w:val="32"/>
        </w:rPr>
        <w:t>发〔20</w:t>
      </w:r>
      <w:r>
        <w:rPr>
          <w:rFonts w:hint="eastAsia" w:eastAsia="方正仿宋_GBK"/>
          <w:color w:val="000000"/>
          <w:kern w:val="0"/>
          <w:sz w:val="32"/>
          <w:szCs w:val="32"/>
          <w:lang w:val="en-US" w:eastAsia="zh-CN"/>
        </w:rPr>
        <w:t>24</w:t>
      </w:r>
      <w:r>
        <w:rPr>
          <w:rFonts w:eastAsia="方正仿宋_GBK"/>
          <w:color w:val="000000"/>
          <w:kern w:val="0"/>
          <w:sz w:val="32"/>
          <w:szCs w:val="32"/>
        </w:rPr>
        <w:t>〕</w:t>
      </w:r>
      <w:r>
        <w:rPr>
          <w:rFonts w:hint="eastAsia" w:eastAsia="方正仿宋_GBK"/>
          <w:color w:val="000000"/>
          <w:kern w:val="0"/>
          <w:sz w:val="32"/>
          <w:szCs w:val="32"/>
          <w:lang w:val="en-US" w:eastAsia="zh-CN"/>
        </w:rPr>
        <w:t>4</w:t>
      </w:r>
      <w:r>
        <w:rPr>
          <w:rFonts w:eastAsia="方正仿宋_GBK"/>
          <w:color w:val="000000"/>
          <w:kern w:val="0"/>
          <w:sz w:val="32"/>
          <w:szCs w:val="32"/>
        </w:rPr>
        <w:t>号</w:t>
      </w:r>
      <w:r>
        <w:rPr>
          <w:rFonts w:hint="eastAsia" w:eastAsia="方正仿宋_GBK"/>
          <w:color w:val="000000"/>
          <w:kern w:val="0"/>
          <w:sz w:val="32"/>
          <w:szCs w:val="32"/>
          <w:lang w:val="en-US" w:eastAsia="zh-CN"/>
        </w:rPr>
        <w:t>延长有效期</w:t>
      </w:r>
      <w:r>
        <w:rPr>
          <w:rFonts w:eastAsia="方正仿宋_GBK"/>
          <w:color w:val="000000"/>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 xml:space="preserve">16. </w:t>
      </w:r>
      <w:r>
        <w:rPr>
          <w:rFonts w:eastAsia="方正仿宋_GBK"/>
          <w:color w:val="000000"/>
          <w:kern w:val="0"/>
          <w:sz w:val="32"/>
          <w:szCs w:val="32"/>
        </w:rPr>
        <w:t>《句容市再生资源回收体系建设规划（20</w:t>
      </w:r>
      <w:r>
        <w:rPr>
          <w:rFonts w:hint="eastAsia" w:eastAsia="方正仿宋_GBK"/>
          <w:color w:val="000000"/>
          <w:kern w:val="0"/>
          <w:sz w:val="32"/>
          <w:szCs w:val="32"/>
          <w:lang w:val="en-US" w:eastAsia="zh-CN"/>
        </w:rPr>
        <w:t>21</w:t>
      </w:r>
      <w:r>
        <w:rPr>
          <w:rFonts w:eastAsia="方正仿宋_GBK"/>
          <w:color w:val="000000"/>
          <w:kern w:val="0"/>
          <w:sz w:val="32"/>
          <w:szCs w:val="32"/>
        </w:rPr>
        <w:t>-202</w:t>
      </w:r>
      <w:r>
        <w:rPr>
          <w:rFonts w:hint="eastAsia" w:eastAsia="方正仿宋_GBK"/>
          <w:color w:val="000000"/>
          <w:kern w:val="0"/>
          <w:sz w:val="32"/>
          <w:szCs w:val="32"/>
          <w:lang w:val="en-US" w:eastAsia="zh-CN"/>
        </w:rPr>
        <w:t>5</w:t>
      </w:r>
      <w:r>
        <w:rPr>
          <w:rFonts w:eastAsia="方正仿宋_GBK"/>
          <w:color w:val="000000"/>
          <w:kern w:val="0"/>
          <w:sz w:val="32"/>
          <w:szCs w:val="32"/>
        </w:rPr>
        <w:t>年）》（句政办发〔20</w:t>
      </w:r>
      <w:r>
        <w:rPr>
          <w:rFonts w:hint="eastAsia" w:eastAsia="方正仿宋_GBK"/>
          <w:color w:val="000000"/>
          <w:kern w:val="0"/>
          <w:sz w:val="32"/>
          <w:szCs w:val="32"/>
          <w:lang w:val="en-US" w:eastAsia="zh-CN"/>
        </w:rPr>
        <w:t>22</w:t>
      </w:r>
      <w:r>
        <w:rPr>
          <w:rFonts w:eastAsia="方正仿宋_GBK"/>
          <w:color w:val="000000"/>
          <w:kern w:val="0"/>
          <w:sz w:val="32"/>
          <w:szCs w:val="32"/>
        </w:rPr>
        <w:t>〕</w:t>
      </w:r>
      <w:r>
        <w:rPr>
          <w:rFonts w:hint="eastAsia" w:eastAsia="方正仿宋_GBK"/>
          <w:color w:val="000000"/>
          <w:kern w:val="0"/>
          <w:sz w:val="32"/>
          <w:szCs w:val="32"/>
          <w:lang w:val="en-US" w:eastAsia="zh-CN"/>
        </w:rPr>
        <w:t>82</w:t>
      </w:r>
      <w:r>
        <w:rPr>
          <w:rFonts w:eastAsia="方正仿宋_GBK"/>
          <w:color w:val="000000"/>
          <w:kern w:val="0"/>
          <w:sz w:val="32"/>
          <w:szCs w:val="32"/>
        </w:rPr>
        <w:t>号）。</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方正黑体_GBK"/>
          <w:bCs/>
          <w:color w:val="000000"/>
          <w:kern w:val="0"/>
          <w:sz w:val="32"/>
          <w:szCs w:val="32"/>
        </w:rPr>
      </w:pPr>
      <w:r>
        <w:rPr>
          <w:rFonts w:eastAsia="方正黑体_GBK"/>
          <w:bCs/>
          <w:color w:val="000000"/>
          <w:kern w:val="0"/>
          <w:sz w:val="32"/>
          <w:szCs w:val="32"/>
        </w:rPr>
        <w:t>二、规划布局</w:t>
      </w:r>
    </w:p>
    <w:p>
      <w:pPr>
        <w:keepNext w:val="0"/>
        <w:keepLines w:val="0"/>
        <w:pageBreakBefore w:val="0"/>
        <w:widowControl w:val="0"/>
        <w:kinsoku/>
        <w:wordWrap/>
        <w:overflowPunct/>
        <w:topLinePunct w:val="0"/>
        <w:autoSpaceDE/>
        <w:autoSpaceDN/>
        <w:bidi w:val="0"/>
        <w:snapToGrid w:val="0"/>
        <w:spacing w:line="560" w:lineRule="exact"/>
        <w:ind w:firstLine="627" w:firstLineChars="196"/>
        <w:textAlignment w:val="auto"/>
        <w:rPr>
          <w:rFonts w:eastAsia="方正楷体_GBK"/>
          <w:bCs/>
          <w:color w:val="000000"/>
          <w:kern w:val="0"/>
          <w:sz w:val="32"/>
          <w:szCs w:val="32"/>
        </w:rPr>
      </w:pPr>
      <w:r>
        <w:rPr>
          <w:rFonts w:eastAsia="方正楷体_GBK"/>
          <w:bCs/>
          <w:color w:val="000000"/>
          <w:kern w:val="0"/>
          <w:sz w:val="32"/>
          <w:szCs w:val="32"/>
        </w:rPr>
        <w:t>（一）规划原则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 w:val="0"/>
          <w:bCs w:val="0"/>
          <w:color w:val="000000"/>
          <w:kern w:val="0"/>
          <w:sz w:val="32"/>
          <w:szCs w:val="32"/>
        </w:rPr>
        <w:t>1</w:t>
      </w:r>
      <w:r>
        <w:rPr>
          <w:rFonts w:eastAsia="方正仿宋_GBK"/>
          <w:b/>
          <w:bCs/>
          <w:color w:val="000000"/>
          <w:kern w:val="0"/>
          <w:sz w:val="32"/>
          <w:szCs w:val="32"/>
        </w:rPr>
        <w:t xml:space="preserve">. </w:t>
      </w:r>
      <w:r>
        <w:rPr>
          <w:rFonts w:eastAsia="方正仿宋_GBK"/>
          <w:color w:val="000000"/>
          <w:kern w:val="0"/>
          <w:sz w:val="32"/>
          <w:szCs w:val="32"/>
        </w:rPr>
        <w:t>再生资源回收体系建设是一项系统工程，带有社会公益性质，应纳入政府的宏观管理和调控。再生资源市场（区域性回收基地）、分拣加工中心和站（点）的设置，必须符合再生资源回收体系规划，</w:t>
      </w:r>
      <w:r>
        <w:rPr>
          <w:rFonts w:hint="eastAsia" w:eastAsia="方正仿宋_GBK"/>
          <w:color w:val="000000"/>
          <w:kern w:val="0"/>
          <w:sz w:val="32"/>
          <w:szCs w:val="32"/>
          <w:lang w:val="en-US" w:eastAsia="zh-CN"/>
        </w:rPr>
        <w:t>具备</w:t>
      </w:r>
      <w:r>
        <w:rPr>
          <w:rFonts w:eastAsia="方正仿宋_GBK"/>
          <w:color w:val="000000"/>
          <w:kern w:val="0"/>
          <w:sz w:val="32"/>
          <w:szCs w:val="32"/>
        </w:rPr>
        <w:t>符合条件的固定经营场所和加工设备，坚持统一规划、合理布局、方便交售、绿色环保的原则。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 w:val="0"/>
          <w:bCs w:val="0"/>
          <w:color w:val="000000"/>
          <w:kern w:val="0"/>
          <w:sz w:val="32"/>
          <w:szCs w:val="32"/>
        </w:rPr>
        <w:t>2</w:t>
      </w:r>
      <w:r>
        <w:rPr>
          <w:rFonts w:eastAsia="方正仿宋_GBK"/>
          <w:b/>
          <w:bCs/>
          <w:color w:val="000000"/>
          <w:kern w:val="0"/>
          <w:sz w:val="32"/>
          <w:szCs w:val="32"/>
        </w:rPr>
        <w:t xml:space="preserve">. </w:t>
      </w:r>
      <w:r>
        <w:rPr>
          <w:rFonts w:eastAsia="方正仿宋_GBK"/>
          <w:bCs/>
          <w:color w:val="000000"/>
          <w:kern w:val="0"/>
          <w:sz w:val="32"/>
          <w:szCs w:val="32"/>
        </w:rPr>
        <w:t>本</w:t>
      </w:r>
      <w:r>
        <w:rPr>
          <w:rFonts w:eastAsia="方正仿宋_GBK"/>
          <w:color w:val="000000"/>
          <w:kern w:val="0"/>
          <w:sz w:val="32"/>
          <w:szCs w:val="32"/>
        </w:rPr>
        <w:t>《规划》从城市总体发展出发，与人口分布、再生资源数量、交通体系、环境保护以及管理相协调。科学预测未来再生资源回收行业发展趋势，合理设置回收网点总量和规模，构建再生资源回收网络体系</w:t>
      </w:r>
      <w:r>
        <w:rPr>
          <w:rFonts w:hint="eastAsia" w:eastAsia="方正仿宋_GBK"/>
          <w:color w:val="000000"/>
          <w:kern w:val="0"/>
          <w:sz w:val="32"/>
          <w:szCs w:val="32"/>
          <w:lang w:eastAsia="zh-CN"/>
        </w:rPr>
        <w:t>，</w:t>
      </w:r>
      <w:r>
        <w:rPr>
          <w:rFonts w:eastAsia="方正仿宋_GBK"/>
          <w:color w:val="000000"/>
          <w:kern w:val="0"/>
          <w:sz w:val="32"/>
          <w:szCs w:val="32"/>
        </w:rPr>
        <w:t>方便再生资源回收交易。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eastAsia="方正仿宋_GBK"/>
          <w:b w:val="0"/>
          <w:bCs w:val="0"/>
          <w:color w:val="000000"/>
          <w:kern w:val="0"/>
          <w:sz w:val="32"/>
          <w:szCs w:val="32"/>
          <w:lang w:val="en-US" w:eastAsia="zh-CN"/>
        </w:rPr>
      </w:pPr>
      <w:r>
        <w:rPr>
          <w:rFonts w:eastAsia="方正仿宋_GBK"/>
          <w:b w:val="0"/>
          <w:bCs w:val="0"/>
          <w:color w:val="000000"/>
          <w:kern w:val="0"/>
          <w:sz w:val="32"/>
          <w:szCs w:val="32"/>
        </w:rPr>
        <w:t>3</w:t>
      </w:r>
      <w:r>
        <w:rPr>
          <w:rFonts w:eastAsia="方正仿宋_GBK"/>
          <w:b/>
          <w:bCs/>
          <w:color w:val="000000"/>
          <w:kern w:val="0"/>
          <w:sz w:val="32"/>
          <w:szCs w:val="32"/>
        </w:rPr>
        <w:t xml:space="preserve">. </w:t>
      </w:r>
      <w:r>
        <w:rPr>
          <w:rFonts w:hint="eastAsia" w:eastAsia="方正仿宋_GBK"/>
          <w:b w:val="0"/>
          <w:bCs w:val="0"/>
          <w:color w:val="000000"/>
          <w:kern w:val="0"/>
          <w:sz w:val="32"/>
          <w:szCs w:val="32"/>
          <w:lang w:val="en-US" w:eastAsia="zh-CN"/>
        </w:rPr>
        <w:t>立足句容，服务南京经济圈，既要着眼于“句容”全域旅游经济圈全面发展，又要从实际出发，合理确定回收网点的布局、数量、规模和档次水平。统筹再生资源回收网点和垃圾分类可回收利用资源网点布局，避免重复建设。对原有符合设置条件的再生资源回收网点予以保留，对无证无照或不符合设置条件的回收网点予以整改和取缔，依法维护市场经营秩序。以规划引导再生资源回收市场，以市场调节优化再生资源配置的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 w:val="0"/>
          <w:bCs w:val="0"/>
          <w:color w:val="000000"/>
          <w:kern w:val="0"/>
          <w:sz w:val="32"/>
          <w:szCs w:val="32"/>
        </w:rPr>
        <w:t>4</w:t>
      </w:r>
      <w:r>
        <w:rPr>
          <w:rFonts w:eastAsia="方正仿宋_GBK"/>
          <w:b/>
          <w:bCs/>
          <w:color w:val="000000"/>
          <w:kern w:val="0"/>
          <w:sz w:val="32"/>
          <w:szCs w:val="32"/>
        </w:rPr>
        <w:t xml:space="preserve">. </w:t>
      </w:r>
      <w:r>
        <w:rPr>
          <w:rFonts w:eastAsia="方正仿宋_GBK"/>
          <w:color w:val="000000"/>
          <w:kern w:val="0"/>
          <w:sz w:val="32"/>
          <w:szCs w:val="32"/>
        </w:rPr>
        <w:t>根据《句容市再生资源回收管理办法》规定。我市在华阳街道办设置1个市级再生资源回收交易市场（区域性回收基地以下简称基地、己设置</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内设1个报废车拆解市场、已设置</w:t>
      </w:r>
      <w:r>
        <w:rPr>
          <w:rFonts w:eastAsia="方正仿宋_GBK"/>
          <w:color w:val="000000"/>
          <w:kern w:val="0"/>
          <w:sz w:val="32"/>
          <w:szCs w:val="32"/>
        </w:rPr>
        <w:t>），其余区域内不再设置，可以设置3个再生资源回收分拣加工中心、3个旧货市场。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 w:val="0"/>
          <w:bCs w:val="0"/>
          <w:color w:val="000000"/>
          <w:kern w:val="0"/>
          <w:sz w:val="32"/>
          <w:szCs w:val="32"/>
        </w:rPr>
        <w:t>5</w:t>
      </w:r>
      <w:r>
        <w:rPr>
          <w:rFonts w:eastAsia="方正仿宋_GBK"/>
          <w:b/>
          <w:bCs/>
          <w:color w:val="000000"/>
          <w:kern w:val="0"/>
          <w:sz w:val="32"/>
          <w:szCs w:val="32"/>
        </w:rPr>
        <w:t xml:space="preserve">. </w:t>
      </w:r>
      <w:r>
        <w:rPr>
          <w:rFonts w:eastAsia="方正仿宋_GBK"/>
          <w:color w:val="000000"/>
          <w:kern w:val="0"/>
          <w:sz w:val="32"/>
          <w:szCs w:val="32"/>
        </w:rPr>
        <w:t>再生资源回收站（点）的设置，必须与再生资源集散交易市场（基地）、分拣加工中心紧密衔接，回收物日收日清，各回收站（点）不得储存，避免对当地居民生活环境造成污染。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eastAsia="方正仿宋_GBK"/>
          <w:color w:val="000000"/>
          <w:kern w:val="0"/>
          <w:sz w:val="32"/>
          <w:szCs w:val="32"/>
          <w:lang w:val="en-US" w:eastAsia="zh-CN"/>
        </w:rPr>
      </w:pPr>
      <w:r>
        <w:rPr>
          <w:rFonts w:hint="eastAsia" w:eastAsia="方正仿宋_GBK"/>
          <w:color w:val="000000"/>
          <w:kern w:val="0"/>
          <w:sz w:val="32"/>
          <w:szCs w:val="32"/>
          <w:lang w:val="en-US" w:eastAsia="zh-CN"/>
        </w:rPr>
        <w:t>6. 打通循环流通渠道，健全再生资源回收体系，加强回收点、中转站、分拣中心等再生资源回收基础设施建设，支持商业设施集成再生资源回收功能，推广“互联网+”新型回收模式，推动生活垃圾分类与再生资源回收网点衔接融合。加强二手商品流通网点建设，鼓励有条件的社区利用闲置房屋或委托专业化运营公司设立二手商品寄卖店（点），培育多元化二手商品流通渠道。</w:t>
      </w:r>
    </w:p>
    <w:p>
      <w:pPr>
        <w:keepNext w:val="0"/>
        <w:keepLines w:val="0"/>
        <w:pageBreakBefore w:val="0"/>
        <w:widowControl w:val="0"/>
        <w:kinsoku/>
        <w:wordWrap/>
        <w:overflowPunct/>
        <w:topLinePunct w:val="0"/>
        <w:autoSpaceDE/>
        <w:autoSpaceDN/>
        <w:bidi w:val="0"/>
        <w:snapToGrid w:val="0"/>
        <w:spacing w:line="560" w:lineRule="exact"/>
        <w:ind w:firstLine="480" w:firstLineChars="150"/>
        <w:textAlignment w:val="auto"/>
        <w:rPr>
          <w:rFonts w:eastAsia="方正楷体_GBK"/>
          <w:bCs/>
          <w:color w:val="000000"/>
          <w:kern w:val="0"/>
          <w:sz w:val="32"/>
          <w:szCs w:val="32"/>
        </w:rPr>
      </w:pPr>
      <w:r>
        <w:rPr>
          <w:rFonts w:eastAsia="方正楷体_GBK"/>
          <w:bCs/>
          <w:color w:val="000000"/>
          <w:kern w:val="0"/>
          <w:sz w:val="32"/>
          <w:szCs w:val="32"/>
        </w:rPr>
        <w:t>（二）规划标准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auto"/>
          <w:kern w:val="0"/>
          <w:sz w:val="32"/>
          <w:szCs w:val="32"/>
        </w:rPr>
      </w:pPr>
      <w:r>
        <w:rPr>
          <w:rFonts w:eastAsia="方正仿宋_GBK"/>
          <w:b w:val="0"/>
          <w:bCs w:val="0"/>
          <w:color w:val="000000"/>
          <w:kern w:val="0"/>
          <w:sz w:val="32"/>
          <w:szCs w:val="32"/>
        </w:rPr>
        <w:t>1</w:t>
      </w:r>
      <w:r>
        <w:rPr>
          <w:rFonts w:eastAsia="方正仿宋_GBK"/>
          <w:b/>
          <w:bCs/>
          <w:color w:val="000000"/>
          <w:kern w:val="0"/>
          <w:sz w:val="32"/>
          <w:szCs w:val="32"/>
        </w:rPr>
        <w:t xml:space="preserve">. </w:t>
      </w:r>
      <w:r>
        <w:rPr>
          <w:rFonts w:eastAsia="方正仿宋_GBK"/>
          <w:color w:val="000000"/>
          <w:kern w:val="0"/>
          <w:sz w:val="32"/>
          <w:szCs w:val="32"/>
        </w:rPr>
        <w:t>回收站点的建设应符合我市再生资源回收体系建设</w:t>
      </w:r>
      <w:r>
        <w:rPr>
          <w:rFonts w:hint="eastAsia" w:eastAsia="方正仿宋_GBK"/>
          <w:color w:val="000000"/>
          <w:kern w:val="0"/>
          <w:sz w:val="32"/>
          <w:szCs w:val="32"/>
          <w:lang w:val="en-US" w:eastAsia="zh-CN"/>
        </w:rPr>
        <w:t>和回收网点</w:t>
      </w:r>
      <w:r>
        <w:rPr>
          <w:rFonts w:eastAsia="方正仿宋_GBK"/>
          <w:color w:val="000000"/>
          <w:kern w:val="0"/>
          <w:sz w:val="32"/>
          <w:szCs w:val="32"/>
        </w:rPr>
        <w:t>规划，鼓励再生资源回收龙头企业采用连锁经营方式发展直营或加盟回收站点。回收站（点）设置。按照商务部网点设置规范要求，城市社区以</w:t>
      </w:r>
      <w:r>
        <w:rPr>
          <w:rFonts w:hint="eastAsia" w:eastAsia="方正仿宋_GBK"/>
          <w:color w:val="000000"/>
          <w:kern w:val="0"/>
          <w:sz w:val="32"/>
          <w:szCs w:val="32"/>
          <w:lang w:val="en-US" w:eastAsia="zh-CN"/>
        </w:rPr>
        <w:t>2000</w:t>
      </w:r>
      <w:r>
        <w:rPr>
          <w:rFonts w:eastAsia="方正仿宋_GBK"/>
          <w:color w:val="000000"/>
          <w:kern w:val="0"/>
          <w:sz w:val="32"/>
          <w:szCs w:val="32"/>
        </w:rPr>
        <w:t>户居民设置一个回收站（点）为标准；乡镇以</w:t>
      </w:r>
      <w:r>
        <w:rPr>
          <w:rFonts w:hint="eastAsia" w:eastAsia="方正仿宋_GBK"/>
          <w:color w:val="000000"/>
          <w:kern w:val="0"/>
          <w:sz w:val="32"/>
          <w:szCs w:val="32"/>
          <w:lang w:val="en-US" w:eastAsia="zh-CN"/>
        </w:rPr>
        <w:t>2500</w:t>
      </w:r>
      <w:r>
        <w:rPr>
          <w:rFonts w:eastAsia="方正仿宋_GBK"/>
          <w:color w:val="000000"/>
          <w:kern w:val="0"/>
          <w:sz w:val="32"/>
          <w:szCs w:val="32"/>
        </w:rPr>
        <w:t>户居民设置一个回收站点为标准，设置的站（点）必须与市场（基地）、分拣加工中心紧密衔接，对难以设立固定站点的地区组织统一管理</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推广智能自动回收箱（机）、“以车代库”流动回收模式，指导回收企业的流动回收车辆采用“定点定时”方式开展规范回收</w:t>
      </w:r>
      <w:r>
        <w:rPr>
          <w:rFonts w:hint="eastAsia" w:eastAsia="方正仿宋_GBK"/>
          <w:color w:val="000000"/>
          <w:kern w:val="0"/>
          <w:sz w:val="32"/>
          <w:szCs w:val="32"/>
          <w:lang w:eastAsia="zh-CN"/>
        </w:rPr>
        <w:t>。</w:t>
      </w:r>
      <w:r>
        <w:rPr>
          <w:rFonts w:eastAsia="方正仿宋_GBK"/>
          <w:color w:val="000000"/>
          <w:kern w:val="0"/>
          <w:sz w:val="32"/>
          <w:szCs w:val="32"/>
        </w:rPr>
        <w:t>鼓励企业釆</w:t>
      </w:r>
      <w:r>
        <w:rPr>
          <w:rFonts w:hint="eastAsia" w:ascii="方正仿宋_GBK" w:hAnsi="方正仿宋_GBK" w:eastAsia="方正仿宋_GBK" w:cs="方正仿宋_GBK"/>
          <w:color w:val="000000"/>
          <w:kern w:val="0"/>
          <w:sz w:val="32"/>
          <w:szCs w:val="32"/>
        </w:rPr>
        <w:t>用</w:t>
      </w:r>
      <w:r>
        <w:rPr>
          <w:rStyle w:val="7"/>
          <w:rFonts w:hint="eastAsia" w:ascii="方正仿宋_GBK" w:hAnsi="方正仿宋_GBK" w:eastAsia="方正仿宋_GBK" w:cs="方正仿宋_GBK"/>
          <w:b w:val="0"/>
          <w:color w:val="auto"/>
          <w:sz w:val="32"/>
          <w:szCs w:val="32"/>
        </w:rPr>
        <w:t>“互联网+回收</w:t>
      </w:r>
      <w:r>
        <w:rPr>
          <w:rStyle w:val="7"/>
          <w:rFonts w:hint="eastAsia" w:ascii="方正仿宋_GBK" w:hAnsi="方正仿宋_GBK" w:eastAsia="方正仿宋_GBK" w:cs="方正仿宋_GBK"/>
          <w:b w:val="0"/>
          <w:color w:val="262626"/>
          <w:sz w:val="32"/>
          <w:szCs w:val="32"/>
        </w:rPr>
        <w:t>”</w:t>
      </w:r>
      <w:r>
        <w:rPr>
          <w:rStyle w:val="7"/>
          <w:rFonts w:hint="eastAsia" w:ascii="方正仿宋_GBK" w:hAnsi="方正仿宋_GBK" w:eastAsia="方正仿宋_GBK" w:cs="方正仿宋_GBK"/>
          <w:b w:val="0"/>
          <w:color w:val="262626"/>
          <w:sz w:val="32"/>
          <w:szCs w:val="32"/>
          <w:lang w:val="en-US" w:eastAsia="zh-CN"/>
        </w:rPr>
        <w:t>模</w:t>
      </w:r>
      <w:r>
        <w:rPr>
          <w:rStyle w:val="7"/>
          <w:rFonts w:hint="eastAsia" w:eastAsia="方正仿宋_GBK"/>
          <w:b w:val="0"/>
          <w:color w:val="262626"/>
          <w:sz w:val="32"/>
          <w:szCs w:val="32"/>
          <w:lang w:val="en-US" w:eastAsia="zh-CN"/>
        </w:rPr>
        <w:t>式</w:t>
      </w:r>
      <w:r>
        <w:rPr>
          <w:rFonts w:hint="eastAsia" w:eastAsia="方正仿宋_GBK"/>
          <w:color w:val="000000"/>
          <w:sz w:val="32"/>
          <w:szCs w:val="32"/>
          <w:shd w:val="clear" w:color="auto" w:fill="FFFFFF"/>
          <w:lang w:eastAsia="zh-CN"/>
        </w:rPr>
        <w:t>，</w:t>
      </w:r>
      <w:r>
        <w:rPr>
          <w:rFonts w:hint="eastAsia" w:eastAsia="方正仿宋_GBK"/>
          <w:color w:val="000000"/>
          <w:sz w:val="32"/>
          <w:szCs w:val="32"/>
          <w:shd w:val="clear" w:color="auto" w:fill="FFFFFF"/>
          <w:lang w:val="en-US" w:eastAsia="zh-CN"/>
        </w:rPr>
        <w:t>支持龙头企业在垃圾分类小区内投放智能自动回收箱（机）等新模式，构建便民利民的回收网络</w:t>
      </w:r>
      <w:r>
        <w:rPr>
          <w:rFonts w:eastAsia="方正仿宋_GBK"/>
          <w:color w:val="000000"/>
          <w:kern w:val="0"/>
          <w:sz w:val="32"/>
          <w:szCs w:val="32"/>
        </w:rPr>
        <w:t>。</w:t>
      </w:r>
      <w:r>
        <w:rPr>
          <w:rFonts w:hint="eastAsia" w:ascii="方正仿宋_GBK" w:hAnsi="方正仿宋_GBK" w:eastAsia="方正仿宋_GBK" w:cs="方正仿宋_GBK"/>
          <w:color w:val="000000"/>
          <w:kern w:val="0"/>
          <w:sz w:val="32"/>
          <w:szCs w:val="32"/>
        </w:rPr>
        <w:t>按照“七统一、一规范”的</w:t>
      </w:r>
      <w:r>
        <w:rPr>
          <w:rFonts w:eastAsia="方正仿宋_GBK"/>
          <w:color w:val="000000"/>
          <w:kern w:val="0"/>
          <w:sz w:val="32"/>
          <w:szCs w:val="32"/>
        </w:rPr>
        <w:t>标准进行管理。</w:t>
      </w:r>
      <w:r>
        <w:rPr>
          <w:rFonts w:hint="eastAsia" w:eastAsia="方正仿宋_GBK"/>
          <w:color w:val="000000"/>
          <w:kern w:val="0"/>
          <w:sz w:val="32"/>
          <w:szCs w:val="32"/>
          <w:lang w:val="en-US" w:eastAsia="zh-CN"/>
        </w:rPr>
        <w:t>利用全市实施垃圾分类和“无废城市”建设的契机，</w:t>
      </w:r>
      <w:r>
        <w:rPr>
          <w:rStyle w:val="7"/>
          <w:rFonts w:eastAsia="方正仿宋_GBK"/>
          <w:b w:val="0"/>
          <w:color w:val="auto"/>
          <w:sz w:val="32"/>
          <w:szCs w:val="32"/>
        </w:rPr>
        <w:t>推进</w:t>
      </w:r>
      <w:r>
        <w:rPr>
          <w:rFonts w:eastAsia="方正仿宋_GBK"/>
          <w:color w:val="auto"/>
          <w:sz w:val="32"/>
          <w:szCs w:val="32"/>
        </w:rPr>
        <w:t>再生资源回收与生活垃圾分类回收体系的协同发展，</w:t>
      </w:r>
      <w:r>
        <w:rPr>
          <w:rStyle w:val="7"/>
          <w:rFonts w:eastAsia="方正仿宋_GBK"/>
          <w:b w:val="0"/>
          <w:color w:val="auto"/>
          <w:sz w:val="32"/>
          <w:szCs w:val="32"/>
        </w:rPr>
        <w:t>促进</w:t>
      </w:r>
      <w:r>
        <w:rPr>
          <w:rFonts w:eastAsia="方正仿宋_GBK"/>
          <w:color w:val="auto"/>
          <w:sz w:val="32"/>
          <w:szCs w:val="32"/>
        </w:rPr>
        <w:t>再生资源回收与生活垃圾分</w:t>
      </w:r>
      <w:r>
        <w:rPr>
          <w:rFonts w:hint="eastAsia" w:ascii="方正仿宋_GBK" w:hAnsi="方正仿宋_GBK" w:eastAsia="方正仿宋_GBK" w:cs="方正仿宋_GBK"/>
          <w:color w:val="auto"/>
          <w:sz w:val="32"/>
          <w:szCs w:val="32"/>
        </w:rPr>
        <w:t>类“两网融合”</w:t>
      </w:r>
      <w:r>
        <w:rPr>
          <w:rFonts w:hint="eastAsia" w:ascii="方正仿宋_GBK" w:hAnsi="方正仿宋_GBK" w:eastAsia="方正仿宋_GBK" w:cs="方正仿宋_GBK"/>
          <w:color w:val="auto"/>
          <w:sz w:val="32"/>
          <w:szCs w:val="32"/>
          <w:lang w:val="en-US" w:eastAsia="zh-CN"/>
        </w:rPr>
        <w:t>衔</w:t>
      </w:r>
      <w:r>
        <w:rPr>
          <w:rFonts w:hint="eastAsia" w:eastAsia="方正仿宋_GBK"/>
          <w:color w:val="auto"/>
          <w:sz w:val="32"/>
          <w:szCs w:val="32"/>
          <w:lang w:val="en-US" w:eastAsia="zh-CN"/>
        </w:rPr>
        <w:t>接</w:t>
      </w:r>
      <w:r>
        <w:rPr>
          <w:rFonts w:eastAsia="方正仿宋_GBK"/>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color w:val="000000"/>
          <w:kern w:val="0"/>
          <w:sz w:val="32"/>
          <w:szCs w:val="32"/>
        </w:rPr>
        <w:t>经营场所设置面积</w:t>
      </w:r>
      <w:r>
        <w:rPr>
          <w:rFonts w:hint="eastAsia" w:eastAsia="方正仿宋_GBK"/>
          <w:color w:val="000000"/>
          <w:kern w:val="0"/>
          <w:sz w:val="32"/>
          <w:szCs w:val="32"/>
          <w:lang w:val="en-US" w:eastAsia="zh-CN"/>
        </w:rPr>
        <w:t>按照国家行业标准和有关规定：</w:t>
      </w:r>
      <w:r>
        <w:rPr>
          <w:rFonts w:eastAsia="方正仿宋_GBK"/>
          <w:color w:val="000000"/>
          <w:kern w:val="0"/>
          <w:sz w:val="32"/>
          <w:szCs w:val="32"/>
        </w:rPr>
        <w:t>回收点不少于30平方米（工作间不少于10平方米，仓储室不少于20平方米）；回收站不少于100平方米；民用废品回收企业及分拣站不少于500平方米，符合环保和消防的有关要求；生产性废旧金属回收企业不少于1000平方米，符合环保和消防的有关要求，建围墙隔断，</w:t>
      </w:r>
      <w:r>
        <w:rPr>
          <w:rFonts w:hint="eastAsia" w:eastAsia="方正仿宋_GBK"/>
          <w:color w:val="000000"/>
          <w:kern w:val="0"/>
          <w:sz w:val="32"/>
          <w:szCs w:val="32"/>
          <w:lang w:val="en-US" w:eastAsia="zh-CN"/>
        </w:rPr>
        <w:t>做到封闭作业、不可视的建设要求，</w:t>
      </w:r>
      <w:r>
        <w:rPr>
          <w:rFonts w:eastAsia="方正仿宋_GBK"/>
          <w:color w:val="000000"/>
          <w:kern w:val="0"/>
          <w:sz w:val="32"/>
          <w:szCs w:val="32"/>
        </w:rPr>
        <w:t>避免造成二次污染。</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方正仿宋_GBK"/>
          <w:color w:val="000000"/>
          <w:kern w:val="0"/>
          <w:sz w:val="32"/>
          <w:szCs w:val="32"/>
        </w:rPr>
      </w:pPr>
      <w:r>
        <w:rPr>
          <w:rFonts w:eastAsia="方正仿宋_GBK"/>
          <w:b w:val="0"/>
          <w:bCs w:val="0"/>
          <w:color w:val="000000"/>
          <w:kern w:val="0"/>
          <w:sz w:val="32"/>
          <w:szCs w:val="32"/>
        </w:rPr>
        <w:t>2</w:t>
      </w:r>
      <w:r>
        <w:rPr>
          <w:rFonts w:eastAsia="方正仿宋_GBK"/>
          <w:b/>
          <w:bCs/>
          <w:color w:val="000000"/>
          <w:kern w:val="0"/>
          <w:sz w:val="32"/>
          <w:szCs w:val="32"/>
        </w:rPr>
        <w:t xml:space="preserve">. </w:t>
      </w:r>
      <w:r>
        <w:rPr>
          <w:rFonts w:eastAsia="方正仿宋_GBK"/>
          <w:color w:val="000000"/>
          <w:kern w:val="0"/>
          <w:sz w:val="32"/>
          <w:szCs w:val="32"/>
        </w:rPr>
        <w:t>分拣加工中心的设置</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再生资源分拣加工中心是再生资源回收利用的重要基础支撑，具有资源聚集、分拣、消纳的功能，是承接城乡垃圾分类可回收物，促进“无废城市”建设的要求，也是城市综合环境服务能力的需要。</w:t>
      </w:r>
      <w:r>
        <w:rPr>
          <w:rFonts w:eastAsia="方正仿宋_GBK"/>
          <w:color w:val="000000"/>
          <w:kern w:val="0"/>
          <w:sz w:val="32"/>
          <w:szCs w:val="32"/>
        </w:rPr>
        <w:t>必须符合环保和消防的有关要求，分拣加工中心的选点要与居民区相对隔离，且便于运输。同时具备一定的规模，具备五区一中，即储存、集散、初级加工、交易、信息收集发布等功能。加工中心面积不少于10000平方米，建围墙隔断，</w:t>
      </w:r>
      <w:r>
        <w:rPr>
          <w:rFonts w:hint="eastAsia" w:eastAsia="方正仿宋_GBK"/>
          <w:color w:val="000000"/>
          <w:kern w:val="0"/>
          <w:sz w:val="32"/>
          <w:szCs w:val="32"/>
          <w:lang w:val="en-US" w:eastAsia="zh-CN"/>
        </w:rPr>
        <w:t>做到封闭作业、不可视的建设要求，</w:t>
      </w:r>
      <w:r>
        <w:rPr>
          <w:rFonts w:eastAsia="方正仿宋_GBK"/>
          <w:color w:val="000000"/>
          <w:kern w:val="0"/>
          <w:sz w:val="32"/>
          <w:szCs w:val="32"/>
        </w:rPr>
        <w:t>避免造成二次污染。</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方正仿宋_GBK"/>
          <w:color w:val="000000"/>
          <w:kern w:val="0"/>
          <w:sz w:val="32"/>
          <w:szCs w:val="32"/>
        </w:rPr>
      </w:pPr>
      <w:r>
        <w:rPr>
          <w:rFonts w:eastAsia="方正仿宋_GBK"/>
          <w:b w:val="0"/>
          <w:bCs w:val="0"/>
          <w:color w:val="000000"/>
          <w:kern w:val="0"/>
          <w:sz w:val="32"/>
          <w:szCs w:val="32"/>
        </w:rPr>
        <w:t>3</w:t>
      </w:r>
      <w:r>
        <w:rPr>
          <w:rFonts w:eastAsia="方正仿宋_GBK"/>
          <w:b/>
          <w:bCs/>
          <w:color w:val="000000"/>
          <w:kern w:val="0"/>
          <w:sz w:val="32"/>
          <w:szCs w:val="32"/>
        </w:rPr>
        <w:t xml:space="preserve">. </w:t>
      </w:r>
      <w:r>
        <w:rPr>
          <w:rFonts w:eastAsia="方正仿宋_GBK"/>
          <w:color w:val="000000"/>
          <w:kern w:val="0"/>
          <w:sz w:val="32"/>
          <w:szCs w:val="32"/>
        </w:rPr>
        <w:t>集散市场的设置（</w:t>
      </w:r>
      <w:r>
        <w:rPr>
          <w:rFonts w:hint="eastAsia" w:eastAsia="方正仿宋_GBK"/>
          <w:color w:val="000000"/>
          <w:kern w:val="0"/>
          <w:sz w:val="32"/>
          <w:szCs w:val="32"/>
          <w:lang w:val="en-US" w:eastAsia="zh-CN"/>
        </w:rPr>
        <w:t>再生资源回收</w:t>
      </w:r>
      <w:r>
        <w:rPr>
          <w:rFonts w:eastAsia="方正仿宋_GBK"/>
          <w:color w:val="000000"/>
          <w:kern w:val="0"/>
          <w:sz w:val="32"/>
          <w:szCs w:val="32"/>
        </w:rPr>
        <w:t>基地、</w:t>
      </w:r>
      <w:r>
        <w:rPr>
          <w:rFonts w:hint="eastAsia" w:eastAsia="方正仿宋_GBK"/>
          <w:color w:val="000000"/>
          <w:kern w:val="0"/>
          <w:sz w:val="32"/>
          <w:szCs w:val="32"/>
          <w:lang w:val="en-US" w:eastAsia="zh-CN"/>
        </w:rPr>
        <w:t>报废机动车拆解</w:t>
      </w:r>
      <w:r>
        <w:rPr>
          <w:rFonts w:eastAsia="方正仿宋_GBK"/>
          <w:color w:val="000000"/>
          <w:kern w:val="0"/>
          <w:sz w:val="32"/>
          <w:szCs w:val="32"/>
        </w:rPr>
        <w:t>已设置建成），句容市区域性大型再生资源回收利用基地必须作为专业再生资源回收经营市场</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以后根据产业资源情况决定是否扩建</w:t>
      </w:r>
      <w:r>
        <w:rPr>
          <w:rFonts w:eastAsia="方正仿宋_GBK"/>
          <w:color w:val="000000"/>
          <w:kern w:val="0"/>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方正仿宋_GBK"/>
          <w:color w:val="000000"/>
          <w:kern w:val="0"/>
          <w:sz w:val="32"/>
          <w:szCs w:val="32"/>
        </w:rPr>
      </w:pPr>
      <w:r>
        <w:rPr>
          <w:rFonts w:eastAsia="方正仿宋_GBK"/>
          <w:b w:val="0"/>
          <w:bCs w:val="0"/>
          <w:color w:val="000000"/>
          <w:kern w:val="0"/>
          <w:sz w:val="32"/>
          <w:szCs w:val="32"/>
        </w:rPr>
        <w:t>4</w:t>
      </w:r>
      <w:r>
        <w:rPr>
          <w:rFonts w:eastAsia="方正仿宋_GBK"/>
          <w:b/>
          <w:bCs/>
          <w:color w:val="000000"/>
          <w:kern w:val="0"/>
          <w:sz w:val="32"/>
          <w:szCs w:val="32"/>
        </w:rPr>
        <w:t xml:space="preserve">. </w:t>
      </w:r>
      <w:r>
        <w:rPr>
          <w:rFonts w:eastAsia="方正仿宋_GBK"/>
          <w:color w:val="000000"/>
          <w:kern w:val="0"/>
          <w:sz w:val="32"/>
          <w:szCs w:val="32"/>
        </w:rPr>
        <w:t>建立和完善信息管理服务平台。鼓励龙头企业采用信息技术，构建区域性网络信息中心，打造功能良好的再生资源信息服务平台。从市场信息、政策法规、市场价格、网上预约回收、网上数据上报等服务工作，从而进一步加强对再生资源回收行业的有效监管。</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pPr>
      <w:r>
        <w:rPr>
          <w:rFonts w:hint="eastAsia" w:eastAsia="方正仿宋_GBK"/>
          <w:b w:val="0"/>
          <w:bCs w:val="0"/>
          <w:color w:val="000000"/>
          <w:kern w:val="0"/>
          <w:sz w:val="32"/>
          <w:szCs w:val="32"/>
          <w:lang w:val="en-US" w:eastAsia="zh-CN"/>
        </w:rPr>
        <w:t>5</w:t>
      </w:r>
      <w:r>
        <w:rPr>
          <w:rFonts w:eastAsia="方正仿宋_GBK"/>
          <w:b/>
          <w:bCs/>
          <w:color w:val="000000"/>
          <w:kern w:val="0"/>
          <w:sz w:val="32"/>
          <w:szCs w:val="32"/>
        </w:rPr>
        <w:t xml:space="preserve">. </w:t>
      </w:r>
      <w:r>
        <w:rPr>
          <w:rFonts w:hint="eastAsia" w:eastAsia="方正仿宋_GBK"/>
          <w:color w:val="000000"/>
          <w:kern w:val="0"/>
          <w:sz w:val="32"/>
          <w:szCs w:val="32"/>
          <w:lang w:val="en-US" w:eastAsia="zh-CN"/>
        </w:rPr>
        <w:t>健全低价值再生资源回收机制</w:t>
      </w:r>
      <w:r>
        <w:rPr>
          <w:rFonts w:eastAsia="方正仿宋_GBK"/>
          <w:color w:val="000000"/>
          <w:kern w:val="0"/>
          <w:sz w:val="32"/>
          <w:szCs w:val="32"/>
        </w:rPr>
        <w:t>。</w:t>
      </w:r>
      <w:r>
        <w:rPr>
          <w:rFonts w:hint="eastAsia" w:eastAsia="方正仿宋_GBK"/>
          <w:color w:val="000000"/>
          <w:kern w:val="0"/>
          <w:sz w:val="32"/>
          <w:szCs w:val="32"/>
          <w:lang w:val="en-US" w:eastAsia="zh-CN"/>
        </w:rPr>
        <w:t>倡导垃圾源头分类，引导低价值回收物在源头进入回收渠道。落实财政支持政策，对废旧纺织物、废玻璃等低价值或者市场失灵的可再生资源的托底性回收，逐渐提高低价值再生资源回收效率，促进低价值可回收利用物品应收尽收。</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方正楷体_GBK"/>
          <w:bCs/>
          <w:color w:val="000000"/>
          <w:kern w:val="0"/>
          <w:sz w:val="32"/>
          <w:szCs w:val="32"/>
        </w:rPr>
      </w:pPr>
      <w:r>
        <w:rPr>
          <w:rFonts w:eastAsia="方正楷体_GBK"/>
          <w:bCs/>
          <w:color w:val="000000"/>
          <w:kern w:val="0"/>
          <w:sz w:val="32"/>
          <w:szCs w:val="32"/>
        </w:rPr>
        <w:t>（三）规划定点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eastAsia="方正仿宋_GBK"/>
          <w:color w:val="000000"/>
          <w:kern w:val="0"/>
          <w:sz w:val="32"/>
          <w:szCs w:val="32"/>
          <w:lang w:val="en-US" w:eastAsia="zh-CN"/>
        </w:rPr>
      </w:pPr>
      <w:r>
        <w:rPr>
          <w:rFonts w:eastAsia="方正仿宋_GBK"/>
          <w:color w:val="000000"/>
          <w:kern w:val="0"/>
          <w:sz w:val="32"/>
          <w:szCs w:val="32"/>
        </w:rPr>
        <w:t>全市共设置1个市级再生资源回收市场（基地、己设置），3个分拣加工中心，3个旧货市场，</w:t>
      </w:r>
      <w:r>
        <w:rPr>
          <w:rFonts w:hint="eastAsia" w:eastAsia="方正仿宋_GBK"/>
          <w:color w:val="000000"/>
          <w:kern w:val="0"/>
          <w:sz w:val="32"/>
          <w:szCs w:val="32"/>
          <w:lang w:val="en-US" w:eastAsia="zh-CN"/>
        </w:rPr>
        <w:t>1个3万辆拆解产能的报废车拆解市场，</w:t>
      </w:r>
      <w:r>
        <w:rPr>
          <w:rFonts w:eastAsia="方正仿宋_GBK"/>
          <w:color w:val="000000"/>
          <w:kern w:val="0"/>
          <w:sz w:val="32"/>
          <w:szCs w:val="32"/>
        </w:rPr>
        <w:t>其他企业</w:t>
      </w:r>
      <w:r>
        <w:rPr>
          <w:rFonts w:hint="eastAsia" w:eastAsia="方正仿宋_GBK"/>
          <w:color w:val="000000"/>
          <w:kern w:val="0"/>
          <w:sz w:val="32"/>
          <w:szCs w:val="32"/>
          <w:lang w:val="en-US" w:eastAsia="zh-CN"/>
        </w:rPr>
        <w:t>含现有和规划网点，</w:t>
      </w:r>
      <w:r>
        <w:rPr>
          <w:rFonts w:eastAsia="方正仿宋_GBK"/>
          <w:color w:val="000000"/>
          <w:kern w:val="0"/>
          <w:sz w:val="32"/>
          <w:szCs w:val="32"/>
        </w:rPr>
        <w:t>总计</w:t>
      </w:r>
      <w:r>
        <w:rPr>
          <w:rFonts w:hint="eastAsia" w:eastAsia="方正仿宋_GBK"/>
          <w:color w:val="000000"/>
          <w:kern w:val="0"/>
          <w:sz w:val="32"/>
          <w:szCs w:val="32"/>
          <w:lang w:val="en-US" w:eastAsia="zh-CN"/>
        </w:rPr>
        <w:t>188</w:t>
      </w:r>
      <w:r>
        <w:rPr>
          <w:rFonts w:eastAsia="方正仿宋_GBK"/>
          <w:color w:val="000000"/>
          <w:kern w:val="0"/>
          <w:sz w:val="32"/>
          <w:szCs w:val="32"/>
        </w:rPr>
        <w:t>个（详见附件）。</w:t>
      </w:r>
      <w:r>
        <w:rPr>
          <w:rFonts w:hint="eastAsia" w:eastAsia="方正仿宋_GBK"/>
          <w:color w:val="000000"/>
          <w:kern w:val="0"/>
          <w:sz w:val="32"/>
          <w:szCs w:val="32"/>
          <w:lang w:val="en-US" w:eastAsia="zh-CN"/>
        </w:rPr>
        <w:t>此外，全市试点在已实现垃圾分类规范化管理的小区内，布设智能自动回收箱（机）50至100台，同步推进相关回收业务的开展。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eastAsia="方正仿宋_GBK"/>
          <w:color w:val="000000"/>
          <w:kern w:val="0"/>
          <w:sz w:val="32"/>
          <w:szCs w:val="32"/>
          <w:lang w:val="en-US" w:eastAsia="zh-CN"/>
        </w:rPr>
      </w:pPr>
      <w:r>
        <w:rPr>
          <w:rFonts w:hint="eastAsia" w:eastAsia="方正仿宋_GBK"/>
          <w:color w:val="000000"/>
          <w:kern w:val="0"/>
          <w:sz w:val="32"/>
          <w:szCs w:val="32"/>
          <w:lang w:val="en-US" w:eastAsia="zh-CN"/>
        </w:rPr>
        <w:t>回收网点</w:t>
      </w:r>
      <w:r>
        <w:rPr>
          <w:rFonts w:eastAsia="方正仿宋_GBK"/>
          <w:color w:val="000000"/>
          <w:kern w:val="0"/>
          <w:sz w:val="32"/>
          <w:szCs w:val="32"/>
        </w:rPr>
        <w:t>规划数量由全市城市规划设置市场（基地、己设置）、分拣加工中心数量，各站（点）设置按各镇现有人口数量除以设置标准户数而得出。随着城市建设的发展，各镇（街道</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园区</w:t>
      </w:r>
      <w:r>
        <w:rPr>
          <w:rFonts w:eastAsia="方正仿宋_GBK"/>
          <w:color w:val="000000"/>
          <w:kern w:val="0"/>
          <w:sz w:val="32"/>
          <w:szCs w:val="32"/>
        </w:rPr>
        <w:t>）居住人口数量将不断增减，市再生资源回收体系建设</w:t>
      </w:r>
      <w:r>
        <w:rPr>
          <w:rFonts w:hint="eastAsia" w:eastAsia="方正仿宋_GBK"/>
          <w:color w:val="000000"/>
          <w:kern w:val="0"/>
          <w:sz w:val="32"/>
          <w:szCs w:val="32"/>
          <w:lang w:val="en-US" w:eastAsia="zh-CN"/>
        </w:rPr>
        <w:t>和回收网点</w:t>
      </w:r>
      <w:r>
        <w:rPr>
          <w:rFonts w:eastAsia="方正仿宋_GBK"/>
          <w:color w:val="000000"/>
          <w:kern w:val="0"/>
          <w:sz w:val="32"/>
          <w:szCs w:val="32"/>
        </w:rPr>
        <w:t>规划将根据实际情况再作调整。现阶段未设置回收站点的边远地区和人口较少的社区、村社，可在周边就近回收站（点）交售废旧物资或回收站（点）实行上门回收。</w:t>
      </w:r>
      <w:r>
        <w:rPr>
          <w:rFonts w:hint="eastAsia" w:eastAsia="方正仿宋_GBK"/>
          <w:color w:val="000000"/>
          <w:kern w:val="0"/>
          <w:sz w:val="32"/>
          <w:szCs w:val="32"/>
          <w:lang w:val="en-US" w:eastAsia="zh-CN"/>
        </w:rPr>
        <w:t>各镇</w:t>
      </w:r>
      <w:r>
        <w:rPr>
          <w:rFonts w:eastAsia="方正仿宋_GBK"/>
          <w:color w:val="000000"/>
          <w:kern w:val="0"/>
          <w:sz w:val="32"/>
          <w:szCs w:val="32"/>
        </w:rPr>
        <w:t>（街道</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园区</w:t>
      </w:r>
      <w:r>
        <w:rPr>
          <w:rFonts w:eastAsia="方正仿宋_GBK"/>
          <w:color w:val="000000"/>
          <w:kern w:val="0"/>
          <w:sz w:val="32"/>
          <w:szCs w:val="32"/>
        </w:rPr>
        <w:t>）</w:t>
      </w:r>
      <w:r>
        <w:rPr>
          <w:rFonts w:hint="eastAsia" w:eastAsia="方正仿宋_GBK"/>
          <w:color w:val="000000"/>
          <w:kern w:val="0"/>
          <w:sz w:val="32"/>
          <w:szCs w:val="32"/>
          <w:lang w:val="en-US" w:eastAsia="zh-CN"/>
        </w:rPr>
        <w:t>根据我市体系建设网点规划，设置具体负责落实本地回收网点规划定点点位</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详见附件2</w:t>
      </w:r>
      <w:r>
        <w:rPr>
          <w:rFonts w:hint="eastAsia" w:eastAsia="方正仿宋_GBK"/>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黑体_GBK"/>
          <w:bCs/>
          <w:color w:val="000000"/>
          <w:kern w:val="0"/>
          <w:sz w:val="32"/>
          <w:szCs w:val="32"/>
        </w:rPr>
      </w:pPr>
      <w:r>
        <w:rPr>
          <w:rFonts w:eastAsia="方正黑体_GBK"/>
          <w:bCs/>
          <w:color w:val="000000"/>
          <w:kern w:val="0"/>
          <w:sz w:val="32"/>
          <w:szCs w:val="32"/>
        </w:rPr>
        <w:t>三、保障措施</w:t>
      </w:r>
    </w:p>
    <w:p>
      <w:pPr>
        <w:keepNext w:val="0"/>
        <w:keepLines w:val="0"/>
        <w:pageBreakBefore w:val="0"/>
        <w:widowControl w:val="0"/>
        <w:kinsoku/>
        <w:wordWrap/>
        <w:overflowPunct/>
        <w:topLinePunct w:val="0"/>
        <w:autoSpaceDE/>
        <w:autoSpaceDN/>
        <w:bidi w:val="0"/>
        <w:spacing w:line="560" w:lineRule="exact"/>
        <w:ind w:firstLine="480" w:firstLineChars="150"/>
        <w:textAlignment w:val="auto"/>
        <w:rPr>
          <w:rFonts w:eastAsia="方正楷体_GBK"/>
          <w:bCs/>
          <w:color w:val="000000"/>
          <w:kern w:val="0"/>
          <w:sz w:val="32"/>
          <w:szCs w:val="32"/>
        </w:rPr>
      </w:pPr>
      <w:r>
        <w:rPr>
          <w:rFonts w:eastAsia="方正楷体_GBK"/>
          <w:bCs/>
          <w:color w:val="000000"/>
          <w:kern w:val="0"/>
          <w:sz w:val="32"/>
          <w:szCs w:val="32"/>
        </w:rPr>
        <w:t>（一）组织保障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方正仿宋_GBK"/>
          <w:b w:val="0"/>
          <w:bCs w:val="0"/>
          <w:sz w:val="32"/>
          <w:szCs w:val="32"/>
          <w:lang w:val="en-US" w:eastAsia="zh-CN"/>
        </w:rPr>
      </w:pPr>
      <w:r>
        <w:rPr>
          <w:rFonts w:eastAsia="方正仿宋_GBK"/>
          <w:b w:val="0"/>
          <w:bCs w:val="0"/>
          <w:color w:val="000000"/>
          <w:kern w:val="0"/>
          <w:sz w:val="32"/>
          <w:szCs w:val="32"/>
        </w:rPr>
        <w:t>1.</w:t>
      </w:r>
      <w:r>
        <w:rPr>
          <w:rFonts w:eastAsia="方正仿宋_GBK"/>
          <w:b/>
          <w:bCs/>
          <w:color w:val="000000"/>
          <w:kern w:val="0"/>
          <w:sz w:val="32"/>
          <w:szCs w:val="32"/>
        </w:rPr>
        <w:t xml:space="preserve"> </w:t>
      </w:r>
      <w:r>
        <w:rPr>
          <w:rFonts w:eastAsia="方正仿宋_GBK"/>
          <w:color w:val="000000"/>
          <w:kern w:val="0"/>
          <w:sz w:val="32"/>
          <w:szCs w:val="32"/>
        </w:rPr>
        <w:t>成立句容市再生资源回收体系建设领导小组。组长由市政府分管领导担任；副组长由市商务局局长、市市场监督管理局局长担任；市发改委、司法局、工信局、公安局、商务局、市场监管局、</w:t>
      </w:r>
      <w:r>
        <w:rPr>
          <w:rFonts w:hint="eastAsia" w:eastAsia="方正仿宋_GBK"/>
          <w:color w:val="000000"/>
          <w:kern w:val="0"/>
          <w:sz w:val="32"/>
          <w:szCs w:val="32"/>
          <w:lang w:val="en-US" w:eastAsia="zh-CN"/>
        </w:rPr>
        <w:t>数据局</w:t>
      </w:r>
      <w:r>
        <w:rPr>
          <w:rFonts w:eastAsia="方正仿宋_GBK"/>
          <w:color w:val="000000"/>
          <w:kern w:val="0"/>
          <w:sz w:val="32"/>
          <w:szCs w:val="32"/>
        </w:rPr>
        <w:t>、财政局、生态环境局、城管局、</w:t>
      </w:r>
      <w:r>
        <w:rPr>
          <w:rFonts w:hint="eastAsia" w:eastAsia="方正仿宋_GBK"/>
          <w:color w:val="000000"/>
          <w:kern w:val="0"/>
          <w:sz w:val="32"/>
          <w:szCs w:val="32"/>
          <w:lang w:val="en-US" w:eastAsia="zh-CN"/>
        </w:rPr>
        <w:t>住建局、</w:t>
      </w:r>
      <w:r>
        <w:rPr>
          <w:rFonts w:eastAsia="方正仿宋_GBK"/>
          <w:color w:val="000000"/>
          <w:kern w:val="0"/>
          <w:sz w:val="32"/>
          <w:szCs w:val="32"/>
        </w:rPr>
        <w:t>自规局、税务局、</w:t>
      </w:r>
      <w:r>
        <w:rPr>
          <w:rFonts w:hint="eastAsia" w:eastAsia="方正仿宋_GBK"/>
          <w:color w:val="000000"/>
          <w:kern w:val="0"/>
          <w:sz w:val="32"/>
          <w:szCs w:val="32"/>
          <w:lang w:val="en-US" w:eastAsia="zh-CN"/>
        </w:rPr>
        <w:t>农业农村局、应急管理</w:t>
      </w:r>
      <w:r>
        <w:rPr>
          <w:rFonts w:eastAsia="方正仿宋_GBK"/>
          <w:color w:val="000000"/>
          <w:kern w:val="0"/>
          <w:sz w:val="32"/>
          <w:szCs w:val="32"/>
        </w:rPr>
        <w:t>局、消防救援大队、供销社、各镇（街道</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园区</w:t>
      </w:r>
      <w:r>
        <w:rPr>
          <w:rFonts w:eastAsia="方正仿宋_GBK"/>
          <w:color w:val="000000"/>
          <w:kern w:val="0"/>
          <w:sz w:val="32"/>
          <w:szCs w:val="32"/>
        </w:rPr>
        <w:t>）等为成员单位。领导小组办公室设在市商务局。负责再生资源回收体系建设</w:t>
      </w:r>
      <w:r>
        <w:rPr>
          <w:rFonts w:hint="eastAsia" w:eastAsia="方正仿宋_GBK"/>
          <w:color w:val="000000"/>
          <w:kern w:val="0"/>
          <w:sz w:val="32"/>
          <w:szCs w:val="32"/>
          <w:lang w:val="en-US" w:eastAsia="zh-CN"/>
        </w:rPr>
        <w:t>和回收网点</w:t>
      </w:r>
      <w:r>
        <w:rPr>
          <w:rFonts w:eastAsia="方正仿宋_GBK"/>
          <w:color w:val="000000"/>
          <w:kern w:val="0"/>
          <w:sz w:val="32"/>
          <w:szCs w:val="32"/>
        </w:rPr>
        <w:t>规划的组织实施；制度性措施的监督执行；集散市场（基地）、分拣加工中心、回收网点的前期规划编制；协调处理集散市场（基地）、分拣加工中心、回收网点设置过程中的争议和矛盾以及规划的修订和调整。领导小组成员单位工作职责严格按照《句容市再生资源回收管理办法》</w:t>
      </w:r>
      <w:r>
        <w:rPr>
          <w:rFonts w:hint="eastAsia" w:eastAsia="方正仿宋_GBK"/>
          <w:color w:val="000000"/>
          <w:kern w:val="0"/>
          <w:sz w:val="32"/>
          <w:szCs w:val="32"/>
          <w:lang w:val="en-US" w:eastAsia="zh-CN"/>
        </w:rPr>
        <w:t>和《关于印发&lt;句容市再生资源回收行业专项整治行动指导实施方案&gt;的通知》（句再专发〔2023〕1号）</w:t>
      </w:r>
      <w:r>
        <w:rPr>
          <w:rFonts w:eastAsia="方正仿宋_GBK"/>
          <w:color w:val="000000"/>
          <w:kern w:val="0"/>
          <w:sz w:val="32"/>
          <w:szCs w:val="32"/>
        </w:rPr>
        <w:t>文件执行</w:t>
      </w:r>
      <w:r>
        <w:rPr>
          <w:rFonts w:hint="eastAsia" w:eastAsia="方正仿宋_GBK"/>
          <w:color w:val="000000"/>
          <w:kern w:val="0"/>
          <w:sz w:val="32"/>
          <w:szCs w:val="32"/>
          <w:lang w:eastAsia="zh-CN"/>
        </w:rPr>
        <w:t>。</w:t>
      </w:r>
    </w:p>
    <w:p>
      <w:pPr>
        <w:pStyle w:val="10"/>
        <w:keepNext w:val="0"/>
        <w:keepLines w:val="0"/>
        <w:pageBreakBefore w:val="0"/>
        <w:widowControl w:val="0"/>
        <w:kinsoku/>
        <w:wordWrap/>
        <w:overflowPunct/>
        <w:topLinePunct w:val="0"/>
        <w:autoSpaceDE/>
        <w:autoSpaceDN/>
        <w:bidi w:val="0"/>
        <w:spacing w:line="560" w:lineRule="exact"/>
        <w:ind w:firstLine="643"/>
        <w:textAlignment w:val="auto"/>
        <w:rPr>
          <w:rFonts w:eastAsia="方正仿宋_GBK"/>
          <w:sz w:val="32"/>
          <w:szCs w:val="32"/>
        </w:rPr>
      </w:pPr>
      <w:r>
        <w:rPr>
          <w:rFonts w:eastAsia="方正仿宋_GBK"/>
          <w:b w:val="0"/>
          <w:bCs w:val="0"/>
          <w:sz w:val="32"/>
          <w:szCs w:val="32"/>
        </w:rPr>
        <w:t>2.</w:t>
      </w:r>
      <w:r>
        <w:rPr>
          <w:rFonts w:eastAsia="方正仿宋_GBK"/>
          <w:b/>
          <w:bCs/>
          <w:sz w:val="32"/>
          <w:szCs w:val="32"/>
        </w:rPr>
        <w:t xml:space="preserve"> </w:t>
      </w:r>
      <w:r>
        <w:rPr>
          <w:rFonts w:eastAsia="方正仿宋_GBK"/>
          <w:sz w:val="32"/>
          <w:szCs w:val="32"/>
        </w:rPr>
        <w:t>按照属地管理的原则。各镇</w:t>
      </w:r>
      <w:r>
        <w:rPr>
          <w:rFonts w:eastAsia="方正仿宋_GBK"/>
          <w:color w:val="000000"/>
          <w:kern w:val="0"/>
          <w:sz w:val="32"/>
          <w:szCs w:val="32"/>
        </w:rPr>
        <w:t>（街道</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园区</w:t>
      </w:r>
      <w:r>
        <w:rPr>
          <w:rFonts w:eastAsia="方正仿宋_GBK"/>
          <w:color w:val="000000"/>
          <w:kern w:val="0"/>
          <w:sz w:val="32"/>
          <w:szCs w:val="32"/>
        </w:rPr>
        <w:t>）</w:t>
      </w:r>
      <w:r>
        <w:rPr>
          <w:rFonts w:eastAsia="方正仿宋_GBK"/>
          <w:sz w:val="32"/>
          <w:szCs w:val="32"/>
        </w:rPr>
        <w:t>负责本辖区内再生资源回收站点的安全生产、综合整治、日常监管和</w:t>
      </w:r>
      <w:r>
        <w:rPr>
          <w:rFonts w:eastAsia="方正仿宋_GBK"/>
          <w:kern w:val="0"/>
          <w:sz w:val="32"/>
          <w:szCs w:val="32"/>
        </w:rPr>
        <w:t>监督</w:t>
      </w:r>
      <w:r>
        <w:rPr>
          <w:rFonts w:eastAsia="方正仿宋_GBK"/>
          <w:sz w:val="32"/>
          <w:szCs w:val="32"/>
        </w:rPr>
        <w:t>检查工作。</w:t>
      </w:r>
      <w:r>
        <w:rPr>
          <w:rFonts w:hint="eastAsia" w:eastAsia="方正仿宋_GBK"/>
          <w:sz w:val="32"/>
          <w:szCs w:val="32"/>
        </w:rPr>
        <w:t>负责本辖区再生资源回收网点设置规划</w:t>
      </w:r>
      <w:r>
        <w:rPr>
          <w:rFonts w:hint="eastAsia" w:eastAsia="方正仿宋_GBK"/>
          <w:sz w:val="32"/>
          <w:szCs w:val="32"/>
          <w:lang w:val="en-US" w:eastAsia="zh-CN"/>
        </w:rPr>
        <w:t>方案，按照规划方案指导本地回收网点的选址服务工作</w:t>
      </w:r>
      <w:r>
        <w:rPr>
          <w:rFonts w:hint="eastAsia" w:eastAsia="方正仿宋_GBK"/>
          <w:sz w:val="32"/>
          <w:szCs w:val="32"/>
        </w:rPr>
        <w:t>，引导再生资源回收经营者纳入再生资源回收体系建设；全面摸清辖区内再生资源回收网点数量、分布、经营情况等</w:t>
      </w:r>
      <w:r>
        <w:rPr>
          <w:rFonts w:hint="eastAsia" w:eastAsia="方正仿宋_GBK"/>
          <w:sz w:val="32"/>
          <w:szCs w:val="32"/>
          <w:lang w:eastAsia="zh-CN"/>
        </w:rPr>
        <w:t>，</w:t>
      </w:r>
      <w:r>
        <w:rPr>
          <w:rFonts w:hint="eastAsia" w:eastAsia="方正仿宋_GBK"/>
          <w:sz w:val="32"/>
          <w:szCs w:val="32"/>
          <w:lang w:val="en-US" w:eastAsia="zh-CN"/>
        </w:rPr>
        <w:t>承担</w:t>
      </w:r>
      <w:r>
        <w:rPr>
          <w:rFonts w:eastAsia="方正仿宋_GBK"/>
          <w:sz w:val="32"/>
          <w:szCs w:val="32"/>
        </w:rPr>
        <w:t>做好全市再生资源回收网点的</w:t>
      </w:r>
      <w:r>
        <w:rPr>
          <w:rFonts w:hint="eastAsia" w:eastAsia="方正仿宋_GBK"/>
          <w:sz w:val="32"/>
          <w:szCs w:val="32"/>
          <w:lang w:val="en-US" w:eastAsia="zh-CN"/>
        </w:rPr>
        <w:t>属地管理责任</w:t>
      </w:r>
      <w:r>
        <w:rPr>
          <w:rFonts w:eastAsia="方正仿宋_GBK"/>
          <w:sz w:val="32"/>
          <w:szCs w:val="32"/>
        </w:rPr>
        <w:t>。</w:t>
      </w:r>
    </w:p>
    <w:p>
      <w:pPr>
        <w:pStyle w:val="10"/>
        <w:keepNext w:val="0"/>
        <w:keepLines w:val="0"/>
        <w:pageBreakBefore w:val="0"/>
        <w:widowControl w:val="0"/>
        <w:kinsoku/>
        <w:wordWrap/>
        <w:overflowPunct/>
        <w:topLinePunct w:val="0"/>
        <w:autoSpaceDE/>
        <w:autoSpaceDN/>
        <w:bidi w:val="0"/>
        <w:spacing w:line="560" w:lineRule="exact"/>
        <w:ind w:firstLine="643"/>
        <w:textAlignment w:val="auto"/>
        <w:rPr>
          <w:rFonts w:hint="default" w:eastAsia="方正仿宋_GBK"/>
          <w:sz w:val="32"/>
          <w:szCs w:val="32"/>
          <w:lang w:val="en-US" w:eastAsia="zh-CN"/>
        </w:rPr>
      </w:pPr>
      <w:r>
        <w:rPr>
          <w:rFonts w:hint="eastAsia" w:eastAsia="方正仿宋_GBK"/>
          <w:b w:val="0"/>
          <w:bCs w:val="0"/>
          <w:sz w:val="32"/>
          <w:szCs w:val="32"/>
          <w:lang w:val="en-US" w:eastAsia="zh-CN"/>
        </w:rPr>
        <w:t>3</w:t>
      </w:r>
      <w:r>
        <w:rPr>
          <w:rFonts w:eastAsia="方正仿宋_GBK"/>
          <w:b w:val="0"/>
          <w:bCs w:val="0"/>
          <w:sz w:val="32"/>
          <w:szCs w:val="32"/>
        </w:rPr>
        <w:t>.</w:t>
      </w:r>
      <w:r>
        <w:rPr>
          <w:rFonts w:eastAsia="方正仿宋_GBK"/>
          <w:b/>
          <w:bCs/>
          <w:sz w:val="32"/>
          <w:szCs w:val="32"/>
        </w:rPr>
        <w:t xml:space="preserve"> </w:t>
      </w:r>
      <w:r>
        <w:rPr>
          <w:rFonts w:hint="eastAsia" w:eastAsia="方正仿宋_GBK"/>
          <w:sz w:val="32"/>
          <w:szCs w:val="32"/>
          <w:lang w:val="en-US" w:eastAsia="zh-CN"/>
        </w:rPr>
        <w:t>充分发挥再生资源回收行业协会作用。推动句容市再生资源回收行业协会成立，发挥行业协会的桥梁作用，赋予行业协会相应的职责，积极推动行业规范发展。行业协会是企业和政府之间的桥梁和纽带，能够及时反应行业情况和企业诉求，积极为企业和政府提供服务，引导企业落实国家产业政策。</w:t>
      </w:r>
    </w:p>
    <w:p>
      <w:pPr>
        <w:keepNext w:val="0"/>
        <w:keepLines w:val="0"/>
        <w:pageBreakBefore w:val="0"/>
        <w:widowControl w:val="0"/>
        <w:kinsoku/>
        <w:wordWrap/>
        <w:overflowPunct/>
        <w:topLinePunct w:val="0"/>
        <w:autoSpaceDE/>
        <w:autoSpaceDN/>
        <w:bidi w:val="0"/>
        <w:spacing w:line="560" w:lineRule="exact"/>
        <w:ind w:firstLine="570"/>
        <w:textAlignment w:val="auto"/>
        <w:rPr>
          <w:rFonts w:eastAsia="方正楷体_GBK"/>
          <w:bCs/>
          <w:color w:val="000000"/>
          <w:kern w:val="0"/>
          <w:sz w:val="32"/>
          <w:szCs w:val="32"/>
        </w:rPr>
      </w:pPr>
      <w:r>
        <w:rPr>
          <w:rFonts w:eastAsia="方正楷体_GBK"/>
          <w:bCs/>
          <w:color w:val="000000"/>
          <w:kern w:val="0"/>
          <w:sz w:val="32"/>
          <w:szCs w:val="32"/>
        </w:rPr>
        <w:t>（二）制度保障</w:t>
      </w:r>
    </w:p>
    <w:p>
      <w:pPr>
        <w:keepNext w:val="0"/>
        <w:keepLines w:val="0"/>
        <w:pageBreakBefore w:val="0"/>
        <w:widowControl w:val="0"/>
        <w:kinsoku/>
        <w:wordWrap/>
        <w:overflowPunct/>
        <w:topLinePunct w:val="0"/>
        <w:autoSpaceDE/>
        <w:autoSpaceDN/>
        <w:bidi w:val="0"/>
        <w:spacing w:line="560" w:lineRule="exact"/>
        <w:ind w:firstLine="726" w:firstLineChars="227"/>
        <w:textAlignment w:val="auto"/>
        <w:rPr>
          <w:rFonts w:hint="default" w:eastAsia="方正仿宋_GBK"/>
          <w:color w:val="000000"/>
          <w:kern w:val="0"/>
          <w:sz w:val="32"/>
          <w:szCs w:val="32"/>
          <w:lang w:val="en-US" w:eastAsia="zh-CN"/>
        </w:rPr>
      </w:pPr>
      <w:r>
        <w:rPr>
          <w:rFonts w:eastAsia="方正仿宋_GBK"/>
          <w:b w:val="0"/>
          <w:bCs w:val="0"/>
          <w:color w:val="000000"/>
          <w:kern w:val="0"/>
          <w:sz w:val="32"/>
          <w:szCs w:val="32"/>
        </w:rPr>
        <w:t>1.</w:t>
      </w:r>
      <w:r>
        <w:rPr>
          <w:rFonts w:eastAsia="方正仿宋_GBK"/>
          <w:b/>
          <w:bCs/>
          <w:color w:val="000000"/>
          <w:kern w:val="0"/>
          <w:sz w:val="32"/>
          <w:szCs w:val="32"/>
        </w:rPr>
        <w:t xml:space="preserve"> </w:t>
      </w:r>
      <w:r>
        <w:rPr>
          <w:rFonts w:eastAsia="方正仿宋_GBK"/>
          <w:color w:val="000000"/>
          <w:kern w:val="0"/>
          <w:sz w:val="32"/>
          <w:szCs w:val="32"/>
        </w:rPr>
        <w:t>树立再生资源回收体系</w:t>
      </w:r>
      <w:r>
        <w:rPr>
          <w:rFonts w:hint="eastAsia" w:eastAsia="方正仿宋_GBK"/>
          <w:color w:val="000000"/>
          <w:kern w:val="0"/>
          <w:sz w:val="32"/>
          <w:szCs w:val="32"/>
          <w:lang w:val="en-US" w:eastAsia="zh-CN"/>
        </w:rPr>
        <w:t>建设回收网点</w:t>
      </w:r>
      <w:r>
        <w:rPr>
          <w:rFonts w:eastAsia="方正仿宋_GBK"/>
          <w:color w:val="000000"/>
          <w:kern w:val="0"/>
          <w:sz w:val="32"/>
          <w:szCs w:val="32"/>
        </w:rPr>
        <w:t>规划的权威性和稳定性。本《规划》作为行业发展和规划引领的依据，</w:t>
      </w:r>
      <w:r>
        <w:rPr>
          <w:rFonts w:hint="eastAsia" w:eastAsia="方正仿宋_GBK"/>
          <w:b w:val="0"/>
          <w:bCs w:val="0"/>
          <w:color w:val="000000"/>
          <w:kern w:val="0"/>
          <w:sz w:val="32"/>
          <w:szCs w:val="32"/>
          <w:lang w:val="en-US" w:eastAsia="zh-CN"/>
        </w:rPr>
        <w:t>回收站点的建设应当符合本市再生资源回收体系建设回收网点规划</w:t>
      </w:r>
      <w:r>
        <w:rPr>
          <w:rFonts w:eastAsia="方正仿宋_GBK"/>
          <w:color w:val="000000"/>
          <w:kern w:val="0"/>
          <w:sz w:val="32"/>
          <w:szCs w:val="32"/>
        </w:rPr>
        <w:t>；本《规划》原则上不能因客观原因变化而影响规划的实施。从制度上保证再生资源回收体系规划的实施。</w:t>
      </w:r>
      <w:r>
        <w:rPr>
          <w:rFonts w:hint="eastAsia" w:eastAsia="方正仿宋_GBK"/>
          <w:color w:val="000000"/>
          <w:kern w:val="0"/>
          <w:sz w:val="32"/>
          <w:szCs w:val="32"/>
          <w:lang w:val="en-US" w:eastAsia="zh-CN"/>
        </w:rPr>
        <w:t>符合回收网点规划并规范经营的，统一使用各镇（街道、园区）已上报的再生资源回收网点门牌统一标识，做好长效管理工作。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 w:val="0"/>
          <w:bCs w:val="0"/>
          <w:color w:val="000000"/>
          <w:kern w:val="0"/>
          <w:sz w:val="32"/>
          <w:szCs w:val="32"/>
        </w:rPr>
        <w:t>2.</w:t>
      </w:r>
      <w:r>
        <w:rPr>
          <w:rFonts w:eastAsia="方正仿宋_GBK"/>
          <w:b/>
          <w:bCs/>
          <w:color w:val="000000"/>
          <w:kern w:val="0"/>
          <w:sz w:val="32"/>
          <w:szCs w:val="32"/>
        </w:rPr>
        <w:t xml:space="preserve"> </w:t>
      </w:r>
      <w:r>
        <w:rPr>
          <w:rFonts w:eastAsia="方正仿宋_GBK"/>
          <w:color w:val="000000"/>
          <w:kern w:val="0"/>
          <w:sz w:val="32"/>
          <w:szCs w:val="32"/>
        </w:rPr>
        <w:t>建立协调联系机制。市商务局为全市再生资源回收行业</w:t>
      </w:r>
      <w:r>
        <w:rPr>
          <w:rFonts w:hint="eastAsia" w:eastAsia="方正仿宋_GBK"/>
          <w:color w:val="000000"/>
          <w:kern w:val="0"/>
          <w:sz w:val="32"/>
          <w:szCs w:val="32"/>
          <w:lang w:eastAsia="zh-CN"/>
        </w:rPr>
        <w:t>的</w:t>
      </w:r>
      <w:r>
        <w:rPr>
          <w:rFonts w:eastAsia="方正仿宋_GBK"/>
          <w:color w:val="000000"/>
          <w:kern w:val="0"/>
          <w:sz w:val="32"/>
          <w:szCs w:val="32"/>
        </w:rPr>
        <w:t>主管部门，市有关部门要密切配合全市再生资源回收体系建设工作，按照示范带动、循序渐进的要求，进行分步实施、逐步推开、形成带动效应。</w:t>
      </w:r>
      <w:r>
        <w:rPr>
          <w:rFonts w:eastAsia="方正仿宋_GBK"/>
          <w:b w:val="0"/>
          <w:bCs w:val="0"/>
          <w:color w:val="000000"/>
          <w:kern w:val="0"/>
          <w:sz w:val="32"/>
          <w:szCs w:val="32"/>
        </w:rPr>
        <w:t>严格规划制度。</w:t>
      </w:r>
      <w:r>
        <w:rPr>
          <w:rFonts w:hint="eastAsia" w:eastAsia="方正仿宋_GBK"/>
          <w:b w:val="0"/>
          <w:bCs w:val="0"/>
          <w:color w:val="000000"/>
          <w:kern w:val="0"/>
          <w:sz w:val="32"/>
          <w:szCs w:val="32"/>
          <w:lang w:val="en-US" w:eastAsia="zh-CN"/>
        </w:rPr>
        <w:t>申请设立再生资源企业及网点应当符合本回收网点规划规定</w:t>
      </w:r>
      <w:r>
        <w:rPr>
          <w:rFonts w:eastAsia="方正仿宋_GBK"/>
          <w:b w:val="0"/>
          <w:bCs w:val="0"/>
          <w:color w:val="000000"/>
          <w:kern w:val="0"/>
          <w:sz w:val="32"/>
          <w:szCs w:val="32"/>
        </w:rPr>
        <w:t>；</w:t>
      </w:r>
      <w:r>
        <w:rPr>
          <w:rFonts w:eastAsia="方正仿宋_GBK"/>
          <w:color w:val="000000"/>
          <w:kern w:val="0"/>
          <w:sz w:val="32"/>
          <w:szCs w:val="32"/>
        </w:rPr>
        <w:t>市级有关部门、各镇（街道</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园区</w:t>
      </w:r>
      <w:r>
        <w:rPr>
          <w:rFonts w:eastAsia="方正仿宋_GBK"/>
          <w:color w:val="000000"/>
          <w:kern w:val="0"/>
          <w:sz w:val="32"/>
          <w:szCs w:val="32"/>
        </w:rPr>
        <w:t>）要从有利于提高再生资源回收率，有利于环境保护，有利于方便居民垃圾分类，有利于管理出发，给予大力支持，逐步形成布局合理、网络健全、设施适用、服务功能齐全、科学有序的再生资源回收体系，避免盲目无序的竞争和简单重复建设的现象发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方正仿宋_GBK"/>
          <w:b w:val="0"/>
          <w:bCs w:val="0"/>
          <w:color w:val="000000"/>
          <w:kern w:val="0"/>
          <w:sz w:val="32"/>
          <w:szCs w:val="32"/>
          <w:lang w:val="en-US" w:eastAsia="zh-CN"/>
        </w:rPr>
      </w:pPr>
      <w:r>
        <w:rPr>
          <w:rFonts w:hint="eastAsia" w:eastAsia="方正仿宋_GBK"/>
          <w:b w:val="0"/>
          <w:bCs w:val="0"/>
          <w:color w:val="000000"/>
          <w:kern w:val="0"/>
          <w:sz w:val="32"/>
          <w:szCs w:val="32"/>
          <w:lang w:val="en-US" w:eastAsia="zh-CN"/>
        </w:rPr>
        <w:t>3</w:t>
      </w:r>
      <w:r>
        <w:rPr>
          <w:rFonts w:eastAsia="方正仿宋_GBK"/>
          <w:b w:val="0"/>
          <w:bCs w:val="0"/>
          <w:color w:val="000000"/>
          <w:kern w:val="0"/>
          <w:sz w:val="32"/>
          <w:szCs w:val="32"/>
        </w:rPr>
        <w:t xml:space="preserve">. </w:t>
      </w:r>
      <w:r>
        <w:rPr>
          <w:rFonts w:hint="eastAsia" w:eastAsia="方正仿宋_GBK"/>
          <w:b w:val="0"/>
          <w:bCs w:val="0"/>
          <w:color w:val="000000"/>
          <w:kern w:val="0"/>
          <w:sz w:val="32"/>
          <w:szCs w:val="32"/>
          <w:lang w:val="en-US" w:eastAsia="zh-CN"/>
        </w:rPr>
        <w:t>严格规划选址。再生资源回收网点选址用地应符合国土空间规划，下列区域不得设置各类再生资源回收站（点）：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b w:val="0"/>
          <w:bCs w:val="0"/>
          <w:color w:val="000000"/>
          <w:kern w:val="0"/>
          <w:sz w:val="32"/>
          <w:szCs w:val="32"/>
        </w:rPr>
      </w:pPr>
      <w:r>
        <w:rPr>
          <w:rFonts w:hint="eastAsia" w:eastAsia="方正仿宋_GBK"/>
          <w:b w:val="0"/>
          <w:bCs w:val="0"/>
          <w:color w:val="000000"/>
          <w:kern w:val="0"/>
          <w:sz w:val="32"/>
          <w:szCs w:val="32"/>
          <w:lang w:val="en-US" w:eastAsia="zh-CN"/>
        </w:rPr>
        <w:t>（1）</w:t>
      </w:r>
      <w:r>
        <w:rPr>
          <w:rFonts w:eastAsia="方正仿宋_GBK"/>
          <w:b w:val="0"/>
          <w:bCs w:val="0"/>
          <w:color w:val="000000"/>
          <w:kern w:val="0"/>
          <w:sz w:val="32"/>
          <w:szCs w:val="32"/>
        </w:rPr>
        <w:t>国道、省道、城镇主要干道两侧100米区域内、次干道</w:t>
      </w:r>
      <w:r>
        <w:rPr>
          <w:rFonts w:hint="eastAsia" w:eastAsia="方正仿宋_GBK"/>
          <w:b w:val="0"/>
          <w:bCs w:val="0"/>
          <w:color w:val="000000"/>
          <w:kern w:val="0"/>
          <w:sz w:val="32"/>
          <w:szCs w:val="32"/>
          <w:lang w:val="en-US" w:eastAsia="zh-CN"/>
        </w:rPr>
        <w:t>15</w:t>
      </w:r>
      <w:r>
        <w:rPr>
          <w:rFonts w:eastAsia="方正仿宋_GBK"/>
          <w:b w:val="0"/>
          <w:bCs w:val="0"/>
          <w:color w:val="000000"/>
          <w:kern w:val="0"/>
          <w:sz w:val="32"/>
          <w:szCs w:val="32"/>
        </w:rPr>
        <w:t>米区域内；</w:t>
      </w:r>
      <w:r>
        <w:rPr>
          <w:rFonts w:hint="eastAsia" w:eastAsia="方正仿宋_GBK"/>
          <w:b w:val="0"/>
          <w:bCs w:val="0"/>
          <w:color w:val="000000"/>
          <w:kern w:val="0"/>
          <w:sz w:val="32"/>
          <w:szCs w:val="32"/>
          <w:lang w:val="en-US" w:eastAsia="zh-CN"/>
        </w:rPr>
        <w:t>机关</w:t>
      </w:r>
      <w:r>
        <w:rPr>
          <w:rFonts w:eastAsia="方正仿宋_GBK"/>
          <w:b w:val="0"/>
          <w:bCs w:val="0"/>
          <w:color w:val="000000"/>
          <w:kern w:val="0"/>
          <w:sz w:val="32"/>
          <w:szCs w:val="32"/>
        </w:rPr>
        <w:t>办公</w:t>
      </w:r>
      <w:r>
        <w:rPr>
          <w:rFonts w:hint="eastAsia" w:eastAsia="方正仿宋_GBK"/>
          <w:b w:val="0"/>
          <w:bCs w:val="0"/>
          <w:color w:val="000000"/>
          <w:kern w:val="0"/>
          <w:sz w:val="32"/>
          <w:szCs w:val="32"/>
          <w:lang w:val="en-US" w:eastAsia="zh-CN"/>
        </w:rPr>
        <w:t>区</w:t>
      </w:r>
      <w:r>
        <w:rPr>
          <w:rFonts w:eastAsia="方正仿宋_GBK"/>
          <w:b w:val="0"/>
          <w:bCs w:val="0"/>
          <w:color w:val="000000"/>
          <w:kern w:val="0"/>
          <w:sz w:val="32"/>
          <w:szCs w:val="32"/>
        </w:rPr>
        <w:t>、</w:t>
      </w:r>
      <w:r>
        <w:rPr>
          <w:rFonts w:hint="eastAsia" w:eastAsia="方正仿宋_GBK"/>
          <w:b w:val="0"/>
          <w:bCs w:val="0"/>
          <w:color w:val="000000"/>
          <w:kern w:val="0"/>
          <w:sz w:val="32"/>
          <w:szCs w:val="32"/>
          <w:lang w:val="en-US" w:eastAsia="zh-CN"/>
        </w:rPr>
        <w:t>医院</w:t>
      </w:r>
      <w:r>
        <w:rPr>
          <w:rFonts w:eastAsia="方正仿宋_GBK"/>
          <w:b w:val="0"/>
          <w:bCs w:val="0"/>
          <w:color w:val="000000"/>
          <w:kern w:val="0"/>
          <w:sz w:val="32"/>
          <w:szCs w:val="32"/>
        </w:rPr>
        <w:t>、学校</w:t>
      </w:r>
      <w:r>
        <w:rPr>
          <w:rFonts w:hint="eastAsia" w:eastAsia="方正仿宋_GBK"/>
          <w:b w:val="0"/>
          <w:bCs w:val="0"/>
          <w:color w:val="000000"/>
          <w:kern w:val="0"/>
          <w:sz w:val="32"/>
          <w:szCs w:val="32"/>
          <w:lang w:eastAsia="zh-CN"/>
        </w:rPr>
        <w:t>、</w:t>
      </w:r>
      <w:r>
        <w:rPr>
          <w:rFonts w:hint="eastAsia" w:eastAsia="方正仿宋_GBK"/>
          <w:b w:val="0"/>
          <w:bCs w:val="0"/>
          <w:color w:val="000000"/>
          <w:kern w:val="0"/>
          <w:sz w:val="32"/>
          <w:szCs w:val="32"/>
          <w:lang w:val="en-US" w:eastAsia="zh-CN"/>
        </w:rPr>
        <w:t>幼儿园出入口</w:t>
      </w:r>
      <w:r>
        <w:rPr>
          <w:rFonts w:eastAsia="方正仿宋_GBK"/>
          <w:b w:val="0"/>
          <w:bCs w:val="0"/>
          <w:color w:val="000000"/>
          <w:kern w:val="0"/>
          <w:sz w:val="32"/>
          <w:szCs w:val="32"/>
        </w:rPr>
        <w:t>附近200米区域内；风景名胜、文物场馆周边1000米区域内；</w:t>
      </w:r>
      <w:r>
        <w:rPr>
          <w:rFonts w:hint="eastAsia" w:eastAsia="方正仿宋_GBK"/>
          <w:b w:val="0"/>
          <w:bCs w:val="0"/>
          <w:color w:val="000000"/>
          <w:kern w:val="0"/>
          <w:sz w:val="32"/>
          <w:szCs w:val="32"/>
          <w:lang w:val="en-US" w:eastAsia="zh-CN"/>
        </w:rPr>
        <w:t>居民楼内及与居民楼相连的车库、门市不得设立任何形式的再生资源回收网点；</w:t>
      </w:r>
      <w:r>
        <w:rPr>
          <w:rFonts w:eastAsia="方正仿宋_GBK"/>
          <w:b w:val="0"/>
          <w:bCs w:val="0"/>
          <w:color w:val="000000"/>
          <w:kern w:val="0"/>
          <w:sz w:val="32"/>
          <w:szCs w:val="32"/>
        </w:rPr>
        <w:t>铁路</w:t>
      </w:r>
      <w:r>
        <w:rPr>
          <w:rFonts w:hint="eastAsia" w:eastAsia="方正仿宋_GBK"/>
          <w:b w:val="0"/>
          <w:bCs w:val="0"/>
          <w:color w:val="000000"/>
          <w:kern w:val="0"/>
          <w:sz w:val="32"/>
          <w:szCs w:val="32"/>
          <w:lang w:eastAsia="zh-CN"/>
        </w:rPr>
        <w:t>、</w:t>
      </w:r>
      <w:r>
        <w:rPr>
          <w:rFonts w:eastAsia="方正仿宋_GBK"/>
          <w:b w:val="0"/>
          <w:bCs w:val="0"/>
          <w:color w:val="000000"/>
          <w:kern w:val="0"/>
          <w:sz w:val="32"/>
          <w:szCs w:val="32"/>
        </w:rPr>
        <w:t>矿区、港口、大型施工工地、发电企业、加（汽）油站、军事禁区和金属冶炼加工企业附近500米区域内。</w:t>
      </w:r>
      <w:r>
        <w:rPr>
          <w:rFonts w:hint="eastAsia" w:eastAsia="方正仿宋_GBK"/>
          <w:b w:val="0"/>
          <w:bCs w:val="0"/>
          <w:color w:val="000000"/>
          <w:kern w:val="0"/>
          <w:sz w:val="32"/>
          <w:szCs w:val="32"/>
          <w:lang w:val="en-US" w:eastAsia="zh-CN"/>
        </w:rPr>
        <w:t>每个回收网点</w:t>
      </w:r>
      <w:r>
        <w:rPr>
          <w:rFonts w:eastAsia="方正仿宋_GBK"/>
          <w:b w:val="0"/>
          <w:bCs w:val="0"/>
          <w:color w:val="000000"/>
          <w:kern w:val="0"/>
          <w:sz w:val="32"/>
          <w:szCs w:val="32"/>
        </w:rPr>
        <w:t>服务</w:t>
      </w:r>
      <w:r>
        <w:rPr>
          <w:rFonts w:hint="eastAsia" w:eastAsia="方正仿宋_GBK"/>
          <w:b w:val="0"/>
          <w:bCs w:val="0"/>
          <w:color w:val="000000"/>
          <w:kern w:val="0"/>
          <w:sz w:val="32"/>
          <w:szCs w:val="32"/>
          <w:lang w:val="en-US" w:eastAsia="zh-CN"/>
        </w:rPr>
        <w:t>半径</w:t>
      </w:r>
      <w:r>
        <w:rPr>
          <w:rFonts w:eastAsia="方正仿宋_GBK"/>
          <w:b w:val="0"/>
          <w:bCs w:val="0"/>
          <w:color w:val="000000"/>
          <w:kern w:val="0"/>
          <w:sz w:val="32"/>
          <w:szCs w:val="32"/>
        </w:rPr>
        <w:t>为1000米-1500米。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eastAsia="方正仿宋_GBK"/>
          <w:b w:val="0"/>
          <w:bCs w:val="0"/>
          <w:color w:val="000000"/>
          <w:kern w:val="0"/>
          <w:sz w:val="32"/>
          <w:szCs w:val="32"/>
          <w:lang w:val="en-US" w:eastAsia="zh-CN"/>
        </w:rPr>
      </w:pPr>
      <w:r>
        <w:rPr>
          <w:rFonts w:hint="eastAsia" w:eastAsia="方正仿宋_GBK"/>
          <w:b w:val="0"/>
          <w:bCs w:val="0"/>
          <w:color w:val="000000"/>
          <w:kern w:val="0"/>
          <w:sz w:val="32"/>
          <w:szCs w:val="32"/>
          <w:lang w:val="en-US" w:eastAsia="zh-CN"/>
        </w:rPr>
        <w:t>（2）分拣加工中心选址规定：不应在国家法律、法规、行政规章及规划所确定的或县级以上人民政府批准的自然保护区、生态功能保护区、风景名胜区、文化遗产区、饮用水水源保护区等需要特殊保护的地区选址建设再生资源分拣中心</w:t>
      </w:r>
      <w:r>
        <w:rPr>
          <w:rFonts w:hint="eastAsia" w:eastAsia="方正仿宋_GBK"/>
          <w:b w:val="0"/>
          <w:bCs w:val="0"/>
          <w:color w:val="000000"/>
          <w:kern w:val="0"/>
          <w:sz w:val="32"/>
          <w:szCs w:val="32"/>
          <w:lang w:eastAsia="zh-CN"/>
        </w:rPr>
        <w:t>；</w:t>
      </w:r>
      <w:r>
        <w:rPr>
          <w:rFonts w:hint="eastAsia" w:eastAsia="方正仿宋_GBK"/>
          <w:b w:val="0"/>
          <w:bCs w:val="0"/>
          <w:color w:val="000000"/>
          <w:kern w:val="0"/>
          <w:sz w:val="32"/>
          <w:szCs w:val="32"/>
          <w:lang w:val="en-US" w:eastAsia="zh-CN"/>
        </w:rPr>
        <w:t>不宜在距离居民区1000米以内的地区选址建设再生资源分拣中心。</w:t>
      </w:r>
    </w:p>
    <w:p>
      <w:pPr>
        <w:keepNext w:val="0"/>
        <w:keepLines w:val="0"/>
        <w:pageBreakBefore w:val="0"/>
        <w:widowControl w:val="0"/>
        <w:kinsoku/>
        <w:wordWrap/>
        <w:overflowPunct/>
        <w:topLinePunct w:val="0"/>
        <w:autoSpaceDE/>
        <w:autoSpaceDN/>
        <w:bidi w:val="0"/>
        <w:spacing w:line="560" w:lineRule="exact"/>
        <w:ind w:firstLine="570"/>
        <w:textAlignment w:val="auto"/>
        <w:rPr>
          <w:rFonts w:eastAsia="方正楷体_GBK"/>
          <w:bCs/>
          <w:color w:val="000000"/>
          <w:kern w:val="0"/>
          <w:sz w:val="32"/>
          <w:szCs w:val="32"/>
        </w:rPr>
      </w:pPr>
      <w:r>
        <w:rPr>
          <w:rFonts w:eastAsia="方正楷体_GBK"/>
          <w:bCs/>
          <w:color w:val="000000"/>
          <w:kern w:val="0"/>
          <w:sz w:val="32"/>
          <w:szCs w:val="32"/>
        </w:rPr>
        <w:t>（三）法制保障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1. 完善相关</w:t>
      </w:r>
      <w:r>
        <w:rPr>
          <w:rFonts w:hint="eastAsia" w:eastAsia="方正仿宋_GBK"/>
          <w:bCs/>
          <w:color w:val="000000"/>
          <w:kern w:val="0"/>
          <w:sz w:val="32"/>
          <w:szCs w:val="32"/>
          <w:lang w:val="en-US" w:eastAsia="zh-CN"/>
        </w:rPr>
        <w:t>制度</w:t>
      </w:r>
      <w:r>
        <w:rPr>
          <w:rFonts w:eastAsia="方正仿宋_GBK"/>
          <w:bCs/>
          <w:color w:val="000000"/>
          <w:kern w:val="0"/>
          <w:sz w:val="32"/>
          <w:szCs w:val="32"/>
        </w:rPr>
        <w:t>标准。</w:t>
      </w:r>
      <w:r>
        <w:rPr>
          <w:rFonts w:eastAsia="方正仿宋_GBK"/>
          <w:color w:val="000000"/>
          <w:kern w:val="0"/>
          <w:sz w:val="32"/>
          <w:szCs w:val="32"/>
        </w:rPr>
        <w:t>完善我市再生资源回收管理的</w:t>
      </w:r>
      <w:r>
        <w:rPr>
          <w:rFonts w:hint="eastAsia" w:eastAsia="方正仿宋_GBK"/>
          <w:color w:val="000000"/>
          <w:kern w:val="0"/>
          <w:sz w:val="32"/>
          <w:szCs w:val="32"/>
          <w:lang w:val="en-US" w:eastAsia="zh-CN"/>
        </w:rPr>
        <w:t>制度</w:t>
      </w:r>
      <w:r>
        <w:rPr>
          <w:rFonts w:eastAsia="方正仿宋_GBK"/>
          <w:color w:val="000000"/>
          <w:kern w:val="0"/>
          <w:sz w:val="32"/>
          <w:szCs w:val="32"/>
        </w:rPr>
        <w:t>，建立企业从业标准和个人从业标准等，落实行业统计年报制度，按照《句容市再生资源回收管理办法》的相关规定，将再生资源回收行业纳入规范化、法制化发展轨道。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2. 加强行业监管。</w:t>
      </w:r>
      <w:r>
        <w:rPr>
          <w:rFonts w:eastAsia="方正仿宋_GBK"/>
          <w:color w:val="000000"/>
          <w:kern w:val="0"/>
          <w:sz w:val="32"/>
          <w:szCs w:val="32"/>
        </w:rPr>
        <w:t>由市再生资源回收管理工作领导小组牵头，组织有关部门对现有证照齐全的再生资源回收网点进行整合、规范利用。</w:t>
      </w:r>
      <w:r>
        <w:rPr>
          <w:rFonts w:hint="eastAsia" w:ascii="方正仿宋_GBK" w:hAnsi="方正仿宋_GBK" w:eastAsia="方正仿宋_GBK" w:cs="方正仿宋_GBK"/>
          <w:b w:val="0"/>
          <w:bCs w:val="0"/>
          <w:sz w:val="32"/>
          <w:szCs w:val="32"/>
          <w:lang w:val="en-US" w:eastAsia="zh-CN"/>
        </w:rPr>
        <w:t>市场监管部门负责依法查处无照、超范围再生资源经营市场主体，依法取缔查处无照再生资源经营市场主体；</w:t>
      </w:r>
      <w:r>
        <w:rPr>
          <w:rFonts w:eastAsia="方正仿宋_GBK"/>
          <w:color w:val="000000"/>
          <w:kern w:val="0"/>
          <w:sz w:val="32"/>
          <w:szCs w:val="32"/>
        </w:rPr>
        <w:t>市公安机关依法对生产性废旧金属回收企业</w:t>
      </w:r>
      <w:r>
        <w:rPr>
          <w:rFonts w:hint="eastAsia" w:eastAsia="方正仿宋_GBK"/>
          <w:color w:val="000000"/>
          <w:kern w:val="0"/>
          <w:sz w:val="32"/>
          <w:szCs w:val="32"/>
          <w:lang w:val="en-US" w:eastAsia="zh-CN"/>
        </w:rPr>
        <w:t>和非生产性再生资源经营者</w:t>
      </w:r>
      <w:r>
        <w:rPr>
          <w:rFonts w:eastAsia="方正仿宋_GBK"/>
          <w:color w:val="000000"/>
          <w:kern w:val="0"/>
          <w:sz w:val="32"/>
          <w:szCs w:val="32"/>
        </w:rPr>
        <w:t>加强监管；市商务主管部门负责</w:t>
      </w:r>
      <w:r>
        <w:rPr>
          <w:rFonts w:hint="eastAsia" w:eastAsia="方正仿宋_GBK"/>
          <w:color w:val="000000"/>
          <w:kern w:val="0"/>
          <w:sz w:val="32"/>
          <w:szCs w:val="32"/>
          <w:lang w:val="en-US" w:eastAsia="zh-CN"/>
        </w:rPr>
        <w:t>制定和实施本行政区域内具体的行业发展规划、回收网点规划和其他具体措施</w:t>
      </w:r>
      <w:r>
        <w:rPr>
          <w:rFonts w:eastAsia="方正仿宋_GBK"/>
          <w:color w:val="000000"/>
          <w:kern w:val="0"/>
          <w:sz w:val="32"/>
          <w:szCs w:val="32"/>
        </w:rPr>
        <w:t>；</w:t>
      </w:r>
      <w:r>
        <w:rPr>
          <w:rFonts w:hint="eastAsia" w:eastAsia="方正仿宋_GBK"/>
          <w:color w:val="000000"/>
          <w:kern w:val="0"/>
          <w:sz w:val="32"/>
          <w:szCs w:val="32"/>
          <w:lang w:val="en-US" w:eastAsia="zh-CN"/>
        </w:rPr>
        <w:t>其他部门按照《句容市再生资源管理办法》规定的职责，加强行业监管工作；</w:t>
      </w:r>
      <w:r>
        <w:rPr>
          <w:rFonts w:eastAsia="方正仿宋_GBK"/>
          <w:sz w:val="32"/>
          <w:szCs w:val="32"/>
        </w:rPr>
        <w:t>属地政府</w:t>
      </w:r>
      <w:r>
        <w:rPr>
          <w:rFonts w:eastAsia="方正仿宋_GBK"/>
          <w:color w:val="000000"/>
          <w:sz w:val="32"/>
          <w:szCs w:val="32"/>
        </w:rPr>
        <w:t>作为责任主体与工作主体，</w:t>
      </w:r>
      <w:r>
        <w:rPr>
          <w:rFonts w:eastAsia="方正仿宋_GBK"/>
          <w:sz w:val="32"/>
          <w:szCs w:val="32"/>
        </w:rPr>
        <w:t>负责本辖区内再生资源回收</w:t>
      </w:r>
      <w:r>
        <w:rPr>
          <w:rFonts w:eastAsia="方正仿宋_GBK"/>
          <w:color w:val="000000"/>
          <w:kern w:val="0"/>
          <w:sz w:val="32"/>
          <w:szCs w:val="32"/>
        </w:rPr>
        <w:t>企业及网点</w:t>
      </w:r>
      <w:r>
        <w:rPr>
          <w:rFonts w:eastAsia="方正仿宋_GBK"/>
          <w:sz w:val="32"/>
          <w:szCs w:val="32"/>
        </w:rPr>
        <w:t>的安全生产、综合整治和</w:t>
      </w:r>
      <w:r>
        <w:rPr>
          <w:rFonts w:eastAsia="方正仿宋_GBK"/>
          <w:kern w:val="0"/>
          <w:sz w:val="32"/>
          <w:szCs w:val="32"/>
        </w:rPr>
        <w:t>监督</w:t>
      </w:r>
      <w:r>
        <w:rPr>
          <w:rFonts w:eastAsia="方正仿宋_GBK"/>
          <w:sz w:val="32"/>
          <w:szCs w:val="32"/>
        </w:rPr>
        <w:t>检查工作。</w:t>
      </w:r>
      <w:r>
        <w:rPr>
          <w:rFonts w:eastAsia="方正仿宋_GBK"/>
          <w:color w:val="000000"/>
          <w:kern w:val="0"/>
          <w:sz w:val="32"/>
          <w:szCs w:val="32"/>
        </w:rPr>
        <w:t>营造统一规范、竞争有序的市场环境和回收秩序。严格以</w:t>
      </w:r>
      <w:r>
        <w:rPr>
          <w:rFonts w:hint="eastAsia" w:eastAsia="方正仿宋_GBK"/>
          <w:color w:val="000000"/>
          <w:kern w:val="0"/>
          <w:sz w:val="32"/>
          <w:szCs w:val="32"/>
          <w:lang w:val="en-US" w:eastAsia="zh-CN"/>
        </w:rPr>
        <w:t>回收</w:t>
      </w:r>
      <w:r>
        <w:rPr>
          <w:rFonts w:eastAsia="方正仿宋_GBK"/>
          <w:color w:val="000000"/>
          <w:kern w:val="0"/>
          <w:sz w:val="32"/>
          <w:szCs w:val="32"/>
        </w:rPr>
        <w:t>网点规划、节能环保为主要依据的行业准入和退出机制</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坚决防范安全生产、环境污染等风险隐患</w:t>
      </w:r>
      <w:r>
        <w:rPr>
          <w:rFonts w:eastAsia="方正仿宋_GBK"/>
          <w:color w:val="000000"/>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lang w:val="en-US" w:eastAsia="zh-CN"/>
        </w:rPr>
        <w:t>. 加强环境污染监管。再生资源回收体系建设应符合国家法律法规要求，在具体项目建设时，严格执行环境保护制度，达到环境保护的相关标准。强化环境监管监测，防止二次污染。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bCs/>
          <w:color w:val="000000"/>
          <w:kern w:val="0"/>
          <w:sz w:val="32"/>
          <w:szCs w:val="32"/>
        </w:rPr>
        <w:t>4. 加强从业人员培训。</w:t>
      </w:r>
      <w:r>
        <w:rPr>
          <w:rFonts w:eastAsia="方正仿宋_GBK"/>
          <w:color w:val="000000"/>
          <w:kern w:val="0"/>
          <w:sz w:val="32"/>
          <w:szCs w:val="32"/>
        </w:rPr>
        <w:t>依托龙头企业按市场规律对全市再生资源流动收购人员进行整编和规范，加强对从业人员统一培训，开展岗前技能、法律法规、职业道德和环境保护等相关培训，提高从业人员的业务素质和管理水平，按</w:t>
      </w:r>
      <w:r>
        <w:rPr>
          <w:rFonts w:hint="eastAsia" w:ascii="方正仿宋_GBK" w:hAnsi="方正仿宋_GBK" w:eastAsia="方正仿宋_GBK" w:cs="方正仿宋_GBK"/>
          <w:color w:val="000000"/>
          <w:kern w:val="0"/>
          <w:sz w:val="32"/>
          <w:szCs w:val="32"/>
        </w:rPr>
        <w:t>照“七统一、一规范”</w:t>
      </w:r>
      <w:r>
        <w:rPr>
          <w:rFonts w:eastAsia="方正仿宋_GBK"/>
          <w:color w:val="000000"/>
          <w:kern w:val="0"/>
          <w:sz w:val="32"/>
          <w:szCs w:val="32"/>
        </w:rPr>
        <w:t>的要求实施持证上岗制度，逐步建立起从业资格培训体系。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hint="eastAsia" w:eastAsia="方正仿宋_GBK"/>
          <w:color w:val="000000"/>
          <w:kern w:val="0"/>
          <w:sz w:val="32"/>
          <w:szCs w:val="32"/>
          <w:lang w:val="en-US" w:eastAsia="zh-CN"/>
        </w:rPr>
        <w:t>5. 加速龙头企业培育。</w:t>
      </w:r>
      <w:r>
        <w:rPr>
          <w:rFonts w:eastAsia="方正仿宋_GBK"/>
          <w:color w:val="000000"/>
          <w:kern w:val="0"/>
          <w:sz w:val="32"/>
          <w:szCs w:val="32"/>
        </w:rPr>
        <w:t>鼓励龙头企业以连锁经营、特许经营等现代组织方式整合中小企业和个体经营户。支持龙头企业加强管理、做大做强，</w:t>
      </w:r>
      <w:r>
        <w:rPr>
          <w:rFonts w:hint="eastAsia" w:eastAsia="方正仿宋_GBK"/>
          <w:color w:val="000000"/>
          <w:kern w:val="0"/>
          <w:sz w:val="32"/>
          <w:szCs w:val="32"/>
          <w:lang w:val="en-US" w:eastAsia="zh-CN"/>
        </w:rPr>
        <w:t>在规范垃圾分类小区内设置一定数量的智能自动回收箱（机），落实“两网融合”规定要求，</w:t>
      </w:r>
      <w:r>
        <w:rPr>
          <w:rFonts w:eastAsia="方正仿宋_GBK"/>
          <w:color w:val="000000"/>
          <w:kern w:val="0"/>
          <w:sz w:val="32"/>
          <w:szCs w:val="32"/>
        </w:rPr>
        <w:t>保证回收行业规范合理运行。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auto"/>
          <w:kern w:val="0"/>
          <w:sz w:val="32"/>
          <w:szCs w:val="32"/>
        </w:rPr>
      </w:pPr>
      <w:r>
        <w:rPr>
          <w:rFonts w:hint="eastAsia" w:eastAsia="方正仿宋_GBK"/>
          <w:color w:val="222222"/>
          <w:kern w:val="0"/>
          <w:sz w:val="32"/>
          <w:szCs w:val="32"/>
          <w:lang w:val="en-US" w:eastAsia="zh-CN"/>
        </w:rPr>
        <w:t>6</w:t>
      </w:r>
      <w:r>
        <w:rPr>
          <w:rFonts w:eastAsia="方正仿宋_GBK"/>
          <w:color w:val="222222"/>
          <w:kern w:val="0"/>
          <w:sz w:val="32"/>
          <w:szCs w:val="32"/>
        </w:rPr>
        <w:t xml:space="preserve">. </w:t>
      </w:r>
      <w:r>
        <w:rPr>
          <w:rFonts w:eastAsia="方正仿宋_GBK"/>
          <w:sz w:val="32"/>
          <w:szCs w:val="32"/>
        </w:rPr>
        <w:t>落实安全生产和专项整治工</w:t>
      </w:r>
      <w:r>
        <w:rPr>
          <w:rFonts w:eastAsia="方正仿宋_GBK"/>
          <w:color w:val="auto"/>
          <w:sz w:val="32"/>
          <w:szCs w:val="32"/>
        </w:rPr>
        <w:t>作</w:t>
      </w:r>
      <w:r>
        <w:rPr>
          <w:rFonts w:eastAsia="方正仿宋_GBK"/>
          <w:b/>
          <w:color w:val="auto"/>
          <w:kern w:val="0"/>
          <w:sz w:val="32"/>
          <w:szCs w:val="32"/>
        </w:rPr>
        <w:t>。</w:t>
      </w:r>
      <w:r>
        <w:rPr>
          <w:rFonts w:eastAsia="方正仿宋_GBK"/>
          <w:color w:val="auto"/>
          <w:kern w:val="0"/>
          <w:sz w:val="32"/>
          <w:szCs w:val="32"/>
        </w:rPr>
        <w:t>属地政府对现有再生资源回收站点进行清理、整合和规范利用，对符合设置</w:t>
      </w:r>
      <w:r>
        <w:rPr>
          <w:rFonts w:hint="eastAsia" w:eastAsia="方正仿宋_GBK"/>
          <w:color w:val="auto"/>
          <w:kern w:val="0"/>
          <w:sz w:val="32"/>
          <w:szCs w:val="32"/>
          <w:lang w:val="en-US" w:eastAsia="zh-CN"/>
        </w:rPr>
        <w:t>要求</w:t>
      </w:r>
      <w:r>
        <w:rPr>
          <w:rFonts w:eastAsia="方正仿宋_GBK"/>
          <w:color w:val="auto"/>
          <w:kern w:val="0"/>
          <w:sz w:val="32"/>
          <w:szCs w:val="32"/>
        </w:rPr>
        <w:t>和设置条件的回收站点，给予保留，对不符合</w:t>
      </w:r>
      <w:r>
        <w:rPr>
          <w:rFonts w:hint="eastAsia" w:eastAsia="方正仿宋_GBK"/>
          <w:color w:val="auto"/>
          <w:kern w:val="0"/>
          <w:sz w:val="32"/>
          <w:szCs w:val="32"/>
          <w:lang w:val="en-US" w:eastAsia="zh-CN"/>
        </w:rPr>
        <w:t>回收网点</w:t>
      </w:r>
      <w:r>
        <w:rPr>
          <w:rFonts w:eastAsia="方正仿宋_GBK"/>
          <w:color w:val="auto"/>
          <w:kern w:val="0"/>
          <w:sz w:val="32"/>
          <w:szCs w:val="32"/>
        </w:rPr>
        <w:t>规划和设置条件以及存在安全隐患的现有回收站点</w:t>
      </w:r>
      <w:r>
        <w:rPr>
          <w:rFonts w:hint="eastAsia" w:eastAsia="方正仿宋_GBK"/>
          <w:color w:val="auto"/>
          <w:kern w:val="0"/>
          <w:sz w:val="32"/>
          <w:szCs w:val="32"/>
          <w:lang w:eastAsia="zh-CN"/>
        </w:rPr>
        <w:t>，</w:t>
      </w:r>
      <w:r>
        <w:rPr>
          <w:rFonts w:hint="eastAsia" w:eastAsia="方正仿宋_GBK"/>
          <w:color w:val="auto"/>
          <w:kern w:val="0"/>
          <w:sz w:val="32"/>
          <w:szCs w:val="32"/>
          <w:lang w:val="en-US" w:eastAsia="zh-CN"/>
        </w:rPr>
        <w:t>应当按要求予以整改</w:t>
      </w:r>
      <w:r>
        <w:rPr>
          <w:rFonts w:eastAsia="方正仿宋_GBK"/>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方正仿宋_GBK"/>
          <w:color w:val="auto"/>
          <w:kern w:val="0"/>
          <w:sz w:val="32"/>
          <w:szCs w:val="32"/>
          <w:lang w:val="en-US" w:eastAsia="zh-CN"/>
        </w:rPr>
      </w:pPr>
      <w:r>
        <w:rPr>
          <w:rFonts w:hint="eastAsia" w:eastAsia="方正仿宋_GBK"/>
          <w:color w:val="222222"/>
          <w:kern w:val="0"/>
          <w:sz w:val="32"/>
          <w:szCs w:val="32"/>
          <w:lang w:val="en-US" w:eastAsia="zh-CN"/>
        </w:rPr>
        <w:t>7</w:t>
      </w:r>
      <w:r>
        <w:rPr>
          <w:rFonts w:eastAsia="方正仿宋_GBK"/>
          <w:color w:val="222222"/>
          <w:kern w:val="0"/>
          <w:sz w:val="32"/>
          <w:szCs w:val="32"/>
        </w:rPr>
        <w:t xml:space="preserve">. </w:t>
      </w:r>
      <w:r>
        <w:rPr>
          <w:rFonts w:hint="eastAsia" w:eastAsia="方正仿宋_GBK"/>
          <w:sz w:val="32"/>
          <w:szCs w:val="32"/>
          <w:lang w:val="en-US" w:eastAsia="zh-CN"/>
        </w:rPr>
        <w:t>现有回收网点存量处置</w:t>
      </w:r>
      <w:r>
        <w:rPr>
          <w:rFonts w:eastAsia="方正仿宋_GBK"/>
          <w:color w:val="auto"/>
          <w:kern w:val="0"/>
          <w:sz w:val="32"/>
          <w:szCs w:val="32"/>
        </w:rPr>
        <w:t>。</w:t>
      </w:r>
      <w:r>
        <w:rPr>
          <w:rFonts w:hint="eastAsia" w:eastAsia="方正仿宋_GBK"/>
          <w:sz w:val="32"/>
          <w:szCs w:val="32"/>
          <w:lang w:val="en-US" w:eastAsia="zh-CN"/>
        </w:rPr>
        <w:t>对本《规划》发布前已取得合法手续的存量再生资源回收网点，由各镇（街道、园区）根据实际情况，牵头推进分类处置</w:t>
      </w:r>
      <w:r>
        <w:rPr>
          <w:rFonts w:eastAsia="方正仿宋_GBK"/>
          <w:color w:val="auto"/>
          <w:kern w:val="0"/>
          <w:sz w:val="32"/>
          <w:szCs w:val="32"/>
        </w:rPr>
        <w:t>。</w:t>
      </w:r>
      <w:r>
        <w:rPr>
          <w:rFonts w:hint="eastAsia" w:eastAsia="方正仿宋_GBK"/>
          <w:color w:val="auto"/>
          <w:kern w:val="0"/>
          <w:sz w:val="32"/>
          <w:szCs w:val="32"/>
          <w:lang w:val="en-US" w:eastAsia="zh-CN"/>
        </w:rPr>
        <w:t>对手续完善、经营规范、选址符合条件的再生资源网点或经整改后符合规范化要求的网点，可纳入本轮网点布局范围或保持规范经营现状，作为网点回收体系建设的组成部分，如保持现状但不纳入本轮回收网点体系规划的（存在安全环保隐患的）原则上相关再生资源回收网点主体不得转租场地，相关区域不得新设再生资源回收网点。对不符合规范化经营要求的再生资源回收网点，按照压降的要求，由所属镇（街道、园区）“一对一”制定清理方案，各职能部门参与联合整治，特别是要加大环保、安全等方面的监督检查、处罚力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各镇（街道、园区）划定的回收网点点位及存量网点保留点位，原则上可根据实际情况每半年调整一次。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方正仿宋_GBK"/>
          <w:color w:val="auto"/>
          <w:kern w:val="0"/>
          <w:sz w:val="32"/>
          <w:szCs w:val="32"/>
          <w:lang w:val="en-US" w:eastAsia="zh-CN"/>
        </w:rPr>
      </w:pPr>
      <w:r>
        <w:rPr>
          <w:rFonts w:hint="eastAsia" w:eastAsia="方正仿宋_GBK"/>
          <w:color w:val="auto"/>
          <w:kern w:val="0"/>
          <w:sz w:val="32"/>
          <w:szCs w:val="32"/>
          <w:lang w:val="en-US" w:eastAsia="zh-CN"/>
        </w:rPr>
        <w:t>《规划》布局可视实际情况进行动态更新，更新申请由各镇（街道、园区）发起。各镇（街道、园区）对照回收网点规划确定后，报市再生资源领导小组办公室在征求自规、城管、生态环境等职能部门意见并完成公示后予以执行。</w:t>
      </w:r>
    </w:p>
    <w:p>
      <w:pPr>
        <w:keepNext w:val="0"/>
        <w:keepLines w:val="0"/>
        <w:pageBreakBefore w:val="0"/>
        <w:widowControl w:val="0"/>
        <w:shd w:val="clear" w:color="auto" w:fill="FFFFFF"/>
        <w:kinsoku/>
        <w:wordWrap/>
        <w:overflowPunct/>
        <w:topLinePunct w:val="0"/>
        <w:autoSpaceDE/>
        <w:autoSpaceDN/>
        <w:bidi w:val="0"/>
        <w:spacing w:line="560" w:lineRule="exact"/>
        <w:ind w:firstLine="645"/>
        <w:textAlignment w:val="auto"/>
        <w:rPr>
          <w:rFonts w:hint="eastAsia" w:eastAsia="方正仿宋_GBK"/>
          <w:b w:val="0"/>
          <w:bCs w:val="0"/>
          <w:color w:val="000000"/>
          <w:kern w:val="0"/>
          <w:sz w:val="32"/>
          <w:szCs w:val="32"/>
          <w:lang w:val="en-US" w:eastAsia="zh-CN"/>
        </w:rPr>
      </w:pPr>
      <w:r>
        <w:rPr>
          <w:rFonts w:hint="eastAsia" w:eastAsia="方正仿宋_GBK"/>
          <w:b w:val="0"/>
          <w:bCs w:val="0"/>
          <w:color w:val="000000"/>
          <w:kern w:val="0"/>
          <w:sz w:val="32"/>
          <w:szCs w:val="32"/>
          <w:lang w:val="en-US" w:eastAsia="zh-CN"/>
        </w:rPr>
        <w:t>8</w:t>
      </w:r>
      <w:r>
        <w:rPr>
          <w:rFonts w:eastAsia="方正仿宋_GBK"/>
          <w:b w:val="0"/>
          <w:bCs w:val="0"/>
          <w:color w:val="000000"/>
          <w:kern w:val="0"/>
          <w:sz w:val="32"/>
          <w:szCs w:val="32"/>
        </w:rPr>
        <w:t xml:space="preserve">. </w:t>
      </w:r>
      <w:r>
        <w:rPr>
          <w:rFonts w:hint="eastAsia" w:eastAsia="方正仿宋_GBK"/>
          <w:b w:val="0"/>
          <w:bCs w:val="0"/>
          <w:color w:val="000000"/>
          <w:kern w:val="0"/>
          <w:sz w:val="32"/>
          <w:szCs w:val="32"/>
          <w:lang w:val="en-US" w:eastAsia="zh-CN"/>
        </w:rPr>
        <w:t>鼓励各级金融机构创新绿色金融产品和服务方式</w:t>
      </w:r>
      <w:r>
        <w:rPr>
          <w:rFonts w:eastAsia="方正仿宋_GBK"/>
          <w:b w:val="0"/>
          <w:bCs w:val="0"/>
          <w:color w:val="000000"/>
          <w:kern w:val="0"/>
          <w:sz w:val="32"/>
          <w:szCs w:val="32"/>
        </w:rPr>
        <w:t>。</w:t>
      </w:r>
      <w:r>
        <w:rPr>
          <w:rFonts w:hint="eastAsia" w:eastAsia="方正仿宋_GBK"/>
          <w:b w:val="0"/>
          <w:bCs w:val="0"/>
          <w:color w:val="000000"/>
          <w:kern w:val="0"/>
          <w:sz w:val="32"/>
          <w:szCs w:val="32"/>
          <w:lang w:val="en-US" w:eastAsia="zh-CN"/>
        </w:rPr>
        <w:t>支持再生资源回收体系建设。落实好资源综合利用相关税收优惠政策，实行资源回收企业向自然人报废产品出售者“反向开票”。保障再生资源回收车辆合理路权，对车辆配备、通行区域、上路时段等予以支持和规范。</w:t>
      </w:r>
    </w:p>
    <w:p>
      <w:pPr>
        <w:keepNext w:val="0"/>
        <w:keepLines w:val="0"/>
        <w:pageBreakBefore w:val="0"/>
        <w:widowControl w:val="0"/>
        <w:kinsoku/>
        <w:wordWrap/>
        <w:overflowPunct/>
        <w:topLinePunct w:val="0"/>
        <w:autoSpaceDE/>
        <w:autoSpaceDN/>
        <w:bidi w:val="0"/>
        <w:spacing w:line="560" w:lineRule="exact"/>
        <w:ind w:firstLine="570"/>
        <w:textAlignment w:val="auto"/>
        <w:rPr>
          <w:rFonts w:eastAsia="方正楷体_GBK"/>
          <w:bCs/>
          <w:color w:val="000000"/>
          <w:kern w:val="0"/>
          <w:sz w:val="32"/>
          <w:szCs w:val="32"/>
        </w:rPr>
      </w:pPr>
      <w:r>
        <w:rPr>
          <w:rFonts w:eastAsia="方正楷体_GBK"/>
          <w:bCs/>
          <w:color w:val="000000"/>
          <w:kern w:val="0"/>
          <w:sz w:val="32"/>
          <w:szCs w:val="32"/>
        </w:rPr>
        <w:t>（四）政策保障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color w:val="000000"/>
          <w:kern w:val="0"/>
          <w:sz w:val="32"/>
          <w:szCs w:val="32"/>
        </w:rPr>
      </w:pPr>
      <w:r>
        <w:rPr>
          <w:rFonts w:eastAsia="方正仿宋_GBK"/>
          <w:color w:val="000000"/>
          <w:kern w:val="0"/>
          <w:sz w:val="32"/>
          <w:szCs w:val="32"/>
        </w:rPr>
        <w:t>严格按照《句容市再生资源回收管理办法》和《句容市人民政府办公室关于印发再生资源回收体系建设</w:t>
      </w:r>
      <w:r>
        <w:rPr>
          <w:rFonts w:hint="eastAsia" w:eastAsia="方正仿宋_GBK"/>
          <w:color w:val="000000"/>
          <w:kern w:val="0"/>
          <w:sz w:val="32"/>
          <w:szCs w:val="32"/>
          <w:lang w:val="en-US" w:eastAsia="zh-CN"/>
        </w:rPr>
        <w:t>及回收网点</w:t>
      </w:r>
      <w:r>
        <w:rPr>
          <w:rFonts w:eastAsia="方正仿宋_GBK"/>
          <w:color w:val="000000"/>
          <w:kern w:val="0"/>
          <w:sz w:val="32"/>
          <w:szCs w:val="32"/>
        </w:rPr>
        <w:t>规划（202</w:t>
      </w:r>
      <w:r>
        <w:rPr>
          <w:rFonts w:hint="eastAsia" w:eastAsia="方正仿宋_GBK"/>
          <w:color w:val="000000"/>
          <w:kern w:val="0"/>
          <w:sz w:val="32"/>
          <w:szCs w:val="32"/>
          <w:lang w:val="en-US" w:eastAsia="zh-CN"/>
        </w:rPr>
        <w:t>6</w:t>
      </w:r>
      <w:r>
        <w:rPr>
          <w:rFonts w:eastAsia="方正仿宋_GBK"/>
          <w:color w:val="000000"/>
          <w:kern w:val="0"/>
          <w:sz w:val="32"/>
          <w:szCs w:val="32"/>
        </w:rPr>
        <w:t>-20</w:t>
      </w:r>
      <w:r>
        <w:rPr>
          <w:rFonts w:hint="eastAsia" w:eastAsia="方正仿宋_GBK"/>
          <w:color w:val="000000"/>
          <w:kern w:val="0"/>
          <w:sz w:val="32"/>
          <w:szCs w:val="32"/>
          <w:lang w:val="en-US" w:eastAsia="zh-CN"/>
        </w:rPr>
        <w:t>30</w:t>
      </w:r>
      <w:r>
        <w:rPr>
          <w:rFonts w:eastAsia="方正仿宋_GBK"/>
          <w:color w:val="000000"/>
          <w:kern w:val="0"/>
          <w:sz w:val="32"/>
          <w:szCs w:val="32"/>
        </w:rPr>
        <w:t>年》等相关文件规定执行。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b w:val="0"/>
          <w:bCs w:val="0"/>
          <w:color w:val="000000"/>
          <w:kern w:val="0"/>
          <w:sz w:val="32"/>
          <w:szCs w:val="32"/>
        </w:rPr>
      </w:pPr>
      <w:r>
        <w:rPr>
          <w:rFonts w:eastAsia="方正仿宋_GBK"/>
          <w:b w:val="0"/>
          <w:bCs w:val="0"/>
          <w:color w:val="000000"/>
          <w:kern w:val="0"/>
          <w:sz w:val="32"/>
          <w:szCs w:val="32"/>
        </w:rPr>
        <w:t>1. 把再生资源回收体系建设</w:t>
      </w:r>
      <w:r>
        <w:rPr>
          <w:rFonts w:hint="eastAsia" w:eastAsia="方正仿宋_GBK"/>
          <w:b w:val="0"/>
          <w:bCs w:val="0"/>
          <w:color w:val="000000"/>
          <w:kern w:val="0"/>
          <w:sz w:val="32"/>
          <w:szCs w:val="32"/>
          <w:lang w:val="en-US" w:eastAsia="zh-CN"/>
        </w:rPr>
        <w:t>及回收网点</w:t>
      </w:r>
      <w:r>
        <w:rPr>
          <w:rFonts w:eastAsia="方正仿宋_GBK"/>
          <w:b w:val="0"/>
          <w:bCs w:val="0"/>
          <w:color w:val="000000"/>
          <w:kern w:val="0"/>
          <w:sz w:val="32"/>
          <w:szCs w:val="32"/>
        </w:rPr>
        <w:t>规划纳入</w:t>
      </w:r>
      <w:r>
        <w:rPr>
          <w:rFonts w:eastAsia="方正仿宋_GBK"/>
          <w:b w:val="0"/>
          <w:bCs w:val="0"/>
          <w:sz w:val="32"/>
          <w:szCs w:val="32"/>
        </w:rPr>
        <w:t>国土空间</w:t>
      </w:r>
      <w:r>
        <w:rPr>
          <w:rFonts w:eastAsia="方正仿宋_GBK"/>
          <w:b w:val="0"/>
          <w:bCs w:val="0"/>
          <w:color w:val="000000"/>
          <w:kern w:val="0"/>
          <w:sz w:val="32"/>
          <w:szCs w:val="32"/>
        </w:rPr>
        <w:t>总体规划，并在用地上给予支持。对符合条件的再生资源回收体系建设项目，优先保障用地。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b w:val="0"/>
          <w:bCs w:val="0"/>
          <w:color w:val="000000"/>
          <w:kern w:val="0"/>
          <w:sz w:val="32"/>
          <w:szCs w:val="32"/>
        </w:rPr>
      </w:pPr>
      <w:r>
        <w:rPr>
          <w:rFonts w:hint="eastAsia" w:eastAsia="方正仿宋_GBK"/>
          <w:b w:val="0"/>
          <w:bCs w:val="0"/>
          <w:color w:val="000000"/>
          <w:kern w:val="0"/>
          <w:sz w:val="32"/>
          <w:szCs w:val="32"/>
          <w:lang w:val="en-US" w:eastAsia="zh-CN"/>
        </w:rPr>
        <w:t>2</w:t>
      </w:r>
      <w:r>
        <w:rPr>
          <w:rFonts w:eastAsia="方正仿宋_GBK"/>
          <w:b w:val="0"/>
          <w:bCs w:val="0"/>
          <w:color w:val="000000"/>
          <w:kern w:val="0"/>
          <w:sz w:val="32"/>
          <w:szCs w:val="32"/>
        </w:rPr>
        <w:t>. 对纳入规划定点的网点，符合体系建设</w:t>
      </w:r>
      <w:r>
        <w:rPr>
          <w:rFonts w:hint="eastAsia" w:eastAsia="方正仿宋_GBK"/>
          <w:b w:val="0"/>
          <w:bCs w:val="0"/>
          <w:color w:val="000000"/>
          <w:kern w:val="0"/>
          <w:sz w:val="32"/>
          <w:szCs w:val="32"/>
          <w:lang w:val="en-US" w:eastAsia="zh-CN"/>
        </w:rPr>
        <w:t>及回收网点</w:t>
      </w:r>
      <w:r>
        <w:rPr>
          <w:rFonts w:eastAsia="方正仿宋_GBK"/>
          <w:b w:val="0"/>
          <w:bCs w:val="0"/>
          <w:color w:val="000000"/>
          <w:kern w:val="0"/>
          <w:sz w:val="32"/>
          <w:szCs w:val="32"/>
        </w:rPr>
        <w:t>设置条件和建设规范的，</w:t>
      </w:r>
      <w:r>
        <w:rPr>
          <w:rFonts w:hint="eastAsia" w:eastAsia="方正仿宋_GBK"/>
          <w:b w:val="0"/>
          <w:bCs w:val="0"/>
          <w:color w:val="000000"/>
          <w:kern w:val="0"/>
          <w:sz w:val="32"/>
          <w:szCs w:val="32"/>
          <w:lang w:val="en-US" w:eastAsia="zh-CN"/>
        </w:rPr>
        <w:t>全面落实国家再生资源和垃圾分类“两网融合”规定，在规范小区内试点设置智能自动回收箱（机）的回收企业，</w:t>
      </w:r>
      <w:r>
        <w:rPr>
          <w:rFonts w:eastAsia="方正仿宋_GBK"/>
          <w:b w:val="0"/>
          <w:bCs w:val="0"/>
          <w:color w:val="000000"/>
          <w:kern w:val="0"/>
          <w:sz w:val="32"/>
          <w:szCs w:val="32"/>
        </w:rPr>
        <w:t>市政府给予资金补助。市商务局、财政局负责制定落实市再生资源回收体系建设专项补助资金管理办法。落实好</w:t>
      </w:r>
      <w:r>
        <w:rPr>
          <w:rFonts w:eastAsia="方正仿宋_GBK"/>
          <w:b w:val="0"/>
          <w:bCs w:val="0"/>
          <w:sz w:val="32"/>
          <w:szCs w:val="32"/>
        </w:rPr>
        <w:t>再生资源回收体系建设工作经费。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方正仿宋_GBK"/>
          <w:b w:val="0"/>
          <w:bCs w:val="0"/>
          <w:color w:val="000000"/>
          <w:kern w:val="0"/>
          <w:sz w:val="32"/>
          <w:szCs w:val="32"/>
        </w:rPr>
      </w:pPr>
      <w:r>
        <w:rPr>
          <w:rFonts w:hint="eastAsia" w:eastAsia="方正仿宋_GBK"/>
          <w:b w:val="0"/>
          <w:bCs w:val="0"/>
          <w:color w:val="000000"/>
          <w:kern w:val="0"/>
          <w:sz w:val="32"/>
          <w:szCs w:val="32"/>
          <w:lang w:val="en-US" w:eastAsia="zh-CN"/>
        </w:rPr>
        <w:t>3</w:t>
      </w:r>
      <w:r>
        <w:rPr>
          <w:rFonts w:eastAsia="方正仿宋_GBK"/>
          <w:b w:val="0"/>
          <w:bCs w:val="0"/>
          <w:color w:val="000000"/>
          <w:kern w:val="0"/>
          <w:sz w:val="32"/>
          <w:szCs w:val="32"/>
        </w:rPr>
        <w:t>. 对纳入全市再生资源回收体系建设的项目，市商务局将积极申报争取国家、省、市政府资金补贴或贷款贴息。</w:t>
      </w:r>
    </w:p>
    <w:p>
      <w:pPr>
        <w:keepNext w:val="0"/>
        <w:keepLines w:val="0"/>
        <w:pageBreakBefore w:val="0"/>
        <w:widowControl w:val="0"/>
        <w:shd w:val="clear" w:color="auto" w:fill="FFFFFF"/>
        <w:kinsoku/>
        <w:wordWrap/>
        <w:overflowPunct/>
        <w:topLinePunct w:val="0"/>
        <w:autoSpaceDE/>
        <w:autoSpaceDN/>
        <w:bidi w:val="0"/>
        <w:spacing w:line="560" w:lineRule="exact"/>
        <w:ind w:firstLine="645"/>
        <w:textAlignment w:val="auto"/>
        <w:rPr>
          <w:rFonts w:eastAsia="方正仿宋_GBK"/>
          <w:b w:val="0"/>
          <w:bCs w:val="0"/>
          <w:color w:val="000000"/>
          <w:kern w:val="0"/>
          <w:sz w:val="32"/>
          <w:szCs w:val="32"/>
        </w:rPr>
      </w:pPr>
      <w:r>
        <w:rPr>
          <w:rFonts w:hint="eastAsia" w:eastAsia="方正仿宋_GBK"/>
          <w:b w:val="0"/>
          <w:bCs w:val="0"/>
          <w:color w:val="000000"/>
          <w:kern w:val="0"/>
          <w:sz w:val="32"/>
          <w:szCs w:val="32"/>
          <w:lang w:val="en-US" w:eastAsia="zh-CN"/>
        </w:rPr>
        <w:t>4</w:t>
      </w:r>
      <w:r>
        <w:rPr>
          <w:rFonts w:eastAsia="方正仿宋_GBK"/>
          <w:b w:val="0"/>
          <w:bCs w:val="0"/>
          <w:color w:val="000000"/>
          <w:kern w:val="0"/>
          <w:sz w:val="32"/>
          <w:szCs w:val="32"/>
        </w:rPr>
        <w:t>. 再生资源回收体系建设单位招用的下岗失业人员符合有关规定的，企业可享受相关就业扶持优惠政策。</w:t>
      </w:r>
    </w:p>
    <w:p>
      <w:pPr>
        <w:keepNext w:val="0"/>
        <w:keepLines w:val="0"/>
        <w:pageBreakBefore w:val="0"/>
        <w:widowControl w:val="0"/>
        <w:shd w:val="clear" w:color="auto" w:fill="FFFFFF"/>
        <w:kinsoku/>
        <w:wordWrap/>
        <w:overflowPunct/>
        <w:topLinePunct w:val="0"/>
        <w:autoSpaceDE/>
        <w:autoSpaceDN/>
        <w:bidi w:val="0"/>
        <w:spacing w:line="560" w:lineRule="exact"/>
        <w:ind w:firstLine="645"/>
        <w:textAlignment w:val="auto"/>
        <w:rPr>
          <w:rFonts w:eastAsia="方正仿宋_GBK"/>
          <w:b w:val="0"/>
          <w:bCs w:val="0"/>
          <w:color w:val="000000"/>
          <w:kern w:val="0"/>
          <w:sz w:val="32"/>
          <w:szCs w:val="32"/>
        </w:rPr>
      </w:pPr>
      <w:r>
        <w:rPr>
          <w:rFonts w:hint="eastAsia" w:eastAsia="方正仿宋_GBK"/>
          <w:b w:val="0"/>
          <w:bCs w:val="0"/>
          <w:color w:val="000000"/>
          <w:kern w:val="0"/>
          <w:sz w:val="32"/>
          <w:szCs w:val="32"/>
          <w:lang w:val="en-US" w:eastAsia="zh-CN"/>
        </w:rPr>
        <w:t>5</w:t>
      </w:r>
      <w:r>
        <w:rPr>
          <w:rFonts w:eastAsia="方正仿宋_GBK"/>
          <w:b w:val="0"/>
          <w:bCs w:val="0"/>
          <w:color w:val="000000"/>
          <w:kern w:val="0"/>
          <w:sz w:val="32"/>
          <w:szCs w:val="32"/>
        </w:rPr>
        <w:t xml:space="preserve">. </w:t>
      </w:r>
      <w:r>
        <w:rPr>
          <w:rFonts w:hint="eastAsia" w:eastAsia="方正仿宋_GBK"/>
          <w:b w:val="0"/>
          <w:bCs w:val="0"/>
          <w:color w:val="000000"/>
          <w:kern w:val="0"/>
          <w:sz w:val="32"/>
          <w:szCs w:val="32"/>
          <w:lang w:val="en-US" w:eastAsia="zh-CN"/>
        </w:rPr>
        <w:t>健全行业法律法规。推进《句容市再生资源回收管理办法》修订工作，进一步明确回收网点设置场地及负面清单，统一规范再生资源回收网点标准，明确各部门监管职责及协调机制，促进再生资源回收行业健康可持续发展</w:t>
      </w:r>
      <w:r>
        <w:rPr>
          <w:rFonts w:eastAsia="方正仿宋_GBK"/>
          <w:b w:val="0"/>
          <w:bCs w:val="0"/>
          <w:color w:val="000000"/>
          <w:kern w:val="0"/>
          <w:sz w:val="32"/>
          <w:szCs w:val="32"/>
        </w:rPr>
        <w:t>。</w:t>
      </w:r>
    </w:p>
    <w:p>
      <w:pPr>
        <w:keepNext w:val="0"/>
        <w:keepLines w:val="0"/>
        <w:pageBreakBefore w:val="0"/>
        <w:widowControl w:val="0"/>
        <w:shd w:val="clear" w:color="auto" w:fill="FFFFFF"/>
        <w:kinsoku/>
        <w:wordWrap/>
        <w:overflowPunct/>
        <w:topLinePunct w:val="0"/>
        <w:autoSpaceDE/>
        <w:autoSpaceDN/>
        <w:bidi w:val="0"/>
        <w:spacing w:line="560" w:lineRule="exact"/>
        <w:ind w:firstLine="645"/>
        <w:textAlignment w:val="auto"/>
        <w:rPr>
          <w:rFonts w:hint="default" w:eastAsia="方正仿宋_GBK"/>
          <w:b w:val="0"/>
          <w:bCs w:val="0"/>
          <w:color w:val="000000"/>
          <w:kern w:val="0"/>
          <w:sz w:val="32"/>
          <w:szCs w:val="32"/>
          <w:lang w:val="en-US" w:eastAsia="zh-CN"/>
        </w:rPr>
      </w:pPr>
      <w:r>
        <w:rPr>
          <w:rFonts w:hint="eastAsia" w:eastAsia="方正仿宋_GBK"/>
          <w:b w:val="0"/>
          <w:bCs w:val="0"/>
          <w:color w:val="000000"/>
          <w:kern w:val="0"/>
          <w:sz w:val="32"/>
          <w:szCs w:val="32"/>
          <w:lang w:val="en-US" w:eastAsia="zh-CN"/>
        </w:rPr>
        <w:t>6</w:t>
      </w:r>
      <w:r>
        <w:rPr>
          <w:rFonts w:eastAsia="方正仿宋_GBK"/>
          <w:b w:val="0"/>
          <w:bCs w:val="0"/>
          <w:color w:val="000000"/>
          <w:kern w:val="0"/>
          <w:sz w:val="32"/>
          <w:szCs w:val="32"/>
        </w:rPr>
        <w:t xml:space="preserve">. </w:t>
      </w:r>
      <w:r>
        <w:rPr>
          <w:rFonts w:hint="eastAsia" w:eastAsia="方正仿宋_GBK"/>
          <w:b w:val="0"/>
          <w:bCs w:val="0"/>
          <w:color w:val="000000"/>
          <w:kern w:val="0"/>
          <w:sz w:val="32"/>
          <w:szCs w:val="32"/>
          <w:lang w:val="en-US" w:eastAsia="zh-CN"/>
        </w:rPr>
        <w:t>加大宣传力度，提高公众意识。充分依托传统媒体、互联网平台等多元渠道，广泛宣传推广再生资源回收体系建设的先进理念与社会效益，着力提升企业主体与社会公众的认知度，积极引导全社会共同参与再生资源回收网点的规划建设，使规划建设顺利进行。</w:t>
      </w:r>
    </w:p>
    <w:p>
      <w:pPr>
        <w:keepNext w:val="0"/>
        <w:keepLines w:val="0"/>
        <w:pageBreakBefore w:val="0"/>
        <w:widowControl w:val="0"/>
        <w:kinsoku/>
        <w:wordWrap/>
        <w:overflowPunct/>
        <w:topLinePunct w:val="0"/>
        <w:autoSpaceDE/>
        <w:autoSpaceDN/>
        <w:bidi w:val="0"/>
        <w:spacing w:line="560" w:lineRule="exact"/>
        <w:ind w:firstLine="480" w:firstLineChars="150"/>
        <w:textAlignment w:val="auto"/>
        <w:rPr>
          <w:rFonts w:hint="eastAsia" w:eastAsia="方正仿宋_GBK"/>
          <w:color w:val="000000"/>
          <w:kern w:val="0"/>
          <w:sz w:val="32"/>
          <w:szCs w:val="32"/>
          <w:lang w:eastAsia="zh-CN"/>
        </w:rPr>
      </w:pPr>
      <w:r>
        <w:rPr>
          <w:rFonts w:eastAsia="方正仿宋_GBK"/>
          <w:color w:val="000000"/>
          <w:kern w:val="0"/>
          <w:sz w:val="32"/>
          <w:szCs w:val="32"/>
        </w:rPr>
        <w:t>（五）本规划自202</w:t>
      </w:r>
      <w:r>
        <w:rPr>
          <w:rFonts w:hint="eastAsia" w:eastAsia="方正仿宋_GBK"/>
          <w:color w:val="000000"/>
          <w:kern w:val="0"/>
          <w:sz w:val="32"/>
          <w:szCs w:val="32"/>
          <w:lang w:val="en-US" w:eastAsia="zh-CN"/>
        </w:rPr>
        <w:t>6</w:t>
      </w:r>
      <w:r>
        <w:rPr>
          <w:rFonts w:eastAsia="方正仿宋_GBK"/>
          <w:color w:val="000000"/>
          <w:kern w:val="0"/>
          <w:sz w:val="32"/>
          <w:szCs w:val="32"/>
        </w:rPr>
        <w:t>年1月1日起施行</w:t>
      </w:r>
      <w:r>
        <w:rPr>
          <w:rFonts w:hint="eastAsia" w:eastAsia="方正仿宋_GBK"/>
          <w:color w:val="000000"/>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480" w:firstLineChars="150"/>
        <w:textAlignment w:val="auto"/>
        <w:rPr>
          <w:rFonts w:eastAsia="方正仿宋_GBK"/>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firstLine="480" w:firstLineChars="150"/>
        <w:textAlignment w:val="auto"/>
        <w:rPr>
          <w:rFonts w:eastAsia="方正仿宋_GBK"/>
          <w:color w:val="000000"/>
          <w:kern w:val="0"/>
          <w:sz w:val="32"/>
          <w:szCs w:val="32"/>
        </w:rPr>
      </w:pPr>
      <w:r>
        <w:rPr>
          <w:rFonts w:eastAsia="方正仿宋_GBK"/>
          <w:color w:val="000000"/>
          <w:kern w:val="0"/>
          <w:sz w:val="32"/>
          <w:szCs w:val="32"/>
        </w:rPr>
        <w:t>附件：</w:t>
      </w:r>
    </w:p>
    <w:p>
      <w:pPr>
        <w:keepNext w:val="0"/>
        <w:keepLines w:val="0"/>
        <w:pageBreakBefore w:val="0"/>
        <w:widowControl w:val="0"/>
        <w:kinsoku/>
        <w:wordWrap/>
        <w:overflowPunct/>
        <w:topLinePunct w:val="0"/>
        <w:autoSpaceDE/>
        <w:autoSpaceDN/>
        <w:bidi w:val="0"/>
        <w:spacing w:line="560" w:lineRule="exact"/>
        <w:ind w:firstLine="480" w:firstLineChars="150"/>
        <w:textAlignment w:val="auto"/>
        <w:rPr>
          <w:rFonts w:eastAsia="方正仿宋_GBK"/>
          <w:color w:val="000000"/>
          <w:kern w:val="0"/>
          <w:sz w:val="32"/>
          <w:szCs w:val="32"/>
        </w:rPr>
      </w:pPr>
      <w:r>
        <w:rPr>
          <w:rFonts w:hint="eastAsia" w:eastAsia="方正仿宋_GBK"/>
          <w:color w:val="000000"/>
          <w:kern w:val="0"/>
          <w:sz w:val="32"/>
          <w:szCs w:val="32"/>
          <w:lang w:val="en-US" w:eastAsia="zh-CN"/>
        </w:rPr>
        <w:t>1.</w:t>
      </w:r>
      <w:r>
        <w:rPr>
          <w:rFonts w:eastAsia="方正仿宋_GBK"/>
          <w:color w:val="000000"/>
          <w:kern w:val="0"/>
          <w:sz w:val="32"/>
          <w:szCs w:val="32"/>
        </w:rPr>
        <w:t>《句容市再生资源回收</w:t>
      </w:r>
      <w:r>
        <w:rPr>
          <w:rFonts w:hint="eastAsia" w:eastAsia="方正仿宋_GBK"/>
          <w:color w:val="000000"/>
          <w:kern w:val="0"/>
          <w:sz w:val="32"/>
          <w:szCs w:val="32"/>
          <w:lang w:val="en-US" w:eastAsia="zh-CN"/>
        </w:rPr>
        <w:t>网点设置规划</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-20</w:t>
      </w:r>
      <w:r>
        <w:rPr>
          <w:rFonts w:hint="eastAsia" w:eastAsia="方正仿宋_GBK"/>
          <w:color w:val="000000"/>
          <w:kern w:val="0"/>
          <w:sz w:val="32"/>
          <w:szCs w:val="32"/>
          <w:lang w:val="en-US" w:eastAsia="zh-CN"/>
        </w:rPr>
        <w:t>30</w:t>
      </w:r>
      <w:r>
        <w:rPr>
          <w:rFonts w:eastAsia="方正仿宋_GBK"/>
          <w:color w:val="000000"/>
          <w:kern w:val="0"/>
          <w:sz w:val="32"/>
          <w:szCs w:val="32"/>
        </w:rPr>
        <w:t>年）》</w:t>
      </w:r>
    </w:p>
    <w:p>
      <w:pPr>
        <w:keepNext w:val="0"/>
        <w:keepLines w:val="0"/>
        <w:pageBreakBefore w:val="0"/>
        <w:widowControl w:val="0"/>
        <w:kinsoku/>
        <w:wordWrap/>
        <w:overflowPunct/>
        <w:topLinePunct w:val="0"/>
        <w:autoSpaceDE/>
        <w:autoSpaceDN/>
        <w:bidi w:val="0"/>
        <w:spacing w:line="560" w:lineRule="exact"/>
        <w:ind w:firstLine="480" w:firstLineChars="150"/>
        <w:textAlignment w:val="auto"/>
        <w:rPr>
          <w:rFonts w:eastAsia="方正仿宋_GBK"/>
          <w:color w:val="000000"/>
          <w:kern w:val="0"/>
          <w:sz w:val="32"/>
          <w:szCs w:val="32"/>
        </w:rPr>
      </w:pPr>
      <w:r>
        <w:rPr>
          <w:rFonts w:hint="eastAsia" w:eastAsia="方正仿宋_GBK"/>
          <w:color w:val="000000"/>
          <w:kern w:val="0"/>
          <w:sz w:val="32"/>
          <w:szCs w:val="32"/>
          <w:lang w:val="en-US" w:eastAsia="zh-CN"/>
        </w:rPr>
        <w:t>2.</w:t>
      </w:r>
      <w:r>
        <w:rPr>
          <w:rFonts w:eastAsia="方正仿宋_GBK"/>
          <w:color w:val="000000"/>
          <w:kern w:val="0"/>
          <w:sz w:val="32"/>
          <w:szCs w:val="32"/>
        </w:rPr>
        <w:t>《句容市再生资源回收</w:t>
      </w:r>
      <w:r>
        <w:rPr>
          <w:rFonts w:hint="eastAsia" w:eastAsia="方正仿宋_GBK"/>
          <w:color w:val="000000"/>
          <w:kern w:val="0"/>
          <w:sz w:val="32"/>
          <w:szCs w:val="32"/>
          <w:lang w:val="en-US" w:eastAsia="zh-CN"/>
        </w:rPr>
        <w:t>网点布局规划明细</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-20</w:t>
      </w:r>
      <w:r>
        <w:rPr>
          <w:rFonts w:hint="eastAsia" w:eastAsia="方正仿宋_GBK"/>
          <w:color w:val="000000"/>
          <w:kern w:val="0"/>
          <w:sz w:val="32"/>
          <w:szCs w:val="32"/>
          <w:lang w:val="en-US" w:eastAsia="zh-CN"/>
        </w:rPr>
        <w:t>30</w:t>
      </w:r>
      <w:r>
        <w:rPr>
          <w:rFonts w:eastAsia="方正仿宋_GBK"/>
          <w:color w:val="000000"/>
          <w:kern w:val="0"/>
          <w:sz w:val="32"/>
          <w:szCs w:val="32"/>
        </w:rPr>
        <w:t>年）》</w:t>
      </w:r>
    </w:p>
    <w:p>
      <w:pPr>
        <w:pStyle w:val="2"/>
      </w:pPr>
    </w:p>
    <w:p>
      <w:pPr>
        <w:pStyle w:val="2"/>
        <w:keepNext w:val="0"/>
        <w:keepLines w:val="0"/>
        <w:pageBreakBefore w:val="0"/>
        <w:kinsoku/>
        <w:wordWrap/>
        <w:overflowPunct/>
        <w:topLinePunct w:val="0"/>
        <w:autoSpaceDE/>
        <w:autoSpaceDN/>
        <w:bidi w:val="0"/>
        <w:spacing w:line="560" w:lineRule="exact"/>
        <w:textAlignment w:val="auto"/>
        <w:rPr>
          <w:rFonts w:eastAsia="方正仿宋_GBK"/>
          <w:color w:val="000000"/>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eastAsia="方正仿宋_GBK"/>
          <w:color w:val="000000"/>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eastAsia="方正仿宋_GBK"/>
          <w:color w:val="000000"/>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eastAsia="方正仿宋_GBK"/>
          <w:color w:val="000000"/>
          <w:kern w:val="0"/>
          <w:sz w:val="32"/>
          <w:szCs w:val="32"/>
        </w:rPr>
      </w:pPr>
    </w:p>
    <w:p>
      <w:pPr>
        <w:pStyle w:val="2"/>
        <w:keepNext w:val="0"/>
        <w:keepLines w:val="0"/>
        <w:pageBreakBefore w:val="0"/>
        <w:kinsoku/>
        <w:wordWrap/>
        <w:overflowPunct/>
        <w:topLinePunct w:val="0"/>
        <w:autoSpaceDE/>
        <w:autoSpaceDN/>
        <w:bidi w:val="0"/>
        <w:spacing w:line="560" w:lineRule="exact"/>
        <w:textAlignment w:val="auto"/>
        <w:rPr>
          <w:rFonts w:eastAsia="方正仿宋_GBK"/>
          <w:color w:val="000000"/>
          <w:kern w:val="0"/>
          <w:sz w:val="32"/>
          <w:szCs w:val="32"/>
        </w:rPr>
        <w:sectPr>
          <w:footerReference r:id="rId3" w:type="default"/>
          <w:footerReference r:id="rId4" w:type="even"/>
          <w:pgSz w:w="11906" w:h="16838"/>
          <w:pgMar w:top="2098" w:right="1474" w:bottom="1984" w:left="1588" w:header="720" w:footer="720" w:gutter="0"/>
          <w:pgBorders>
            <w:top w:val="none" w:sz="0" w:space="0"/>
            <w:left w:val="none" w:sz="0" w:space="0"/>
            <w:bottom w:val="none" w:sz="0" w:space="0"/>
            <w:right w:val="none" w:sz="0" w:space="0"/>
          </w:pgBorders>
          <w:pgNumType w:fmt="numberInDash"/>
          <w:cols w:space="720" w:num="1"/>
          <w:docGrid w:linePitch="286" w:charSpace="0"/>
        </w:sectPr>
      </w:pPr>
    </w:p>
    <w:p>
      <w:pPr>
        <w:widowControl/>
        <w:spacing w:line="560" w:lineRule="exact"/>
        <w:jc w:val="left"/>
        <w:rPr>
          <w:rFonts w:hint="eastAsia" w:eastAsia="方正黑体_GBK"/>
          <w:bCs/>
          <w:color w:val="000000"/>
          <w:kern w:val="0"/>
          <w:sz w:val="28"/>
          <w:szCs w:val="28"/>
          <w:lang w:val="en-US" w:eastAsia="zh-CN"/>
        </w:rPr>
      </w:pPr>
      <w:r>
        <w:rPr>
          <w:rFonts w:eastAsia="方正黑体_GBK"/>
          <w:bCs/>
          <w:color w:val="000000"/>
          <w:kern w:val="0"/>
          <w:sz w:val="28"/>
          <w:szCs w:val="28"/>
        </w:rPr>
        <w:t>附件</w:t>
      </w:r>
      <w:r>
        <w:rPr>
          <w:rFonts w:hint="eastAsia" w:eastAsia="方正黑体_GBK"/>
          <w:bCs/>
          <w:color w:val="000000"/>
          <w:kern w:val="0"/>
          <w:sz w:val="28"/>
          <w:szCs w:val="28"/>
          <w:lang w:val="en-US" w:eastAsia="zh-CN"/>
        </w:rPr>
        <w:t>1</w:t>
      </w:r>
    </w:p>
    <w:p>
      <w:pPr>
        <w:widowControl/>
        <w:spacing w:line="560" w:lineRule="exact"/>
        <w:jc w:val="center"/>
        <w:rPr>
          <w:rFonts w:eastAsia="方正小标宋_GBK"/>
          <w:color w:val="000000"/>
          <w:kern w:val="0"/>
          <w:sz w:val="30"/>
          <w:szCs w:val="30"/>
        </w:rPr>
      </w:pPr>
      <w:r>
        <w:rPr>
          <w:rFonts w:eastAsia="方正小标宋_GBK"/>
          <w:color w:val="000000"/>
          <w:kern w:val="0"/>
          <w:sz w:val="36"/>
          <w:szCs w:val="36"/>
        </w:rPr>
        <w:t>句容市再生资源回收网点设置规划（</w:t>
      </w:r>
      <w:r>
        <w:rPr>
          <w:rFonts w:hint="default" w:ascii="Times New Roman" w:hAnsi="Times New Roman" w:eastAsia="方正小标宋_GBK" w:cs="Times New Roman"/>
          <w:color w:val="000000"/>
          <w:kern w:val="0"/>
          <w:sz w:val="36"/>
          <w:szCs w:val="36"/>
        </w:rPr>
        <w:t>202</w:t>
      </w:r>
      <w:r>
        <w:rPr>
          <w:rFonts w:hint="default" w:ascii="Times New Roman" w:hAnsi="Times New Roman" w:eastAsia="方正小标宋_GBK" w:cs="Times New Roman"/>
          <w:color w:val="000000"/>
          <w:kern w:val="0"/>
          <w:sz w:val="36"/>
          <w:szCs w:val="36"/>
          <w:lang w:val="en-US" w:eastAsia="zh-CN"/>
        </w:rPr>
        <w:t>6</w:t>
      </w:r>
      <w:r>
        <w:rPr>
          <w:rFonts w:hint="default" w:ascii="Times New Roman" w:hAnsi="Times New Roman" w:eastAsia="方正小标宋_GBK" w:cs="Times New Roman"/>
          <w:color w:val="000000"/>
          <w:kern w:val="0"/>
          <w:sz w:val="36"/>
          <w:szCs w:val="36"/>
        </w:rPr>
        <w:t>-20</w:t>
      </w:r>
      <w:r>
        <w:rPr>
          <w:rFonts w:hint="default" w:ascii="Times New Roman" w:hAnsi="Times New Roman" w:eastAsia="方正小标宋_GBK" w:cs="Times New Roman"/>
          <w:color w:val="000000"/>
          <w:kern w:val="0"/>
          <w:sz w:val="36"/>
          <w:szCs w:val="36"/>
          <w:lang w:val="en-US" w:eastAsia="zh-CN"/>
        </w:rPr>
        <w:t>30</w:t>
      </w:r>
      <w:r>
        <w:rPr>
          <w:rFonts w:eastAsia="方正小标宋_GBK"/>
          <w:color w:val="000000"/>
          <w:kern w:val="0"/>
          <w:sz w:val="36"/>
          <w:szCs w:val="36"/>
        </w:rPr>
        <w:t>年）</w:t>
      </w:r>
    </w:p>
    <w:tbl>
      <w:tblPr>
        <w:tblStyle w:val="5"/>
        <w:tblW w:w="14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129"/>
        <w:gridCol w:w="1571"/>
        <w:gridCol w:w="1376"/>
        <w:gridCol w:w="1306"/>
        <w:gridCol w:w="1465"/>
        <w:gridCol w:w="1165"/>
        <w:gridCol w:w="1923"/>
        <w:gridCol w:w="1253"/>
        <w:gridCol w:w="1113"/>
        <w:gridCol w:w="743"/>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43" w:hRule="atLeast"/>
          <w:jc w:val="center"/>
        </w:trPr>
        <w:tc>
          <w:tcPr>
            <w:tcW w:w="17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eastAsia="方正仿宋_GBK"/>
                <w:kern w:val="0"/>
                <w:sz w:val="24"/>
                <w:szCs w:val="24"/>
              </w:rPr>
            </w:pPr>
            <w:r>
              <w:rPr>
                <w:rFonts w:eastAsia="方正仿宋_GBK"/>
                <w:color w:val="000000"/>
                <w:kern w:val="0"/>
                <w:sz w:val="24"/>
                <w:szCs w:val="24"/>
              </w:rPr>
              <w:t>单位</w:t>
            </w:r>
          </w:p>
        </w:tc>
        <w:tc>
          <w:tcPr>
            <w:tcW w:w="6847"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eastAsia="方正仿宋_GBK"/>
                <w:color w:val="000000"/>
                <w:kern w:val="0"/>
                <w:sz w:val="24"/>
                <w:szCs w:val="24"/>
              </w:rPr>
            </w:pPr>
            <w:r>
              <w:rPr>
                <w:rFonts w:eastAsia="方正仿宋_GBK"/>
                <w:color w:val="000000"/>
                <w:kern w:val="0"/>
                <w:sz w:val="24"/>
                <w:szCs w:val="24"/>
              </w:rPr>
              <w:t>现有固定网点</w:t>
            </w:r>
          </w:p>
        </w:tc>
        <w:tc>
          <w:tcPr>
            <w:tcW w:w="6197"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eastAsia="方正仿宋_GBK"/>
                <w:kern w:val="0"/>
                <w:sz w:val="24"/>
                <w:szCs w:val="24"/>
              </w:rPr>
            </w:pPr>
            <w:r>
              <w:rPr>
                <w:rFonts w:eastAsia="方正仿宋_GBK"/>
                <w:color w:val="000000"/>
                <w:kern w:val="0"/>
                <w:sz w:val="24"/>
                <w:szCs w:val="24"/>
              </w:rPr>
              <w:t>规划网点数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eastAsia="方正仿宋_GBK"/>
                <w:kern w:val="0"/>
                <w:sz w:val="24"/>
                <w:szCs w:val="24"/>
              </w:rPr>
            </w:pPr>
          </w:p>
        </w:tc>
        <w:tc>
          <w:tcPr>
            <w:tcW w:w="11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eastAsia="方正仿宋_GBK"/>
                <w:kern w:val="0"/>
                <w:sz w:val="24"/>
                <w:szCs w:val="24"/>
              </w:rPr>
            </w:pPr>
            <w:r>
              <w:rPr>
                <w:rFonts w:eastAsia="方正仿宋_GBK"/>
                <w:color w:val="000000"/>
                <w:kern w:val="0"/>
                <w:sz w:val="24"/>
                <w:szCs w:val="24"/>
              </w:rPr>
              <w:t>回收网点数量</w:t>
            </w:r>
          </w:p>
        </w:tc>
        <w:tc>
          <w:tcPr>
            <w:tcW w:w="5718"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方正仿宋_GBK"/>
                <w:kern w:val="0"/>
                <w:sz w:val="24"/>
                <w:szCs w:val="24"/>
              </w:rPr>
            </w:pPr>
            <w:r>
              <w:rPr>
                <w:rFonts w:eastAsia="方正仿宋_GBK"/>
                <w:kern w:val="0"/>
                <w:sz w:val="24"/>
                <w:szCs w:val="24"/>
              </w:rPr>
              <w:t>其中</w:t>
            </w:r>
          </w:p>
        </w:tc>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eastAsia="方正仿宋_GBK"/>
                <w:kern w:val="0"/>
                <w:sz w:val="24"/>
                <w:szCs w:val="24"/>
              </w:rPr>
            </w:pPr>
            <w:r>
              <w:rPr>
                <w:rFonts w:eastAsia="方正仿宋_GBK"/>
                <w:color w:val="000000"/>
                <w:kern w:val="0"/>
                <w:sz w:val="24"/>
                <w:szCs w:val="24"/>
              </w:rPr>
              <w:t>规划网点数量</w:t>
            </w:r>
          </w:p>
        </w:tc>
        <w:tc>
          <w:tcPr>
            <w:tcW w:w="19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eastAsia="方正仿宋_GBK"/>
                <w:color w:val="000000"/>
                <w:kern w:val="0"/>
                <w:sz w:val="24"/>
                <w:szCs w:val="24"/>
              </w:rPr>
            </w:pPr>
            <w:r>
              <w:rPr>
                <w:rFonts w:hint="eastAsia" w:eastAsia="方正仿宋_GBK"/>
                <w:color w:val="000000"/>
                <w:kern w:val="0"/>
                <w:sz w:val="24"/>
                <w:szCs w:val="24"/>
                <w:lang w:val="en-US" w:eastAsia="zh-CN"/>
              </w:rPr>
              <w:t>再生资源回收企业及中转站</w:t>
            </w:r>
          </w:p>
        </w:tc>
        <w:tc>
          <w:tcPr>
            <w:tcW w:w="12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eastAsia="方正仿宋_GBK"/>
                <w:kern w:val="0"/>
                <w:sz w:val="24"/>
                <w:szCs w:val="24"/>
              </w:rPr>
            </w:pPr>
            <w:r>
              <w:rPr>
                <w:rFonts w:hint="eastAsia" w:eastAsia="方正仿宋_GBK"/>
                <w:color w:val="000000"/>
                <w:kern w:val="0"/>
                <w:sz w:val="24"/>
                <w:szCs w:val="24"/>
                <w:lang w:val="en-US" w:eastAsia="zh-CN"/>
              </w:rPr>
              <w:t>再生资源回收网点</w:t>
            </w: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eastAsia="方正仿宋_GBK"/>
                <w:kern w:val="0"/>
                <w:sz w:val="24"/>
                <w:szCs w:val="24"/>
              </w:rPr>
            </w:pPr>
            <w:r>
              <w:rPr>
                <w:rFonts w:hint="eastAsia" w:eastAsia="方正仿宋_GBK"/>
                <w:color w:val="000000"/>
                <w:kern w:val="0"/>
                <w:sz w:val="24"/>
                <w:szCs w:val="24"/>
                <w:lang w:val="en-US" w:eastAsia="zh-CN"/>
              </w:rPr>
              <w:t>分拣加工中心</w:t>
            </w:r>
          </w:p>
        </w:tc>
        <w:tc>
          <w:tcPr>
            <w:tcW w:w="7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default" w:eastAsia="方正仿宋_GBK"/>
                <w:kern w:val="0"/>
                <w:sz w:val="24"/>
                <w:szCs w:val="24"/>
                <w:lang w:val="en-US" w:eastAsia="zh-CN"/>
              </w:rPr>
            </w:pPr>
            <w:r>
              <w:rPr>
                <w:rFonts w:hint="eastAsia" w:eastAsia="方正仿宋_GBK"/>
                <w:kern w:val="0"/>
                <w:sz w:val="24"/>
                <w:szCs w:val="24"/>
                <w:lang w:val="en-US" w:eastAsia="zh-CN"/>
              </w:rPr>
              <w:t>旧货市场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7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eastAsia="方正仿宋_GBK"/>
                <w:kern w:val="0"/>
                <w:sz w:val="24"/>
                <w:szCs w:val="24"/>
              </w:rPr>
            </w:pPr>
          </w:p>
        </w:tc>
        <w:tc>
          <w:tcPr>
            <w:tcW w:w="1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eastAsia="方正仿宋_GBK"/>
                <w:kern w:val="0"/>
                <w:sz w:val="24"/>
                <w:szCs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eastAsia="方正仿宋_GBK"/>
                <w:color w:val="000000"/>
                <w:kern w:val="0"/>
                <w:sz w:val="24"/>
                <w:szCs w:val="24"/>
                <w:lang w:val="en-US" w:eastAsia="zh-CN"/>
              </w:rPr>
            </w:pPr>
            <w:r>
              <w:rPr>
                <w:rFonts w:hint="eastAsia" w:eastAsia="方正仿宋_GBK"/>
                <w:color w:val="000000"/>
                <w:kern w:val="0"/>
                <w:sz w:val="24"/>
                <w:szCs w:val="24"/>
                <w:lang w:val="en-US" w:eastAsia="zh-CN"/>
              </w:rPr>
              <w:t>再生资源回收企业及中转站（含生产性废旧金属）</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eastAsia="方正仿宋_GBK"/>
                <w:color w:val="000000"/>
                <w:kern w:val="0"/>
                <w:sz w:val="24"/>
                <w:szCs w:val="24"/>
                <w:lang w:val="en-US" w:eastAsia="zh-CN"/>
              </w:rPr>
            </w:pPr>
            <w:r>
              <w:rPr>
                <w:rFonts w:hint="eastAsia" w:eastAsia="方正仿宋_GBK"/>
                <w:color w:val="000000"/>
                <w:kern w:val="0"/>
                <w:sz w:val="24"/>
                <w:szCs w:val="24"/>
                <w:lang w:val="en-US" w:eastAsia="zh-CN"/>
              </w:rPr>
              <w:t>再生资源回收网点</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方正仿宋_GBK"/>
                <w:color w:val="000000"/>
                <w:kern w:val="0"/>
                <w:sz w:val="24"/>
                <w:szCs w:val="24"/>
              </w:rPr>
            </w:pPr>
            <w:r>
              <w:rPr>
                <w:rFonts w:hint="eastAsia" w:eastAsia="方正仿宋_GBK"/>
                <w:color w:val="000000"/>
                <w:kern w:val="0"/>
                <w:sz w:val="24"/>
                <w:szCs w:val="24"/>
                <w:lang w:val="en-US" w:eastAsia="zh-CN"/>
              </w:rPr>
              <w:t>分拣加工中心</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eastAsia="方正仿宋_GBK"/>
                <w:color w:val="000000"/>
                <w:kern w:val="0"/>
                <w:sz w:val="24"/>
                <w:szCs w:val="24"/>
                <w:lang w:val="en-US" w:eastAsia="zh-CN"/>
              </w:rPr>
            </w:pPr>
            <w:r>
              <w:rPr>
                <w:rFonts w:hint="eastAsia" w:eastAsia="方正仿宋_GBK"/>
                <w:color w:val="000000"/>
                <w:kern w:val="0"/>
                <w:sz w:val="24"/>
                <w:szCs w:val="24"/>
                <w:lang w:val="en-US" w:eastAsia="zh-CN"/>
              </w:rPr>
              <w:t>再生资源回收基地</w:t>
            </w:r>
            <w:r>
              <w:rPr>
                <w:rFonts w:eastAsia="方正仿宋_GBK"/>
                <w:color w:val="000000"/>
                <w:kern w:val="0"/>
                <w:sz w:val="24"/>
                <w:szCs w:val="24"/>
              </w:rPr>
              <w:t>（含报废车拆解）</w:t>
            </w: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eastAsia="方正仿宋_GBK"/>
                <w:kern w:val="0"/>
                <w:sz w:val="24"/>
                <w:szCs w:val="24"/>
              </w:rPr>
            </w:pPr>
          </w:p>
        </w:tc>
        <w:tc>
          <w:tcPr>
            <w:tcW w:w="19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eastAsia="方正仿宋_GBK"/>
                <w:color w:val="000000"/>
                <w:kern w:val="0"/>
                <w:sz w:val="24"/>
                <w:szCs w:val="24"/>
              </w:rPr>
            </w:pPr>
          </w:p>
        </w:tc>
        <w:tc>
          <w:tcPr>
            <w:tcW w:w="12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eastAsia="方正仿宋_GBK"/>
                <w:kern w:val="0"/>
                <w:sz w:val="24"/>
                <w:szCs w:val="24"/>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eastAsia="方正仿宋_GBK"/>
                <w:kern w:val="0"/>
                <w:sz w:val="24"/>
                <w:szCs w:val="24"/>
              </w:rPr>
            </w:pPr>
          </w:p>
        </w:tc>
        <w:tc>
          <w:tcPr>
            <w:tcW w:w="7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color w:val="000000"/>
                <w:kern w:val="0"/>
                <w:sz w:val="24"/>
                <w:szCs w:val="24"/>
              </w:rPr>
            </w:pPr>
            <w:r>
              <w:rPr>
                <w:rFonts w:eastAsia="方正仿宋_GBK"/>
                <w:color w:val="000000"/>
                <w:kern w:val="0"/>
                <w:sz w:val="24"/>
                <w:szCs w:val="24"/>
              </w:rPr>
              <w:t>开发区（黄梅街道）</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eastAsia="方正仿宋_GBK"/>
                <w:kern w:val="0"/>
                <w:sz w:val="24"/>
                <w:szCs w:val="24"/>
                <w:lang w:val="en-US" w:eastAsia="zh-CN"/>
              </w:rPr>
            </w:pPr>
            <w:r>
              <w:rPr>
                <w:rFonts w:hint="eastAsia" w:eastAsia="方正仿宋_GBK"/>
                <w:color w:val="000000"/>
                <w:kern w:val="0"/>
                <w:sz w:val="24"/>
                <w:szCs w:val="24"/>
                <w:lang w:val="en-US" w:eastAsia="zh-CN"/>
              </w:rPr>
              <w:t>10</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6</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kern w:val="0"/>
                <w:sz w:val="24"/>
                <w:szCs w:val="24"/>
              </w:rPr>
              <w:t>3</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val="en-US" w:eastAsia="zh-CN"/>
              </w:rPr>
            </w:pPr>
            <w:r>
              <w:rPr>
                <w:rFonts w:hint="eastAsia" w:eastAsia="方正仿宋_GBK"/>
                <w:kern w:val="0"/>
                <w:sz w:val="24"/>
                <w:szCs w:val="24"/>
                <w:lang w:val="en-US" w:eastAsia="zh-CN"/>
              </w:rPr>
              <w:t>1</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eastAsia="方正仿宋_GBK"/>
                <w:kern w:val="0"/>
                <w:sz w:val="24"/>
                <w:szCs w:val="24"/>
                <w:lang w:val="en-US" w:eastAsia="zh-CN"/>
              </w:rPr>
            </w:pPr>
            <w:r>
              <w:rPr>
                <w:rFonts w:hint="eastAsia" w:eastAsia="方正仿宋_GBK"/>
                <w:kern w:val="0"/>
                <w:sz w:val="24"/>
                <w:szCs w:val="24"/>
                <w:lang w:val="en-US" w:eastAsia="zh-CN"/>
              </w:rPr>
              <w:t>15</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8</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6</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color w:val="000000"/>
                <w:kern w:val="0"/>
                <w:sz w:val="24"/>
                <w:szCs w:val="24"/>
              </w:rPr>
            </w:pPr>
            <w:r>
              <w:rPr>
                <w:rFonts w:eastAsia="方正仿宋_GBK"/>
                <w:color w:val="000000"/>
                <w:kern w:val="0"/>
                <w:sz w:val="24"/>
                <w:szCs w:val="24"/>
              </w:rPr>
              <w:t>华阳街道</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color w:val="000000"/>
                <w:kern w:val="0"/>
                <w:sz w:val="24"/>
                <w:szCs w:val="24"/>
              </w:rPr>
            </w:pPr>
            <w:r>
              <w:rPr>
                <w:rFonts w:eastAsia="方正仿宋_GBK"/>
                <w:color w:val="000000"/>
                <w:kern w:val="0"/>
                <w:sz w:val="24"/>
                <w:szCs w:val="24"/>
              </w:rPr>
              <w:t>19</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color w:val="000000"/>
                <w:kern w:val="0"/>
                <w:sz w:val="24"/>
                <w:szCs w:val="24"/>
              </w:rPr>
            </w:pPr>
            <w:r>
              <w:rPr>
                <w:rFonts w:eastAsia="方正仿宋_GBK"/>
                <w:color w:val="000000"/>
                <w:kern w:val="0"/>
                <w:sz w:val="24"/>
                <w:szCs w:val="24"/>
              </w:rPr>
              <w:t>11</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color w:val="000000"/>
                <w:kern w:val="0"/>
                <w:sz w:val="24"/>
                <w:szCs w:val="24"/>
              </w:rPr>
            </w:pPr>
            <w:r>
              <w:rPr>
                <w:rFonts w:eastAsia="方正仿宋_GBK"/>
                <w:color w:val="000000"/>
                <w:kern w:val="0"/>
                <w:sz w:val="24"/>
                <w:szCs w:val="24"/>
              </w:rPr>
              <w:t>7</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color w:val="000000"/>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color w:val="000000"/>
                <w:kern w:val="0"/>
                <w:sz w:val="24"/>
                <w:szCs w:val="24"/>
                <w:lang w:val="en-US" w:eastAsia="zh-CN"/>
              </w:rPr>
            </w:pPr>
            <w:r>
              <w:rPr>
                <w:rFonts w:hint="eastAsia" w:eastAsia="方正仿宋_GBK"/>
                <w:color w:val="000000"/>
                <w:kern w:val="0"/>
                <w:sz w:val="24"/>
                <w:szCs w:val="24"/>
                <w:lang w:val="en-US" w:eastAsia="zh-CN"/>
              </w:rPr>
              <w:t>1</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eastAsia="方正仿宋_GBK"/>
                <w:color w:val="000000"/>
                <w:kern w:val="0"/>
                <w:sz w:val="24"/>
                <w:szCs w:val="24"/>
                <w:lang w:val="en-US" w:eastAsia="zh-CN"/>
              </w:rPr>
            </w:pPr>
            <w:r>
              <w:rPr>
                <w:rFonts w:hint="eastAsia" w:eastAsia="方正仿宋_GBK"/>
                <w:color w:val="000000"/>
                <w:kern w:val="0"/>
                <w:sz w:val="24"/>
                <w:szCs w:val="24"/>
                <w:lang w:val="en-US" w:eastAsia="zh-CN"/>
              </w:rPr>
              <w:t>13</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color w:val="000000"/>
                <w:kern w:val="0"/>
                <w:sz w:val="24"/>
                <w:szCs w:val="24"/>
                <w:lang w:eastAsia="zh-CN"/>
              </w:rPr>
            </w:pPr>
            <w:r>
              <w:rPr>
                <w:rFonts w:hint="eastAsia" w:eastAsia="方正仿宋_GBK"/>
                <w:color w:val="000000"/>
                <w:kern w:val="0"/>
                <w:sz w:val="24"/>
                <w:szCs w:val="24"/>
                <w:lang w:val="en-US" w:eastAsia="zh-CN"/>
              </w:rPr>
              <w:t>6</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color w:val="000000"/>
                <w:kern w:val="0"/>
                <w:sz w:val="24"/>
                <w:szCs w:val="24"/>
                <w:lang w:eastAsia="zh-CN"/>
              </w:rPr>
            </w:pPr>
            <w:r>
              <w:rPr>
                <w:rFonts w:hint="eastAsia" w:eastAsia="方正仿宋_GBK"/>
                <w:color w:val="000000"/>
                <w:kern w:val="0"/>
                <w:sz w:val="24"/>
                <w:szCs w:val="24"/>
                <w:lang w:val="en-US" w:eastAsia="zh-CN"/>
              </w:rPr>
              <w:t>5</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color w:val="000000"/>
                <w:kern w:val="0"/>
                <w:sz w:val="24"/>
                <w:szCs w:val="24"/>
                <w:lang w:val="en-US" w:eastAsia="zh-CN"/>
              </w:rPr>
            </w:pPr>
            <w:r>
              <w:rPr>
                <w:rFonts w:hint="eastAsia" w:eastAsia="方正仿宋_GBK"/>
                <w:color w:val="000000"/>
                <w:kern w:val="0"/>
                <w:sz w:val="24"/>
                <w:szCs w:val="24"/>
                <w:lang w:val="en-US" w:eastAsia="zh-CN"/>
              </w:rPr>
              <w:t>1</w:t>
            </w: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color w:val="000000"/>
                <w:kern w:val="0"/>
                <w:sz w:val="24"/>
                <w:szCs w:val="24"/>
              </w:rPr>
            </w:pPr>
            <w:r>
              <w:rPr>
                <w:rFonts w:eastAsia="方正仿宋_GBK"/>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kern w:val="0"/>
                <w:sz w:val="24"/>
                <w:szCs w:val="24"/>
              </w:rPr>
            </w:pPr>
            <w:r>
              <w:rPr>
                <w:rFonts w:eastAsia="方正仿宋_GBK"/>
                <w:color w:val="000000"/>
                <w:kern w:val="0"/>
                <w:sz w:val="24"/>
                <w:szCs w:val="24"/>
              </w:rPr>
              <w:t>下蜀镇</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8</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1</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kern w:val="0"/>
                <w:sz w:val="24"/>
                <w:szCs w:val="24"/>
              </w:rPr>
              <w:t>7</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5</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3</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2</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kern w:val="0"/>
                <w:sz w:val="24"/>
                <w:szCs w:val="24"/>
              </w:rPr>
            </w:pPr>
            <w:r>
              <w:rPr>
                <w:rFonts w:eastAsia="方正仿宋_GBK"/>
                <w:color w:val="000000"/>
                <w:kern w:val="0"/>
                <w:sz w:val="24"/>
                <w:szCs w:val="24"/>
              </w:rPr>
              <w:t>宝华镇</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8</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1</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kern w:val="0"/>
                <w:sz w:val="24"/>
                <w:szCs w:val="24"/>
              </w:rPr>
              <w:t>7</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9</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5</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3</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kern w:val="0"/>
                <w:sz w:val="24"/>
                <w:szCs w:val="24"/>
              </w:rPr>
            </w:pPr>
            <w:r>
              <w:rPr>
                <w:rFonts w:eastAsia="方正仿宋_GBK"/>
                <w:color w:val="000000"/>
                <w:kern w:val="0"/>
                <w:sz w:val="24"/>
                <w:szCs w:val="24"/>
              </w:rPr>
              <w:t>边城镇</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5</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1</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kern w:val="0"/>
                <w:sz w:val="24"/>
                <w:szCs w:val="24"/>
              </w:rPr>
              <w:t>4</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3</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2</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1</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kern w:val="0"/>
                <w:sz w:val="24"/>
                <w:szCs w:val="24"/>
              </w:rPr>
            </w:pPr>
            <w:r>
              <w:rPr>
                <w:rFonts w:eastAsia="方正仿宋_GBK"/>
                <w:color w:val="000000"/>
                <w:kern w:val="0"/>
                <w:sz w:val="24"/>
                <w:szCs w:val="24"/>
              </w:rPr>
              <w:t>白兔镇</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4</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kern w:val="0"/>
                <w:sz w:val="24"/>
                <w:szCs w:val="24"/>
              </w:rPr>
              <w:t>4</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5</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3</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kern w:val="0"/>
                <w:sz w:val="24"/>
                <w:szCs w:val="24"/>
                <w:lang w:val="en-US" w:eastAsia="zh-CN"/>
              </w:rPr>
              <w:t>2</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kern w:val="0"/>
                <w:sz w:val="24"/>
                <w:szCs w:val="24"/>
              </w:rPr>
            </w:pPr>
            <w:r>
              <w:rPr>
                <w:rFonts w:eastAsia="方正仿宋_GBK"/>
                <w:color w:val="000000"/>
                <w:kern w:val="0"/>
                <w:sz w:val="24"/>
                <w:szCs w:val="24"/>
              </w:rPr>
              <w:t>郭庄镇（赤山湖）</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6</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kern w:val="0"/>
                <w:sz w:val="24"/>
                <w:szCs w:val="24"/>
              </w:rPr>
              <w:t>6</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5</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3</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2</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kern w:val="0"/>
                <w:sz w:val="24"/>
                <w:szCs w:val="24"/>
              </w:rPr>
            </w:pPr>
            <w:r>
              <w:rPr>
                <w:rFonts w:eastAsia="方正仿宋_GBK"/>
                <w:color w:val="000000"/>
                <w:kern w:val="0"/>
                <w:sz w:val="24"/>
                <w:szCs w:val="24"/>
              </w:rPr>
              <w:t>后白镇</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10</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4</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kern w:val="0"/>
                <w:sz w:val="24"/>
                <w:szCs w:val="24"/>
              </w:rPr>
              <w:t>6</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6</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3</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3</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kern w:val="0"/>
                <w:sz w:val="24"/>
                <w:szCs w:val="24"/>
              </w:rPr>
            </w:pPr>
            <w:r>
              <w:rPr>
                <w:rFonts w:eastAsia="方正仿宋_GBK"/>
                <w:color w:val="000000"/>
                <w:kern w:val="0"/>
                <w:sz w:val="24"/>
                <w:szCs w:val="24"/>
              </w:rPr>
              <w:t>天王镇</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23</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16</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kern w:val="0"/>
                <w:sz w:val="24"/>
                <w:szCs w:val="24"/>
              </w:rPr>
              <w:t>7</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8</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3</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4</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1</w:t>
            </w: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kern w:val="0"/>
                <w:sz w:val="24"/>
                <w:szCs w:val="24"/>
              </w:rPr>
            </w:pPr>
            <w:r>
              <w:rPr>
                <w:rFonts w:eastAsia="方正仿宋_GBK"/>
                <w:color w:val="000000"/>
                <w:kern w:val="0"/>
                <w:sz w:val="24"/>
                <w:szCs w:val="24"/>
              </w:rPr>
              <w:t>茅山镇</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1</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kern w:val="0"/>
                <w:sz w:val="24"/>
                <w:szCs w:val="24"/>
              </w:rPr>
              <w:t>1</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4</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2</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val="en-US" w:eastAsia="zh-CN"/>
              </w:rPr>
            </w:pPr>
            <w:r>
              <w:rPr>
                <w:rFonts w:hint="eastAsia" w:eastAsia="方正仿宋_GBK"/>
                <w:kern w:val="0"/>
                <w:sz w:val="24"/>
                <w:szCs w:val="24"/>
                <w:lang w:val="en-US" w:eastAsia="zh-CN"/>
              </w:rPr>
              <w:t>2</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kern w:val="0"/>
                <w:sz w:val="24"/>
                <w:szCs w:val="24"/>
              </w:rPr>
            </w:pPr>
            <w:r>
              <w:rPr>
                <w:rFonts w:eastAsia="方正仿宋_GBK"/>
                <w:color w:val="000000"/>
                <w:kern w:val="0"/>
                <w:sz w:val="24"/>
                <w:szCs w:val="24"/>
              </w:rPr>
              <w:t>茅山管委会</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val="en-US" w:eastAsia="zh-CN"/>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3</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2</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val="en-US" w:eastAsia="zh-CN"/>
              </w:rPr>
            </w:pPr>
            <w:r>
              <w:rPr>
                <w:rFonts w:hint="eastAsia" w:eastAsia="方正仿宋_GBK"/>
                <w:kern w:val="0"/>
                <w:sz w:val="24"/>
                <w:szCs w:val="24"/>
                <w:lang w:val="en-US" w:eastAsia="zh-CN"/>
              </w:rPr>
              <w:t>1</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jc w:val="center"/>
              <w:rPr>
                <w:rFonts w:eastAsia="方正仿宋_GBK"/>
                <w:kern w:val="0"/>
                <w:sz w:val="24"/>
                <w:szCs w:val="24"/>
              </w:rPr>
            </w:pPr>
            <w:r>
              <w:rPr>
                <w:rFonts w:eastAsia="方正仿宋_GBK"/>
                <w:color w:val="000000"/>
                <w:kern w:val="0"/>
                <w:sz w:val="24"/>
                <w:szCs w:val="24"/>
              </w:rPr>
              <w:t>崇明街道（社区网点）</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18</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18</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kern w:val="0"/>
                <w:sz w:val="24"/>
                <w:szCs w:val="24"/>
              </w:rPr>
            </w:pPr>
            <w:r>
              <w:rPr>
                <w:rFonts w:eastAsia="方正仿宋_GBK"/>
                <w:color w:val="000000"/>
                <w:kern w:val="0"/>
                <w:sz w:val="24"/>
                <w:szCs w:val="24"/>
              </w:rPr>
              <w:t>小  计</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val="en-US" w:eastAsia="zh-CN"/>
              </w:rPr>
            </w:pPr>
            <w:r>
              <w:rPr>
                <w:rFonts w:eastAsia="方正仿宋_GBK"/>
                <w:kern w:val="0"/>
                <w:sz w:val="24"/>
                <w:szCs w:val="24"/>
              </w:rPr>
              <w:t>9</w:t>
            </w:r>
            <w:r>
              <w:rPr>
                <w:rFonts w:hint="eastAsia" w:eastAsia="方正仿宋_GBK"/>
                <w:kern w:val="0"/>
                <w:sz w:val="24"/>
                <w:szCs w:val="24"/>
                <w:lang w:val="en-US" w:eastAsia="zh-CN"/>
              </w:rPr>
              <w:t>4</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40</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val="en-US" w:eastAsia="zh-CN"/>
              </w:rPr>
            </w:pPr>
            <w:r>
              <w:rPr>
                <w:rFonts w:eastAsia="方正仿宋_GBK"/>
                <w:kern w:val="0"/>
                <w:sz w:val="24"/>
                <w:szCs w:val="24"/>
              </w:rPr>
              <w:t>5</w:t>
            </w:r>
            <w:r>
              <w:rPr>
                <w:rFonts w:hint="eastAsia" w:eastAsia="方正仿宋_GBK"/>
                <w:kern w:val="0"/>
                <w:sz w:val="24"/>
                <w:szCs w:val="24"/>
                <w:lang w:val="en-US" w:eastAsia="zh-CN"/>
              </w:rPr>
              <w:t>2</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val="en-US" w:eastAsia="zh-CN"/>
              </w:rPr>
            </w:pPr>
            <w:r>
              <w:rPr>
                <w:rFonts w:hint="eastAsia" w:eastAsia="方正仿宋_GBK"/>
                <w:kern w:val="0"/>
                <w:sz w:val="24"/>
                <w:szCs w:val="24"/>
                <w:lang w:val="en-US" w:eastAsia="zh-CN"/>
              </w:rPr>
              <w:t>1</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val="en-US" w:eastAsia="zh-CN"/>
              </w:rPr>
            </w:pPr>
            <w:r>
              <w:rPr>
                <w:rFonts w:hint="eastAsia" w:eastAsia="方正仿宋_GBK"/>
                <w:kern w:val="0"/>
                <w:sz w:val="24"/>
                <w:szCs w:val="24"/>
                <w:lang w:val="en-US" w:eastAsia="zh-CN"/>
              </w:rPr>
              <w:t>1</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eastAsia="方正仿宋_GBK"/>
                <w:kern w:val="0"/>
                <w:sz w:val="24"/>
                <w:szCs w:val="24"/>
                <w:lang w:val="en-US" w:eastAsia="zh-CN"/>
              </w:rPr>
            </w:pPr>
            <w:r>
              <w:rPr>
                <w:rFonts w:hint="eastAsia" w:eastAsia="方正仿宋_GBK"/>
                <w:kern w:val="0"/>
                <w:sz w:val="24"/>
                <w:szCs w:val="24"/>
                <w:lang w:val="en-US" w:eastAsia="zh-CN"/>
              </w:rPr>
              <w:t>94</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eastAsia="方正仿宋_GBK"/>
                <w:kern w:val="0"/>
                <w:sz w:val="24"/>
                <w:szCs w:val="24"/>
                <w:lang w:val="en-US" w:eastAsia="zh-CN"/>
              </w:rPr>
            </w:pPr>
            <w:r>
              <w:rPr>
                <w:rFonts w:hint="eastAsia" w:eastAsia="方正仿宋_GBK"/>
                <w:color w:val="000000"/>
                <w:kern w:val="0"/>
                <w:sz w:val="24"/>
                <w:szCs w:val="24"/>
                <w:lang w:val="en-US" w:eastAsia="zh-CN"/>
              </w:rPr>
              <w:t>40</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eastAsia="方正仿宋_GBK"/>
                <w:kern w:val="0"/>
                <w:sz w:val="24"/>
                <w:szCs w:val="24"/>
                <w:lang w:val="en-US" w:eastAsia="zh-CN"/>
              </w:rPr>
            </w:pPr>
            <w:r>
              <w:rPr>
                <w:rFonts w:hint="eastAsia" w:eastAsia="方正仿宋_GBK"/>
                <w:color w:val="000000"/>
                <w:kern w:val="0"/>
                <w:sz w:val="24"/>
                <w:szCs w:val="24"/>
                <w:lang w:val="en-US" w:eastAsia="zh-CN"/>
              </w:rPr>
              <w:t>49</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方正仿宋_GBK"/>
                <w:kern w:val="0"/>
                <w:sz w:val="24"/>
                <w:szCs w:val="24"/>
                <w:lang w:eastAsia="zh-CN"/>
              </w:rPr>
            </w:pPr>
            <w:r>
              <w:rPr>
                <w:rFonts w:hint="eastAsia" w:eastAsia="方正仿宋_GBK"/>
                <w:color w:val="000000"/>
                <w:kern w:val="0"/>
                <w:sz w:val="24"/>
                <w:szCs w:val="24"/>
                <w:lang w:val="en-US" w:eastAsia="zh-CN"/>
              </w:rPr>
              <w:t>2</w:t>
            </w: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r>
              <w:rPr>
                <w:rFonts w:eastAsia="方正仿宋_GBK"/>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754" w:type="dxa"/>
            <w:tcBorders>
              <w:top w:val="single" w:color="auto" w:sz="4" w:space="0"/>
              <w:left w:val="single" w:color="auto" w:sz="4" w:space="0"/>
              <w:bottom w:val="single" w:color="auto" w:sz="4" w:space="0"/>
              <w:right w:val="single" w:color="auto" w:sz="4" w:space="0"/>
            </w:tcBorders>
            <w:noWrap w:val="0"/>
            <w:vAlign w:val="top"/>
          </w:tcPr>
          <w:p>
            <w:pPr>
              <w:widowControl/>
              <w:spacing w:line="560" w:lineRule="exact"/>
              <w:jc w:val="center"/>
              <w:rPr>
                <w:rFonts w:eastAsia="方正仿宋_GBK"/>
                <w:kern w:val="0"/>
                <w:sz w:val="24"/>
                <w:szCs w:val="24"/>
              </w:rPr>
            </w:pPr>
            <w:r>
              <w:rPr>
                <w:rFonts w:eastAsia="方正仿宋_GBK"/>
                <w:color w:val="000000"/>
                <w:kern w:val="0"/>
                <w:sz w:val="24"/>
                <w:szCs w:val="24"/>
              </w:rPr>
              <w:t>合  计</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eastAsia="方正仿宋_GBK"/>
                <w:kern w:val="0"/>
                <w:sz w:val="24"/>
                <w:szCs w:val="24"/>
                <w:lang w:val="en-US" w:eastAsia="zh-CN"/>
              </w:rPr>
            </w:pPr>
            <w:r>
              <w:rPr>
                <w:rFonts w:hint="eastAsia" w:eastAsia="方正仿宋_GBK"/>
                <w:color w:val="000000"/>
                <w:kern w:val="0"/>
                <w:sz w:val="24"/>
                <w:szCs w:val="24"/>
                <w:lang w:val="en-US" w:eastAsia="zh-CN"/>
              </w:rPr>
              <w:t>94</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default" w:eastAsia="方正仿宋_GBK"/>
                <w:kern w:val="0"/>
                <w:sz w:val="24"/>
                <w:szCs w:val="24"/>
                <w:lang w:val="en-US" w:eastAsia="zh-CN"/>
              </w:rPr>
            </w:pPr>
            <w:r>
              <w:rPr>
                <w:rFonts w:hint="eastAsia" w:eastAsia="方正仿宋_GBK"/>
                <w:kern w:val="0"/>
                <w:sz w:val="24"/>
                <w:szCs w:val="24"/>
                <w:lang w:val="en-US" w:eastAsia="zh-CN"/>
              </w:rPr>
              <w:t>94</w:t>
            </w:r>
          </w:p>
        </w:tc>
        <w:tc>
          <w:tcPr>
            <w:tcW w:w="1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c>
          <w:tcPr>
            <w:tcW w:w="7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方正仿宋_GBK"/>
                <w:kern w:val="0"/>
                <w:sz w:val="24"/>
                <w:szCs w:val="24"/>
              </w:rPr>
            </w:pPr>
          </w:p>
        </w:tc>
      </w:tr>
    </w:tbl>
    <w:p>
      <w:pPr>
        <w:widowControl/>
        <w:spacing w:line="560" w:lineRule="exact"/>
        <w:rPr>
          <w:rFonts w:hint="default"/>
          <w:lang w:val="en-US" w:eastAsia="zh-CN"/>
        </w:rPr>
      </w:pPr>
      <w:r>
        <w:rPr>
          <w:rFonts w:eastAsia="方正仿宋_GBK"/>
          <w:color w:val="000000"/>
          <w:kern w:val="0"/>
          <w:sz w:val="24"/>
          <w:szCs w:val="24"/>
        </w:rPr>
        <w:t>备注：</w:t>
      </w:r>
      <w:r>
        <w:rPr>
          <w:rFonts w:hint="eastAsia" w:eastAsia="方正仿宋_GBK"/>
          <w:color w:val="000000"/>
          <w:kern w:val="0"/>
          <w:sz w:val="24"/>
          <w:szCs w:val="24"/>
          <w:lang w:val="en-US" w:eastAsia="zh-CN"/>
        </w:rPr>
        <w:t>1.因网点关停等原因导致现有网点数量与附件2布局规划明细中数量不符的，以附件2布局规划明细数量为准，各镇（街道、园区）应按设置规划足额补齐网点数量；2.全面落实“两网融合”要求规定，在主城区内试点投放智能自动回收箱（机）30-50台，由龙头企业负责经营。</w:t>
      </w:r>
    </w:p>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lang/>
      </w:rPr>
      <w:t xml:space="preserve"> 1 -</w:t>
    </w:r>
    <w:r>
      <w:rPr>
        <w:sz w:val="32"/>
        <w:szCs w:val="32"/>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lang/>
      </w:rPr>
      <w:t xml:space="preserve"> 2 -</w:t>
    </w:r>
    <w:r>
      <w:rPr>
        <w:sz w:val="32"/>
        <w:szCs w:val="32"/>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N2Q1ZjVhYWRhMDI3OTUxMTY1NmQ3ZmJiMThiNzkifQ=="/>
  </w:docVars>
  <w:rsids>
    <w:rsidRoot w:val="00CC1A44"/>
    <w:rsid w:val="000165E8"/>
    <w:rsid w:val="00022AD6"/>
    <w:rsid w:val="0002424D"/>
    <w:rsid w:val="00035ADC"/>
    <w:rsid w:val="00057477"/>
    <w:rsid w:val="000603D9"/>
    <w:rsid w:val="00065ABD"/>
    <w:rsid w:val="00071D06"/>
    <w:rsid w:val="000774BD"/>
    <w:rsid w:val="000A6F17"/>
    <w:rsid w:val="000C6B4F"/>
    <w:rsid w:val="000C7F24"/>
    <w:rsid w:val="000D2B44"/>
    <w:rsid w:val="000D6B3E"/>
    <w:rsid w:val="000F3E42"/>
    <w:rsid w:val="000F651B"/>
    <w:rsid w:val="000F770D"/>
    <w:rsid w:val="00103994"/>
    <w:rsid w:val="001142A4"/>
    <w:rsid w:val="001241D2"/>
    <w:rsid w:val="001258B7"/>
    <w:rsid w:val="00133F93"/>
    <w:rsid w:val="00147118"/>
    <w:rsid w:val="00153D68"/>
    <w:rsid w:val="00154E4F"/>
    <w:rsid w:val="00162ED2"/>
    <w:rsid w:val="00166489"/>
    <w:rsid w:val="00180A5E"/>
    <w:rsid w:val="00184694"/>
    <w:rsid w:val="00196B97"/>
    <w:rsid w:val="00196F06"/>
    <w:rsid w:val="001A026E"/>
    <w:rsid w:val="001A07AB"/>
    <w:rsid w:val="001A1397"/>
    <w:rsid w:val="001A2117"/>
    <w:rsid w:val="001A21C0"/>
    <w:rsid w:val="001A5550"/>
    <w:rsid w:val="001A7020"/>
    <w:rsid w:val="001B34AC"/>
    <w:rsid w:val="001B7758"/>
    <w:rsid w:val="001C323F"/>
    <w:rsid w:val="001C6023"/>
    <w:rsid w:val="001C6321"/>
    <w:rsid w:val="001C6EB6"/>
    <w:rsid w:val="001E2201"/>
    <w:rsid w:val="001E49AE"/>
    <w:rsid w:val="001F04B3"/>
    <w:rsid w:val="001F29E8"/>
    <w:rsid w:val="001F4E40"/>
    <w:rsid w:val="00205AE7"/>
    <w:rsid w:val="00216CB1"/>
    <w:rsid w:val="0022526C"/>
    <w:rsid w:val="00236920"/>
    <w:rsid w:val="002437D2"/>
    <w:rsid w:val="00245A9D"/>
    <w:rsid w:val="0025013A"/>
    <w:rsid w:val="00263DAA"/>
    <w:rsid w:val="0027422F"/>
    <w:rsid w:val="00281A78"/>
    <w:rsid w:val="0028440A"/>
    <w:rsid w:val="00291961"/>
    <w:rsid w:val="0029591C"/>
    <w:rsid w:val="002A1E14"/>
    <w:rsid w:val="002A77E7"/>
    <w:rsid w:val="002B1699"/>
    <w:rsid w:val="002B404F"/>
    <w:rsid w:val="002B588B"/>
    <w:rsid w:val="002C6A15"/>
    <w:rsid w:val="002C7B3F"/>
    <w:rsid w:val="002D49CF"/>
    <w:rsid w:val="002E296F"/>
    <w:rsid w:val="002E55B7"/>
    <w:rsid w:val="002E7C6B"/>
    <w:rsid w:val="002F7765"/>
    <w:rsid w:val="00305075"/>
    <w:rsid w:val="00306D35"/>
    <w:rsid w:val="00320102"/>
    <w:rsid w:val="00356F2F"/>
    <w:rsid w:val="00363055"/>
    <w:rsid w:val="003828D1"/>
    <w:rsid w:val="00392EF9"/>
    <w:rsid w:val="003A1323"/>
    <w:rsid w:val="003A5F69"/>
    <w:rsid w:val="003C07BE"/>
    <w:rsid w:val="003D163B"/>
    <w:rsid w:val="003D1901"/>
    <w:rsid w:val="003E45C1"/>
    <w:rsid w:val="003F0088"/>
    <w:rsid w:val="003F1620"/>
    <w:rsid w:val="003F4650"/>
    <w:rsid w:val="003F62F2"/>
    <w:rsid w:val="003F640F"/>
    <w:rsid w:val="004004FA"/>
    <w:rsid w:val="00410D9E"/>
    <w:rsid w:val="004231D5"/>
    <w:rsid w:val="004278AC"/>
    <w:rsid w:val="00427D5B"/>
    <w:rsid w:val="004309CB"/>
    <w:rsid w:val="00430B88"/>
    <w:rsid w:val="0044582D"/>
    <w:rsid w:val="00453BE9"/>
    <w:rsid w:val="00456027"/>
    <w:rsid w:val="00467497"/>
    <w:rsid w:val="0047505A"/>
    <w:rsid w:val="00477D09"/>
    <w:rsid w:val="004848B7"/>
    <w:rsid w:val="00490F21"/>
    <w:rsid w:val="004A514B"/>
    <w:rsid w:val="004A60D6"/>
    <w:rsid w:val="004A62F3"/>
    <w:rsid w:val="004C6189"/>
    <w:rsid w:val="004E1BCC"/>
    <w:rsid w:val="004E4577"/>
    <w:rsid w:val="004E67F9"/>
    <w:rsid w:val="004F568A"/>
    <w:rsid w:val="005267EF"/>
    <w:rsid w:val="00527F8E"/>
    <w:rsid w:val="005310FA"/>
    <w:rsid w:val="00533443"/>
    <w:rsid w:val="00553A7A"/>
    <w:rsid w:val="00557A1C"/>
    <w:rsid w:val="00561654"/>
    <w:rsid w:val="0057361B"/>
    <w:rsid w:val="0057536C"/>
    <w:rsid w:val="00586F2A"/>
    <w:rsid w:val="00591E55"/>
    <w:rsid w:val="005A0624"/>
    <w:rsid w:val="005B1875"/>
    <w:rsid w:val="005C0A2A"/>
    <w:rsid w:val="005C2347"/>
    <w:rsid w:val="005C2E6E"/>
    <w:rsid w:val="005C366D"/>
    <w:rsid w:val="005C39E6"/>
    <w:rsid w:val="005C4945"/>
    <w:rsid w:val="005E46D2"/>
    <w:rsid w:val="005E46E1"/>
    <w:rsid w:val="005F0E29"/>
    <w:rsid w:val="005F53C9"/>
    <w:rsid w:val="005F587D"/>
    <w:rsid w:val="006070AE"/>
    <w:rsid w:val="00607D9F"/>
    <w:rsid w:val="0061117E"/>
    <w:rsid w:val="00611ACD"/>
    <w:rsid w:val="00617381"/>
    <w:rsid w:val="006206E7"/>
    <w:rsid w:val="00641AF2"/>
    <w:rsid w:val="00651614"/>
    <w:rsid w:val="00657C42"/>
    <w:rsid w:val="00661B80"/>
    <w:rsid w:val="00662ABD"/>
    <w:rsid w:val="00663BFB"/>
    <w:rsid w:val="006647FE"/>
    <w:rsid w:val="00666E87"/>
    <w:rsid w:val="006743E0"/>
    <w:rsid w:val="006748C7"/>
    <w:rsid w:val="00680688"/>
    <w:rsid w:val="00691F3A"/>
    <w:rsid w:val="006A602B"/>
    <w:rsid w:val="006B18CF"/>
    <w:rsid w:val="006C4350"/>
    <w:rsid w:val="006C66AC"/>
    <w:rsid w:val="006D37A5"/>
    <w:rsid w:val="006D4BFC"/>
    <w:rsid w:val="006E222A"/>
    <w:rsid w:val="006E7E39"/>
    <w:rsid w:val="006F2002"/>
    <w:rsid w:val="0070317F"/>
    <w:rsid w:val="0072081F"/>
    <w:rsid w:val="007228A8"/>
    <w:rsid w:val="00741EE7"/>
    <w:rsid w:val="00745BA9"/>
    <w:rsid w:val="00751718"/>
    <w:rsid w:val="007547E9"/>
    <w:rsid w:val="00762EFC"/>
    <w:rsid w:val="007A3606"/>
    <w:rsid w:val="007A6151"/>
    <w:rsid w:val="007C29B7"/>
    <w:rsid w:val="007C737A"/>
    <w:rsid w:val="007D30C1"/>
    <w:rsid w:val="007D3E64"/>
    <w:rsid w:val="007F0D63"/>
    <w:rsid w:val="007F0FE8"/>
    <w:rsid w:val="00802798"/>
    <w:rsid w:val="008060BC"/>
    <w:rsid w:val="00811C0A"/>
    <w:rsid w:val="0081462D"/>
    <w:rsid w:val="0082133D"/>
    <w:rsid w:val="008279E4"/>
    <w:rsid w:val="00841640"/>
    <w:rsid w:val="00874748"/>
    <w:rsid w:val="0087648C"/>
    <w:rsid w:val="008769B8"/>
    <w:rsid w:val="0088734A"/>
    <w:rsid w:val="008A0A21"/>
    <w:rsid w:val="008A3A6F"/>
    <w:rsid w:val="008A59BA"/>
    <w:rsid w:val="008B092C"/>
    <w:rsid w:val="008B1676"/>
    <w:rsid w:val="008B4BAE"/>
    <w:rsid w:val="008C2F0A"/>
    <w:rsid w:val="008D1BDD"/>
    <w:rsid w:val="008D2841"/>
    <w:rsid w:val="008D5075"/>
    <w:rsid w:val="008E1BC2"/>
    <w:rsid w:val="008E7562"/>
    <w:rsid w:val="008F1046"/>
    <w:rsid w:val="008F20BB"/>
    <w:rsid w:val="00900565"/>
    <w:rsid w:val="00903ACA"/>
    <w:rsid w:val="00904BA4"/>
    <w:rsid w:val="009076E9"/>
    <w:rsid w:val="0092605B"/>
    <w:rsid w:val="00926BB9"/>
    <w:rsid w:val="00936D1B"/>
    <w:rsid w:val="00940C9B"/>
    <w:rsid w:val="009567E4"/>
    <w:rsid w:val="0096543F"/>
    <w:rsid w:val="00974479"/>
    <w:rsid w:val="0098087B"/>
    <w:rsid w:val="00982DEF"/>
    <w:rsid w:val="00991CBB"/>
    <w:rsid w:val="00996E49"/>
    <w:rsid w:val="009A133B"/>
    <w:rsid w:val="009A38A7"/>
    <w:rsid w:val="009A7949"/>
    <w:rsid w:val="009B5F0F"/>
    <w:rsid w:val="009C0AA0"/>
    <w:rsid w:val="009D4DD9"/>
    <w:rsid w:val="009E4710"/>
    <w:rsid w:val="009F0567"/>
    <w:rsid w:val="009F1421"/>
    <w:rsid w:val="009F60E8"/>
    <w:rsid w:val="00A03C47"/>
    <w:rsid w:val="00A13FAF"/>
    <w:rsid w:val="00A16BB7"/>
    <w:rsid w:val="00A200F7"/>
    <w:rsid w:val="00A40302"/>
    <w:rsid w:val="00A435FD"/>
    <w:rsid w:val="00A54F8F"/>
    <w:rsid w:val="00A641B5"/>
    <w:rsid w:val="00AA0289"/>
    <w:rsid w:val="00AA311D"/>
    <w:rsid w:val="00AA3C75"/>
    <w:rsid w:val="00AA5414"/>
    <w:rsid w:val="00AB253A"/>
    <w:rsid w:val="00AD0191"/>
    <w:rsid w:val="00AE5C97"/>
    <w:rsid w:val="00AE6149"/>
    <w:rsid w:val="00B01D57"/>
    <w:rsid w:val="00B3272E"/>
    <w:rsid w:val="00B42DEB"/>
    <w:rsid w:val="00B4670C"/>
    <w:rsid w:val="00B53FF0"/>
    <w:rsid w:val="00B849C9"/>
    <w:rsid w:val="00B906B1"/>
    <w:rsid w:val="00B9118E"/>
    <w:rsid w:val="00BA1AF3"/>
    <w:rsid w:val="00BB4943"/>
    <w:rsid w:val="00BB59B7"/>
    <w:rsid w:val="00BB71C8"/>
    <w:rsid w:val="00BC4BBD"/>
    <w:rsid w:val="00BE10A9"/>
    <w:rsid w:val="00BE1DA0"/>
    <w:rsid w:val="00BE1EBE"/>
    <w:rsid w:val="00BE2082"/>
    <w:rsid w:val="00BE6020"/>
    <w:rsid w:val="00BE754B"/>
    <w:rsid w:val="00BF47AD"/>
    <w:rsid w:val="00BF4B7A"/>
    <w:rsid w:val="00BF4FC6"/>
    <w:rsid w:val="00C029FB"/>
    <w:rsid w:val="00C03666"/>
    <w:rsid w:val="00C0761C"/>
    <w:rsid w:val="00C10023"/>
    <w:rsid w:val="00C169FE"/>
    <w:rsid w:val="00C2162E"/>
    <w:rsid w:val="00C26055"/>
    <w:rsid w:val="00C30BB4"/>
    <w:rsid w:val="00C43EFF"/>
    <w:rsid w:val="00C5075E"/>
    <w:rsid w:val="00C528BA"/>
    <w:rsid w:val="00C6368D"/>
    <w:rsid w:val="00C72968"/>
    <w:rsid w:val="00C76B11"/>
    <w:rsid w:val="00C8494A"/>
    <w:rsid w:val="00C86756"/>
    <w:rsid w:val="00C95CF1"/>
    <w:rsid w:val="00C95FDD"/>
    <w:rsid w:val="00C97D94"/>
    <w:rsid w:val="00CA38C3"/>
    <w:rsid w:val="00CA62EB"/>
    <w:rsid w:val="00CC1A44"/>
    <w:rsid w:val="00CC5044"/>
    <w:rsid w:val="00CD02F9"/>
    <w:rsid w:val="00CD341F"/>
    <w:rsid w:val="00CF1188"/>
    <w:rsid w:val="00D0353B"/>
    <w:rsid w:val="00D13AA7"/>
    <w:rsid w:val="00D23FEA"/>
    <w:rsid w:val="00D2755F"/>
    <w:rsid w:val="00D344EF"/>
    <w:rsid w:val="00D44D6E"/>
    <w:rsid w:val="00D56C6B"/>
    <w:rsid w:val="00D636B3"/>
    <w:rsid w:val="00D73782"/>
    <w:rsid w:val="00D921C2"/>
    <w:rsid w:val="00D95D60"/>
    <w:rsid w:val="00DC5636"/>
    <w:rsid w:val="00DD740F"/>
    <w:rsid w:val="00DE771E"/>
    <w:rsid w:val="00E002B0"/>
    <w:rsid w:val="00E1117E"/>
    <w:rsid w:val="00E12DA6"/>
    <w:rsid w:val="00E131D7"/>
    <w:rsid w:val="00E14C32"/>
    <w:rsid w:val="00E1618F"/>
    <w:rsid w:val="00E41B21"/>
    <w:rsid w:val="00E47339"/>
    <w:rsid w:val="00E61B90"/>
    <w:rsid w:val="00E65FAE"/>
    <w:rsid w:val="00EA0A1E"/>
    <w:rsid w:val="00EB54C9"/>
    <w:rsid w:val="00EB67FB"/>
    <w:rsid w:val="00EE7211"/>
    <w:rsid w:val="00EF0F9C"/>
    <w:rsid w:val="00EF0FAA"/>
    <w:rsid w:val="00F00058"/>
    <w:rsid w:val="00F031C4"/>
    <w:rsid w:val="00F10388"/>
    <w:rsid w:val="00F20CFF"/>
    <w:rsid w:val="00F22394"/>
    <w:rsid w:val="00F278DC"/>
    <w:rsid w:val="00F35942"/>
    <w:rsid w:val="00F36889"/>
    <w:rsid w:val="00F3757C"/>
    <w:rsid w:val="00F376DF"/>
    <w:rsid w:val="00F42AD3"/>
    <w:rsid w:val="00F43C09"/>
    <w:rsid w:val="00F4497D"/>
    <w:rsid w:val="00F54268"/>
    <w:rsid w:val="00F54B32"/>
    <w:rsid w:val="00F66CFB"/>
    <w:rsid w:val="00F66ED5"/>
    <w:rsid w:val="00F75B6F"/>
    <w:rsid w:val="00F77B04"/>
    <w:rsid w:val="00F80526"/>
    <w:rsid w:val="00F80DFC"/>
    <w:rsid w:val="00FB0FFE"/>
    <w:rsid w:val="00FC62B9"/>
    <w:rsid w:val="00FE1120"/>
    <w:rsid w:val="00FE2E8F"/>
    <w:rsid w:val="00FE4853"/>
    <w:rsid w:val="00FF310E"/>
    <w:rsid w:val="00FF3920"/>
    <w:rsid w:val="01A63876"/>
    <w:rsid w:val="01FE504C"/>
    <w:rsid w:val="04FE63B4"/>
    <w:rsid w:val="09DF2506"/>
    <w:rsid w:val="09FE35A6"/>
    <w:rsid w:val="0A817AA3"/>
    <w:rsid w:val="0AD20C4A"/>
    <w:rsid w:val="0AE84B81"/>
    <w:rsid w:val="0AF6691D"/>
    <w:rsid w:val="0B0C3FE4"/>
    <w:rsid w:val="0BF70001"/>
    <w:rsid w:val="0C0E1BF6"/>
    <w:rsid w:val="0C4D7C21"/>
    <w:rsid w:val="0CF6130E"/>
    <w:rsid w:val="0F0E18EA"/>
    <w:rsid w:val="0F4A548B"/>
    <w:rsid w:val="0F58783C"/>
    <w:rsid w:val="11B1221F"/>
    <w:rsid w:val="12370AB5"/>
    <w:rsid w:val="12E704BE"/>
    <w:rsid w:val="142B5288"/>
    <w:rsid w:val="15F155FD"/>
    <w:rsid w:val="168957FC"/>
    <w:rsid w:val="174340FA"/>
    <w:rsid w:val="18A732E7"/>
    <w:rsid w:val="194313A5"/>
    <w:rsid w:val="1A743D9B"/>
    <w:rsid w:val="1AFE3429"/>
    <w:rsid w:val="1B1F47C3"/>
    <w:rsid w:val="1C536B8E"/>
    <w:rsid w:val="1DAD7DB6"/>
    <w:rsid w:val="1DB962C4"/>
    <w:rsid w:val="1EBE22D1"/>
    <w:rsid w:val="229C7E93"/>
    <w:rsid w:val="234E6DF2"/>
    <w:rsid w:val="23C16F53"/>
    <w:rsid w:val="24435925"/>
    <w:rsid w:val="24BD373E"/>
    <w:rsid w:val="24E218BC"/>
    <w:rsid w:val="25A97CA5"/>
    <w:rsid w:val="272B4AFD"/>
    <w:rsid w:val="298C139D"/>
    <w:rsid w:val="2A02691A"/>
    <w:rsid w:val="2A1E192F"/>
    <w:rsid w:val="2A570191"/>
    <w:rsid w:val="2B5E7F74"/>
    <w:rsid w:val="2C4327C5"/>
    <w:rsid w:val="2D5B4C0F"/>
    <w:rsid w:val="2D890CA0"/>
    <w:rsid w:val="2D9C7521"/>
    <w:rsid w:val="2EE401B3"/>
    <w:rsid w:val="2F590507"/>
    <w:rsid w:val="32C157C1"/>
    <w:rsid w:val="32DE3605"/>
    <w:rsid w:val="33F9299F"/>
    <w:rsid w:val="34656E58"/>
    <w:rsid w:val="36407D2B"/>
    <w:rsid w:val="3747333B"/>
    <w:rsid w:val="37DC1E2B"/>
    <w:rsid w:val="37E87464"/>
    <w:rsid w:val="3923202B"/>
    <w:rsid w:val="39706B79"/>
    <w:rsid w:val="3AE710BD"/>
    <w:rsid w:val="3B5F021F"/>
    <w:rsid w:val="3B7256AA"/>
    <w:rsid w:val="3B7C7A57"/>
    <w:rsid w:val="3BF533DB"/>
    <w:rsid w:val="3D622C7D"/>
    <w:rsid w:val="3DA6104C"/>
    <w:rsid w:val="3E0E6961"/>
    <w:rsid w:val="3ECC295E"/>
    <w:rsid w:val="3F0C10F2"/>
    <w:rsid w:val="3FD80FD4"/>
    <w:rsid w:val="40960965"/>
    <w:rsid w:val="40A62243"/>
    <w:rsid w:val="40BE2568"/>
    <w:rsid w:val="41482303"/>
    <w:rsid w:val="419D2E90"/>
    <w:rsid w:val="41F540C0"/>
    <w:rsid w:val="42BA51E2"/>
    <w:rsid w:val="43923B90"/>
    <w:rsid w:val="44DE66E8"/>
    <w:rsid w:val="44FD2CD6"/>
    <w:rsid w:val="45B03EE4"/>
    <w:rsid w:val="46E26BDC"/>
    <w:rsid w:val="4B6776B0"/>
    <w:rsid w:val="4BE16C9D"/>
    <w:rsid w:val="4C4D682D"/>
    <w:rsid w:val="4CF5766A"/>
    <w:rsid w:val="4E4354A7"/>
    <w:rsid w:val="4F732AC8"/>
    <w:rsid w:val="4F862D0D"/>
    <w:rsid w:val="51466207"/>
    <w:rsid w:val="525C656B"/>
    <w:rsid w:val="52D7360C"/>
    <w:rsid w:val="53B10062"/>
    <w:rsid w:val="53BB41EE"/>
    <w:rsid w:val="55540BE7"/>
    <w:rsid w:val="560E38A4"/>
    <w:rsid w:val="56A8314F"/>
    <w:rsid w:val="59383B81"/>
    <w:rsid w:val="59740EE2"/>
    <w:rsid w:val="59E90EEC"/>
    <w:rsid w:val="5B5852B1"/>
    <w:rsid w:val="5C37788E"/>
    <w:rsid w:val="5D7874FB"/>
    <w:rsid w:val="5DFF722A"/>
    <w:rsid w:val="5F2A451C"/>
    <w:rsid w:val="5F8D0644"/>
    <w:rsid w:val="5FE0567F"/>
    <w:rsid w:val="61332B14"/>
    <w:rsid w:val="613926B5"/>
    <w:rsid w:val="61A44245"/>
    <w:rsid w:val="61B84498"/>
    <w:rsid w:val="622C6E00"/>
    <w:rsid w:val="638210D3"/>
    <w:rsid w:val="64186A91"/>
    <w:rsid w:val="65BD2EDF"/>
    <w:rsid w:val="67C9494E"/>
    <w:rsid w:val="68AB3DAE"/>
    <w:rsid w:val="68B25FB7"/>
    <w:rsid w:val="69401CC8"/>
    <w:rsid w:val="69766E48"/>
    <w:rsid w:val="69EA35F3"/>
    <w:rsid w:val="6A7D0134"/>
    <w:rsid w:val="6C6B1571"/>
    <w:rsid w:val="6CA67637"/>
    <w:rsid w:val="6D1A3575"/>
    <w:rsid w:val="6E342F94"/>
    <w:rsid w:val="6FFB05E6"/>
    <w:rsid w:val="70223A22"/>
    <w:rsid w:val="71AC4150"/>
    <w:rsid w:val="724A6091"/>
    <w:rsid w:val="72734A09"/>
    <w:rsid w:val="732C2293"/>
    <w:rsid w:val="739449AB"/>
    <w:rsid w:val="73C838BE"/>
    <w:rsid w:val="74FD05BA"/>
    <w:rsid w:val="75243D99"/>
    <w:rsid w:val="7603229A"/>
    <w:rsid w:val="76A341EB"/>
    <w:rsid w:val="776E67D5"/>
    <w:rsid w:val="788A70F3"/>
    <w:rsid w:val="791D0D89"/>
    <w:rsid w:val="7954246A"/>
    <w:rsid w:val="79E43800"/>
    <w:rsid w:val="7A17211E"/>
    <w:rsid w:val="7AA55196"/>
    <w:rsid w:val="7B9015A9"/>
    <w:rsid w:val="7BEA1B86"/>
    <w:rsid w:val="7C007956"/>
    <w:rsid w:val="7C1B6E79"/>
    <w:rsid w:val="7D5F2AC7"/>
    <w:rsid w:val="7E837D82"/>
    <w:rsid w:val="7FCC5885"/>
    <w:rsid w:val="F78F1E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uiPriority w:val="0"/>
    <w:rPr>
      <w:sz w:val="44"/>
      <w:szCs w:val="44"/>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脚 Char"/>
    <w:basedOn w:val="6"/>
    <w:link w:val="3"/>
    <w:uiPriority w:val="99"/>
    <w:rPr>
      <w:kern w:val="2"/>
      <w:sz w:val="18"/>
      <w:szCs w:val="18"/>
    </w:rPr>
  </w:style>
  <w:style w:type="character" w:customStyle="1" w:styleId="9">
    <w:name w:val="页眉 Char"/>
    <w:basedOn w:val="6"/>
    <w:link w:val="4"/>
    <w:uiPriority w:val="0"/>
    <w:rPr>
      <w:kern w:val="2"/>
      <w:sz w:val="18"/>
      <w:szCs w:val="18"/>
    </w:rPr>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13051</Words>
  <Characters>13513</Characters>
  <Lines>44</Lines>
  <Paragraphs>12</Paragraphs>
  <TotalTime>9</TotalTime>
  <ScaleCrop>false</ScaleCrop>
  <LinksUpToDate>false</LinksUpToDate>
  <CharactersWithSpaces>13564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2022-09-28T10:49:00Z</dcterms:created>
  <dc:creator>微软用户</dc:creator>
  <cp:lastModifiedBy>aa</cp:lastModifiedBy>
  <cp:lastPrinted>2026-01-05T14:09:50Z</cp:lastPrinted>
  <dcterms:modified xsi:type="dcterms:W3CDTF">2026-01-06T09:47:29Z</dcterms:modified>
  <dc:title>句政办发〔2016〕150号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8DACC031FFF64AAA82CDDFD1C3E8612D_13</vt:lpwstr>
  </property>
  <property fmtid="{D5CDD505-2E9C-101B-9397-08002B2CF9AE}" pid="4" name="KSOTemplateDocerSaveRecord">
    <vt:lpwstr>eyJoZGlkIjoiN2UyYzlkOTVkNjUzN2M5NGE1OGJlODcyOWZhOWIwZjUiLCJ1c2VySWQiOiI2MDI2OTU4OTgifQ==</vt:lpwstr>
  </property>
</Properties>
</file>