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2"/>
        <w:spacing w:after="0"/>
        <w:jc w:val="center"/>
        <w:rPr>
          <w:rFonts w:hint="eastAsia" w:eastAsia="黑体"/>
          <w:b/>
          <w:color w:val="000000"/>
          <w:sz w:val="84"/>
        </w:rPr>
      </w:pPr>
      <w:r>
        <w:rPr>
          <w:rFonts w:hint="eastAsia" w:eastAsia="黑体"/>
          <w:b/>
          <w:color w:val="000000"/>
          <w:sz w:val="84"/>
        </w:rPr>
        <w:t>谈</w:t>
      </w:r>
      <w:bookmarkStart w:id="0" w:name="_GoBack"/>
      <w:bookmarkEnd w:id="0"/>
      <w:r>
        <w:rPr>
          <w:rFonts w:hint="eastAsia" w:eastAsia="黑体"/>
          <w:b/>
          <w:color w:val="000000"/>
          <w:sz w:val="84"/>
        </w:rPr>
        <w:t>判采购文件</w:t>
      </w:r>
    </w:p>
    <w:p w14:paraId="562EE27C">
      <w:pPr>
        <w:tabs>
          <w:tab w:val="left" w:pos="1134"/>
          <w:tab w:val="left" w:pos="5160"/>
        </w:tabs>
        <w:jc w:val="center"/>
        <w:rPr>
          <w:rFonts w:hint="eastAsia" w:eastAsia="黑体"/>
          <w:b/>
          <w:color w:val="000000"/>
          <w:sz w:val="36"/>
        </w:rPr>
      </w:pPr>
    </w:p>
    <w:p w14:paraId="5F8CFF39">
      <w:pPr>
        <w:tabs>
          <w:tab w:val="left" w:pos="1134"/>
          <w:tab w:val="left" w:pos="5481"/>
          <w:tab w:val="left" w:pos="5859"/>
        </w:tabs>
        <w:jc w:val="center"/>
        <w:rPr>
          <w:rFonts w:hint="eastAsia" w:eastAsia="黑体"/>
          <w:b/>
          <w:color w:val="000000"/>
          <w:sz w:val="32"/>
        </w:rPr>
      </w:pPr>
    </w:p>
    <w:p w14:paraId="6FF38E72">
      <w:pPr>
        <w:tabs>
          <w:tab w:val="left" w:pos="1134"/>
          <w:tab w:val="left" w:pos="5481"/>
          <w:tab w:val="left" w:pos="5859"/>
        </w:tabs>
        <w:jc w:val="center"/>
        <w:rPr>
          <w:rFonts w:hint="eastAsia" w:eastAsia="黑体"/>
          <w:b/>
          <w:color w:val="000000"/>
          <w:sz w:val="32"/>
        </w:rPr>
      </w:pPr>
    </w:p>
    <w:p w14:paraId="419BE5FE">
      <w:pPr>
        <w:tabs>
          <w:tab w:val="left" w:pos="1134"/>
          <w:tab w:val="left" w:pos="5481"/>
          <w:tab w:val="left" w:pos="5859"/>
        </w:tabs>
        <w:jc w:val="center"/>
        <w:rPr>
          <w:rFonts w:hint="eastAsia" w:eastAsia="黑体"/>
          <w:b/>
          <w:color w:val="000000"/>
          <w:sz w:val="32"/>
        </w:rPr>
      </w:pPr>
    </w:p>
    <w:p w14:paraId="5DCBD601">
      <w:pPr>
        <w:pStyle w:val="14"/>
        <w:spacing w:line="240" w:lineRule="auto"/>
        <w:ind w:left="1747" w:firstLine="0" w:firstLineChars="0"/>
        <w:jc w:val="center"/>
        <w:rPr>
          <w:rFonts w:hint="eastAsia" w:eastAsia="黑体"/>
          <w:b/>
          <w:color w:val="000000"/>
          <w:sz w:val="32"/>
        </w:rPr>
      </w:pPr>
    </w:p>
    <w:p w14:paraId="1949FD89">
      <w:pPr>
        <w:pStyle w:val="14"/>
        <w:spacing w:line="240" w:lineRule="auto"/>
        <w:ind w:left="0" w:leftChars="0" w:firstLine="2107" w:firstLineChars="656"/>
        <w:rPr>
          <w:rFonts w:hint="eastAsia"/>
          <w:b/>
          <w:color w:val="000000"/>
          <w:sz w:val="32"/>
          <w:lang w:val="en-US" w:eastAsia="zh-CN"/>
        </w:rPr>
      </w:pPr>
      <w:r>
        <w:rPr>
          <w:rFonts w:hint="eastAsia"/>
          <w:b/>
          <w:color w:val="000000"/>
          <w:sz w:val="32"/>
        </w:rPr>
        <w:t>项目编号：JRQXTP</w:t>
      </w:r>
      <w:r>
        <w:rPr>
          <w:b/>
          <w:color w:val="000000"/>
          <w:sz w:val="32"/>
        </w:rPr>
        <w:t>-</w:t>
      </w:r>
      <w:r>
        <w:rPr>
          <w:rFonts w:hint="eastAsia"/>
          <w:b/>
          <w:color w:val="000000"/>
          <w:sz w:val="32"/>
          <w:lang w:val="en-US" w:eastAsia="zh-CN"/>
        </w:rPr>
        <w:t>2026-013</w:t>
      </w:r>
    </w:p>
    <w:p w14:paraId="320799BC">
      <w:pPr>
        <w:pStyle w:val="14"/>
        <w:spacing w:line="240" w:lineRule="auto"/>
        <w:ind w:left="3519" w:leftChars="1064" w:hanging="1285" w:hangingChars="400"/>
        <w:rPr>
          <w:rFonts w:hint="eastAsia"/>
          <w:b/>
          <w:color w:val="000000"/>
          <w:sz w:val="32"/>
        </w:rPr>
      </w:pPr>
      <w:r>
        <w:rPr>
          <w:rFonts w:hint="eastAsia"/>
          <w:b/>
          <w:color w:val="000000"/>
          <w:sz w:val="32"/>
          <w:lang w:val="en-US" w:eastAsia="zh-CN"/>
        </w:rPr>
        <w:t>项</w:t>
      </w:r>
      <w:r>
        <w:rPr>
          <w:rFonts w:hint="eastAsia"/>
          <w:b/>
          <w:color w:val="000000"/>
          <w:sz w:val="32"/>
        </w:rPr>
        <w:t xml:space="preserve">目名称: </w:t>
      </w:r>
      <w:r>
        <w:rPr>
          <w:rFonts w:hint="eastAsia"/>
          <w:b/>
          <w:color w:val="000000"/>
          <w:sz w:val="32"/>
          <w:lang w:eastAsia="zh-CN"/>
        </w:rPr>
        <w:t>句容市中医院医疗</w:t>
      </w:r>
      <w:r>
        <w:rPr>
          <w:rFonts w:hint="eastAsia"/>
          <w:b/>
          <w:color w:val="000000"/>
          <w:sz w:val="32"/>
        </w:rPr>
        <w:t>设备采购</w:t>
      </w:r>
    </w:p>
    <w:p w14:paraId="1B0C3375">
      <w:pPr>
        <w:pStyle w:val="14"/>
        <w:spacing w:line="240" w:lineRule="auto"/>
        <w:ind w:leftChars="756" w:firstLine="2120" w:firstLineChars="660"/>
        <w:rPr>
          <w:rFonts w:hint="eastAsia"/>
          <w:b/>
          <w:color w:val="000000"/>
          <w:sz w:val="32"/>
        </w:rPr>
      </w:pPr>
      <w:r>
        <w:rPr>
          <w:rFonts w:hint="eastAsia"/>
          <w:b/>
          <w:color w:val="000000"/>
          <w:sz w:val="32"/>
        </w:rPr>
        <w:t xml:space="preserve"> </w:t>
      </w:r>
    </w:p>
    <w:p w14:paraId="4FC2F017">
      <w:pPr>
        <w:tabs>
          <w:tab w:val="left" w:pos="1134"/>
          <w:tab w:val="left" w:pos="5481"/>
          <w:tab w:val="left" w:pos="5859"/>
        </w:tabs>
        <w:jc w:val="center"/>
        <w:rPr>
          <w:rFonts w:hint="eastAsia" w:eastAsia="黑体"/>
          <w:b/>
          <w:color w:val="000000"/>
          <w:sz w:val="32"/>
        </w:rPr>
      </w:pPr>
    </w:p>
    <w:p w14:paraId="7157D832">
      <w:pPr>
        <w:tabs>
          <w:tab w:val="left" w:pos="1134"/>
          <w:tab w:val="left" w:pos="5481"/>
          <w:tab w:val="left" w:pos="5859"/>
        </w:tabs>
        <w:jc w:val="center"/>
        <w:rPr>
          <w:rFonts w:hint="eastAsia" w:eastAsia="黑体"/>
          <w:b/>
          <w:color w:val="000000"/>
          <w:sz w:val="32"/>
        </w:rPr>
      </w:pPr>
    </w:p>
    <w:p w14:paraId="6BBA0F01">
      <w:pPr>
        <w:tabs>
          <w:tab w:val="left" w:pos="1134"/>
          <w:tab w:val="left" w:pos="5481"/>
          <w:tab w:val="left" w:pos="5859"/>
          <w:tab w:val="left" w:pos="6656"/>
        </w:tabs>
        <w:jc w:val="left"/>
        <w:rPr>
          <w:rFonts w:hint="eastAsia" w:eastAsia="黑体"/>
          <w:b/>
          <w:color w:val="000000"/>
          <w:sz w:val="32"/>
          <w:lang w:eastAsia="zh-CN"/>
        </w:rPr>
      </w:pPr>
      <w:r>
        <w:rPr>
          <w:rFonts w:hint="eastAsia" w:eastAsia="黑体"/>
          <w:b/>
          <w:color w:val="000000"/>
          <w:sz w:val="32"/>
          <w:lang w:eastAsia="zh-CN"/>
        </w:rPr>
        <w:tab/>
      </w:r>
      <w:r>
        <w:rPr>
          <w:rFonts w:hint="eastAsia" w:eastAsia="黑体"/>
          <w:b/>
          <w:color w:val="000000"/>
          <w:sz w:val="32"/>
          <w:lang w:eastAsia="zh-CN"/>
        </w:rPr>
        <w:tab/>
      </w:r>
    </w:p>
    <w:p w14:paraId="7F9512B7">
      <w:pPr>
        <w:tabs>
          <w:tab w:val="left" w:pos="1134"/>
          <w:tab w:val="left" w:pos="5481"/>
          <w:tab w:val="left" w:pos="5859"/>
        </w:tabs>
        <w:rPr>
          <w:rFonts w:hint="eastAsia" w:eastAsia="黑体"/>
          <w:b/>
          <w:color w:val="000000"/>
          <w:sz w:val="32"/>
        </w:rPr>
      </w:pPr>
    </w:p>
    <w:p w14:paraId="628BD929">
      <w:pPr>
        <w:tabs>
          <w:tab w:val="left" w:pos="1134"/>
          <w:tab w:val="left" w:pos="5481"/>
          <w:tab w:val="left" w:pos="5859"/>
        </w:tabs>
        <w:jc w:val="center"/>
        <w:rPr>
          <w:rFonts w:hint="eastAsia" w:eastAsia="黑体"/>
          <w:b/>
          <w:color w:val="000000"/>
          <w:sz w:val="32"/>
        </w:rPr>
      </w:pPr>
    </w:p>
    <w:p w14:paraId="287B6EE3">
      <w:pPr>
        <w:pStyle w:val="2"/>
        <w:tabs>
          <w:tab w:val="left" w:pos="6810"/>
        </w:tabs>
        <w:spacing w:after="0"/>
        <w:rPr>
          <w:rFonts w:hint="eastAsia"/>
          <w:b/>
          <w:color w:val="000000"/>
          <w:sz w:val="36"/>
        </w:rPr>
      </w:pPr>
      <w:r>
        <w:rPr>
          <w:b/>
          <w:color w:val="000000"/>
          <w:sz w:val="36"/>
        </w:rPr>
        <w:tab/>
      </w:r>
    </w:p>
    <w:p w14:paraId="37C1F6FA">
      <w:pPr>
        <w:pStyle w:val="2"/>
        <w:spacing w:after="0"/>
        <w:jc w:val="center"/>
        <w:rPr>
          <w:rFonts w:hint="eastAsia"/>
          <w:b/>
          <w:color w:val="000000"/>
          <w:sz w:val="36"/>
        </w:rPr>
      </w:pPr>
    </w:p>
    <w:p w14:paraId="64C67615">
      <w:pPr>
        <w:pStyle w:val="2"/>
        <w:spacing w:after="0"/>
        <w:jc w:val="both"/>
        <w:rPr>
          <w:rFonts w:hint="eastAsia"/>
          <w:b/>
          <w:color w:val="000000"/>
          <w:sz w:val="36"/>
        </w:rPr>
      </w:pPr>
    </w:p>
    <w:p w14:paraId="1408916C">
      <w:pPr>
        <w:pStyle w:val="2"/>
        <w:spacing w:after="0"/>
        <w:jc w:val="both"/>
        <w:rPr>
          <w:rFonts w:hint="eastAsia"/>
          <w:b/>
          <w:color w:val="000000"/>
          <w:sz w:val="36"/>
        </w:rPr>
      </w:pPr>
    </w:p>
    <w:p w14:paraId="6434139B">
      <w:pPr>
        <w:pStyle w:val="2"/>
        <w:spacing w:after="0"/>
        <w:jc w:val="center"/>
        <w:rPr>
          <w:rFonts w:hint="eastAsia" w:eastAsia="宋体"/>
          <w:b/>
          <w:color w:val="000000"/>
          <w:sz w:val="36"/>
          <w:lang w:eastAsia="zh-CN"/>
        </w:rPr>
      </w:pPr>
      <w:r>
        <w:rPr>
          <w:rFonts w:hint="eastAsia"/>
          <w:b/>
          <w:color w:val="000000"/>
          <w:sz w:val="36"/>
          <w:lang w:eastAsia="zh-CN"/>
        </w:rPr>
        <w:t>句容市中医院</w:t>
      </w:r>
    </w:p>
    <w:p w14:paraId="51BC6B90">
      <w:pPr>
        <w:tabs>
          <w:tab w:val="left" w:pos="1134"/>
          <w:tab w:val="left" w:pos="5481"/>
          <w:tab w:val="left" w:pos="5859"/>
        </w:tabs>
        <w:jc w:val="center"/>
        <w:rPr>
          <w:rFonts w:hint="eastAsia"/>
          <w:b/>
          <w:color w:val="000000"/>
          <w:sz w:val="32"/>
        </w:rPr>
      </w:pPr>
      <w:r>
        <w:rPr>
          <w:rFonts w:hint="eastAsia"/>
          <w:b/>
          <w:color w:val="000000"/>
          <w:sz w:val="32"/>
          <w:lang w:val="en-US" w:eastAsia="zh-CN"/>
        </w:rPr>
        <w:t xml:space="preserve"> </w:t>
      </w:r>
      <w:r>
        <w:rPr>
          <w:rFonts w:hint="eastAsia"/>
          <w:b/>
          <w:color w:val="000000"/>
          <w:sz w:val="32"/>
        </w:rPr>
        <w:t>二○二</w:t>
      </w:r>
      <w:r>
        <w:rPr>
          <w:rFonts w:hint="eastAsia"/>
          <w:b/>
          <w:color w:val="000000"/>
          <w:sz w:val="32"/>
          <w:lang w:eastAsia="zh-CN"/>
        </w:rPr>
        <w:t>六</w:t>
      </w:r>
      <w:r>
        <w:rPr>
          <w:rFonts w:hint="eastAsia"/>
          <w:b/>
          <w:color w:val="000000"/>
          <w:sz w:val="32"/>
        </w:rPr>
        <w:t>年</w:t>
      </w:r>
      <w:r>
        <w:rPr>
          <w:rFonts w:hint="eastAsia"/>
          <w:b/>
          <w:color w:val="000000"/>
          <w:sz w:val="32"/>
          <w:lang w:eastAsia="zh-CN"/>
        </w:rPr>
        <w:t>六</w:t>
      </w:r>
      <w:r>
        <w:rPr>
          <w:rFonts w:hint="eastAsia"/>
          <w:b/>
          <w:color w:val="000000"/>
          <w:sz w:val="32"/>
        </w:rPr>
        <w:t>月</w:t>
      </w:r>
      <w:r>
        <w:rPr>
          <w:rFonts w:hint="eastAsia"/>
          <w:b/>
          <w:color w:val="000000"/>
          <w:sz w:val="32"/>
          <w:lang w:eastAsia="zh-CN"/>
        </w:rPr>
        <w:t>三十</w:t>
      </w:r>
      <w:r>
        <w:rPr>
          <w:rFonts w:hint="eastAsia"/>
          <w:b/>
          <w:color w:val="000000"/>
          <w:sz w:val="32"/>
        </w:rPr>
        <w:t>日</w:t>
      </w:r>
    </w:p>
    <w:p w14:paraId="25E6797E">
      <w:pPr>
        <w:pStyle w:val="14"/>
        <w:spacing w:line="240" w:lineRule="auto"/>
        <w:ind w:left="0" w:leftChars="0" w:firstLine="0" w:firstLineChars="0"/>
        <w:jc w:val="both"/>
        <w:rPr>
          <w:rFonts w:hint="eastAsia" w:eastAsia="黑体"/>
          <w:b/>
          <w:color w:val="000000"/>
          <w:sz w:val="36"/>
        </w:rPr>
      </w:pPr>
    </w:p>
    <w:p w14:paraId="34D54100">
      <w:pPr>
        <w:pStyle w:val="14"/>
        <w:spacing w:line="240" w:lineRule="auto"/>
        <w:ind w:left="0" w:leftChars="0" w:firstLine="0" w:firstLineChars="0"/>
        <w:jc w:val="center"/>
        <w:rPr>
          <w:rFonts w:hint="eastAsia" w:eastAsia="黑体"/>
          <w:b/>
          <w:color w:val="000000"/>
          <w:sz w:val="36"/>
        </w:rPr>
      </w:pPr>
    </w:p>
    <w:p w14:paraId="49F204B5">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hint="eastAsia"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hint="eastAsia"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hint="eastAsia"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hint="eastAsia"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hint="eastAsia" w:ascii="宋体" w:hAnsi="宋体"/>
          <w:color w:val="000000"/>
          <w:sz w:val="24"/>
        </w:rPr>
      </w:pPr>
    </w:p>
    <w:p w14:paraId="094F0A29">
      <w:pPr>
        <w:tabs>
          <w:tab w:val="left" w:pos="955"/>
          <w:tab w:val="left" w:pos="5481"/>
          <w:tab w:val="left" w:pos="5859"/>
          <w:tab w:val="left" w:pos="8786"/>
        </w:tabs>
        <w:rPr>
          <w:rFonts w:hint="eastAsia" w:ascii="宋体" w:hAnsi="宋体"/>
          <w:color w:val="000000"/>
          <w:sz w:val="24"/>
        </w:rPr>
      </w:pPr>
    </w:p>
    <w:p w14:paraId="2C09FCEE">
      <w:pPr>
        <w:tabs>
          <w:tab w:val="left" w:pos="955"/>
          <w:tab w:val="left" w:pos="5481"/>
          <w:tab w:val="left" w:pos="5859"/>
          <w:tab w:val="left" w:pos="8786"/>
        </w:tabs>
        <w:rPr>
          <w:rFonts w:hint="eastAsia" w:ascii="宋体" w:hAnsi="宋体"/>
          <w:color w:val="000000"/>
          <w:sz w:val="24"/>
        </w:rPr>
      </w:pPr>
    </w:p>
    <w:p w14:paraId="331470C5">
      <w:pPr>
        <w:tabs>
          <w:tab w:val="left" w:pos="955"/>
          <w:tab w:val="left" w:pos="5481"/>
          <w:tab w:val="left" w:pos="5859"/>
          <w:tab w:val="left" w:pos="8786"/>
        </w:tabs>
        <w:rPr>
          <w:rFonts w:hint="eastAsia" w:ascii="宋体" w:hAnsi="宋体"/>
          <w:color w:val="000000"/>
          <w:sz w:val="24"/>
        </w:rPr>
      </w:pPr>
    </w:p>
    <w:p w14:paraId="6D23677E">
      <w:pPr>
        <w:tabs>
          <w:tab w:val="left" w:pos="955"/>
          <w:tab w:val="left" w:pos="5481"/>
          <w:tab w:val="left" w:pos="5859"/>
          <w:tab w:val="left" w:pos="8786"/>
        </w:tabs>
        <w:rPr>
          <w:rFonts w:hint="eastAsia" w:ascii="宋体" w:hAnsi="宋体"/>
          <w:color w:val="000000"/>
          <w:sz w:val="24"/>
        </w:rPr>
      </w:pPr>
    </w:p>
    <w:p w14:paraId="1817A341">
      <w:pPr>
        <w:tabs>
          <w:tab w:val="left" w:pos="955"/>
          <w:tab w:val="left" w:pos="5481"/>
          <w:tab w:val="left" w:pos="5859"/>
          <w:tab w:val="left" w:pos="8786"/>
        </w:tabs>
        <w:rPr>
          <w:rFonts w:hint="eastAsia" w:ascii="宋体" w:hAnsi="宋体"/>
          <w:color w:val="000000"/>
          <w:sz w:val="24"/>
        </w:rPr>
      </w:pPr>
    </w:p>
    <w:p w14:paraId="439702D9">
      <w:pPr>
        <w:tabs>
          <w:tab w:val="left" w:pos="955"/>
          <w:tab w:val="left" w:pos="5481"/>
          <w:tab w:val="left" w:pos="5859"/>
          <w:tab w:val="left" w:pos="8786"/>
        </w:tabs>
        <w:rPr>
          <w:rFonts w:hint="eastAsia" w:ascii="宋体" w:hAnsi="宋体"/>
          <w:color w:val="000000"/>
          <w:sz w:val="24"/>
        </w:rPr>
      </w:pPr>
    </w:p>
    <w:p w14:paraId="4096E043">
      <w:pPr>
        <w:pStyle w:val="14"/>
        <w:rPr>
          <w:rFonts w:hint="eastAsia" w:ascii="宋体" w:hAnsi="宋体"/>
          <w:color w:val="000000"/>
          <w:sz w:val="24"/>
        </w:rPr>
      </w:pPr>
    </w:p>
    <w:p w14:paraId="360452E1">
      <w:pPr>
        <w:tabs>
          <w:tab w:val="left" w:pos="1134"/>
          <w:tab w:val="left" w:pos="5481"/>
          <w:tab w:val="left" w:pos="5859"/>
        </w:tabs>
        <w:jc w:val="both"/>
        <w:rPr>
          <w:rFonts w:hint="eastAsia" w:eastAsia="黑体"/>
          <w:b/>
          <w:color w:val="000000"/>
          <w:sz w:val="36"/>
        </w:rPr>
      </w:pPr>
    </w:p>
    <w:p w14:paraId="4104394F">
      <w:pPr>
        <w:tabs>
          <w:tab w:val="left" w:pos="1134"/>
          <w:tab w:val="left" w:pos="5481"/>
          <w:tab w:val="left" w:pos="5859"/>
        </w:tabs>
        <w:ind w:firstLine="3614" w:firstLineChars="1000"/>
        <w:jc w:val="both"/>
        <w:rPr>
          <w:rFonts w:hint="eastAsia"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rFonts w:hint="eastAsia"/>
          <w:color w:val="000000"/>
        </w:rPr>
      </w:pPr>
    </w:p>
    <w:p w14:paraId="175E791E">
      <w:pPr>
        <w:pStyle w:val="14"/>
        <w:spacing w:line="240" w:lineRule="auto"/>
        <w:ind w:left="0" w:leftChars="0" w:firstLine="480" w:firstLineChars="200"/>
        <w:rPr>
          <w:rFonts w:hint="eastAsia"/>
          <w:b/>
          <w:color w:val="000000"/>
          <w:sz w:val="32"/>
        </w:rPr>
      </w:pPr>
      <w:r>
        <w:rPr>
          <w:rFonts w:hint="eastAsia"/>
          <w:lang w:eastAsia="zh-CN"/>
        </w:rPr>
        <w:t>句容市中医院等医疗机构</w:t>
      </w:r>
      <w:r>
        <w:rPr>
          <w:rFonts w:hint="eastAsia"/>
          <w:lang w:val="en-US" w:eastAsia="zh-CN"/>
        </w:rPr>
        <w:t>将对医疗设备</w:t>
      </w:r>
      <w:r>
        <w:rPr>
          <w:rFonts w:hint="eastAsia"/>
          <w:szCs w:val="24"/>
        </w:rPr>
        <w:t>进行谈判采购。</w:t>
      </w:r>
      <w:r>
        <w:rPr>
          <w:rFonts w:hint="eastAsia"/>
        </w:rPr>
        <w:t>欢迎符合本次采购文件要求的，在中国境内注册的供应商前来</w:t>
      </w:r>
      <w:r>
        <w:rPr>
          <w:rFonts w:hint="eastAsia"/>
          <w:lang w:eastAsia="zh-CN"/>
        </w:rPr>
        <w:t>谈判</w:t>
      </w:r>
      <w:r>
        <w:rPr>
          <w:rFonts w:hint="eastAsia"/>
        </w:rPr>
        <w:t>报价。</w:t>
      </w:r>
    </w:p>
    <w:p w14:paraId="70CDFF8D">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2026-013</w:t>
      </w:r>
    </w:p>
    <w:p w14:paraId="0CF6D5D4">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项目说明：本项目为</w:t>
      </w:r>
      <w:r>
        <w:rPr>
          <w:rFonts w:hint="eastAsia" w:ascii="宋体" w:hAnsi="宋体"/>
          <w:color w:val="000000"/>
          <w:lang w:eastAsia="zh-CN"/>
        </w:rPr>
        <w:t>中医院等医疗机构</w:t>
      </w:r>
      <w:r>
        <w:rPr>
          <w:rFonts w:hint="eastAsia" w:ascii="宋体" w:hAnsi="宋体"/>
          <w:color w:val="000000"/>
        </w:rPr>
        <w:t>设备采购。</w:t>
      </w:r>
      <w:r>
        <w:rPr>
          <w:rFonts w:hint="eastAsia" w:ascii="宋体" w:hAnsi="宋体"/>
          <w:color w:val="000000"/>
          <w:lang w:eastAsia="zh-CN"/>
        </w:rPr>
        <w:t>共</w:t>
      </w:r>
      <w:r>
        <w:rPr>
          <w:rFonts w:hint="eastAsia" w:ascii="宋体" w:hAnsi="宋体"/>
          <w:color w:val="000000"/>
          <w:lang w:val="en-US" w:eastAsia="zh-CN"/>
        </w:rPr>
        <w:t>1</w:t>
      </w:r>
      <w:r>
        <w:rPr>
          <w:rFonts w:hint="eastAsia" w:ascii="宋体" w:hAnsi="宋体"/>
          <w:color w:val="000000"/>
        </w:rPr>
        <w:t>个包，详细技术指标见第三章项目说明部分。</w:t>
      </w:r>
    </w:p>
    <w:p w14:paraId="06CF2FED">
      <w:pPr>
        <w:tabs>
          <w:tab w:val="left" w:pos="960"/>
          <w:tab w:val="left" w:pos="2100"/>
        </w:tabs>
        <w:spacing w:line="360" w:lineRule="auto"/>
        <w:ind w:left="960" w:hanging="480"/>
        <w:rPr>
          <w:rFonts w:hint="eastAsia"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rPr>
          <w:rFonts w:hint="eastAsia"/>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hint="eastAsia" w:ascii="宋体" w:hAnsi="宋体" w:eastAsia="宋体"/>
          <w:color w:val="000000"/>
          <w:lang w:val="en-US" w:eastAsia="zh-CN"/>
        </w:rPr>
      </w:pPr>
      <w:r>
        <w:rPr>
          <w:rFonts w:hint="eastAsia" w:ascii="宋体" w:hAnsi="宋体"/>
          <w:color w:val="000000"/>
          <w:lang w:eastAsia="zh-CN"/>
        </w:rPr>
        <w:t>即日起</w:t>
      </w:r>
      <w:r>
        <w:rPr>
          <w:rFonts w:hint="eastAsia" w:ascii="宋体" w:hAnsi="宋体"/>
          <w:color w:val="000000"/>
        </w:rPr>
        <w:t>至</w:t>
      </w:r>
      <w:r>
        <w:rPr>
          <w:rFonts w:hint="eastAsia" w:ascii="宋体" w:hAnsi="宋体"/>
          <w:color w:val="000000"/>
          <w:lang w:val="en-US" w:eastAsia="zh-CN"/>
        </w:rPr>
        <w:t xml:space="preserve">2026年07 </w:t>
      </w:r>
      <w:r>
        <w:rPr>
          <w:rFonts w:hint="eastAsia" w:ascii="宋体" w:hAnsi="宋体"/>
          <w:color w:val="000000"/>
        </w:rPr>
        <w:t>月</w:t>
      </w:r>
      <w:r>
        <w:rPr>
          <w:rFonts w:hint="eastAsia" w:ascii="宋体" w:hAnsi="宋体"/>
          <w:color w:val="000000"/>
          <w:lang w:val="en-US" w:eastAsia="zh-CN"/>
        </w:rPr>
        <w:t>07</w:t>
      </w:r>
      <w:r>
        <w:rPr>
          <w:rFonts w:hint="eastAsia" w:ascii="宋体" w:hAnsi="宋体"/>
          <w:color w:val="000000"/>
        </w:rPr>
        <w:t>日，</w:t>
      </w:r>
      <w:r>
        <w:rPr>
          <w:rFonts w:hint="eastAsia" w:ascii="宋体" w:hAnsi="宋体"/>
          <w:color w:val="000000"/>
          <w:lang w:val="en-US" w:eastAsia="zh-CN"/>
        </w:rPr>
        <w:t xml:space="preserve"> </w:t>
      </w:r>
    </w:p>
    <w:p w14:paraId="39BD80CB">
      <w:pPr>
        <w:pStyle w:val="14"/>
        <w:tabs>
          <w:tab w:val="left" w:pos="0"/>
          <w:tab w:val="left" w:pos="840"/>
          <w:tab w:val="left" w:pos="955"/>
        </w:tabs>
        <w:spacing w:line="440" w:lineRule="exact"/>
        <w:ind w:left="0" w:leftChars="0" w:firstLine="381" w:firstLineChars="159"/>
        <w:rPr>
          <w:rFonts w:hint="default" w:ascii="宋体" w:hAnsi="宋体" w:eastAsia="微软雅黑"/>
          <w:color w:val="000000"/>
          <w:lang w:val="en-US" w:eastAsia="zh-CN"/>
        </w:rPr>
      </w:pPr>
      <w:r>
        <w:rPr>
          <w:rFonts w:hint="eastAsia" w:ascii="宋体" w:hAnsi="宋体"/>
          <w:color w:val="000000"/>
        </w:rPr>
        <w:t xml:space="preserve">     地点：</w:t>
      </w:r>
      <w:r>
        <w:rPr>
          <w:rFonts w:hint="eastAsia" w:ascii="宋体" w:hAnsi="宋体"/>
          <w:color w:val="000000"/>
          <w:lang w:eastAsia="zh-CN"/>
        </w:rPr>
        <w:t>句容市政府网站卫健委下载</w:t>
      </w:r>
      <w:r>
        <w:rPr>
          <w:rFonts w:hint="eastAsia" w:ascii="宋体" w:hAnsi="宋体"/>
          <w:color w:val="000000"/>
          <w:lang w:val="en-US" w:eastAsia="zh-CN"/>
        </w:rPr>
        <w:t xml:space="preserve">  网站首页/通知公告/部门通知公告</w:t>
      </w:r>
    </w:p>
    <w:p w14:paraId="7E5E2DFF">
      <w:pPr>
        <w:pStyle w:val="14"/>
        <w:tabs>
          <w:tab w:val="left" w:pos="0"/>
          <w:tab w:val="left" w:pos="840"/>
          <w:tab w:val="left" w:pos="955"/>
        </w:tabs>
        <w:spacing w:line="440" w:lineRule="exact"/>
        <w:ind w:left="981" w:leftChars="467" w:firstLine="20" w:firstLineChars="7"/>
        <w:rPr>
          <w:rFonts w:hint="eastAsia"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hint="eastAsia"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hint="eastAsia" w:ascii="宋体" w:hAnsi="宋体"/>
          <w:b/>
        </w:rPr>
      </w:pPr>
      <w:r>
        <w:rPr>
          <w:rFonts w:hint="eastAsia" w:ascii="宋体" w:hAnsi="宋体"/>
          <w:color w:val="000000"/>
        </w:rPr>
        <w:t>递交报价文件截止与</w:t>
      </w:r>
      <w:r>
        <w:rPr>
          <w:rFonts w:hint="eastAsia" w:ascii="宋体" w:hAnsi="宋体"/>
          <w:color w:val="000000"/>
          <w:lang w:eastAsia="zh-CN"/>
        </w:rPr>
        <w:t>谈判开始</w:t>
      </w:r>
      <w:r>
        <w:rPr>
          <w:rFonts w:hint="eastAsia" w:ascii="宋体" w:hAnsi="宋体"/>
          <w:color w:val="000000"/>
        </w:rPr>
        <w:t>时间：</w:t>
      </w:r>
      <w:r>
        <w:rPr>
          <w:rFonts w:ascii="宋体" w:hAnsi="宋体"/>
          <w:b/>
        </w:rPr>
        <w:t>20</w:t>
      </w:r>
      <w:r>
        <w:rPr>
          <w:rFonts w:hint="eastAsia" w:ascii="宋体" w:hAnsi="宋体"/>
          <w:b/>
          <w:lang w:val="en-US" w:eastAsia="zh-CN"/>
        </w:rPr>
        <w:t>26</w:t>
      </w:r>
      <w:r>
        <w:rPr>
          <w:rFonts w:ascii="宋体" w:hAnsi="宋体"/>
          <w:b/>
        </w:rPr>
        <w:t>年</w:t>
      </w:r>
      <w:r>
        <w:rPr>
          <w:rFonts w:hint="eastAsia" w:ascii="宋体" w:hAnsi="宋体"/>
          <w:b/>
          <w:lang w:val="en-US" w:eastAsia="zh-CN"/>
        </w:rPr>
        <w:t>0 7</w:t>
      </w:r>
      <w:r>
        <w:rPr>
          <w:rFonts w:ascii="宋体" w:hAnsi="宋体"/>
          <w:b/>
        </w:rPr>
        <w:t>月</w:t>
      </w:r>
      <w:r>
        <w:rPr>
          <w:rFonts w:hint="eastAsia" w:ascii="宋体" w:hAnsi="宋体"/>
          <w:b/>
          <w:lang w:val="en-US" w:eastAsia="zh-CN"/>
        </w:rPr>
        <w:t xml:space="preserve">  08 </w:t>
      </w:r>
      <w:r>
        <w:rPr>
          <w:rFonts w:hint="eastAsia" w:ascii="宋体" w:hAnsi="宋体"/>
          <w:b/>
        </w:rPr>
        <w:t>日</w:t>
      </w:r>
      <w:r>
        <w:rPr>
          <w:rFonts w:hint="eastAsia" w:ascii="宋体" w:hAnsi="宋体"/>
          <w:b/>
          <w:lang w:val="en-US" w:eastAsia="zh-CN"/>
        </w:rPr>
        <w:t>9:30</w:t>
      </w:r>
    </w:p>
    <w:p w14:paraId="2ADD1BE6">
      <w:pPr>
        <w:pStyle w:val="14"/>
        <w:tabs>
          <w:tab w:val="left" w:pos="0"/>
          <w:tab w:val="left" w:pos="840"/>
          <w:tab w:val="left" w:pos="955"/>
        </w:tabs>
        <w:spacing w:line="440" w:lineRule="exact"/>
        <w:ind w:left="0" w:leftChars="0" w:firstLine="840" w:firstLineChars="350"/>
        <w:rPr>
          <w:rFonts w:hint="eastAsia" w:ascii="宋体" w:hAnsi="宋体"/>
          <w:color w:val="000000"/>
        </w:rPr>
      </w:pPr>
      <w:r>
        <w:rPr>
          <w:rFonts w:hint="eastAsia" w:ascii="宋体" w:hAnsi="宋体"/>
          <w:color w:val="000000"/>
        </w:rPr>
        <w:t>地点：句容市</w:t>
      </w:r>
      <w:r>
        <w:rPr>
          <w:rFonts w:hint="eastAsia" w:ascii="宋体" w:hAnsi="宋体"/>
          <w:color w:val="000000"/>
          <w:lang w:eastAsia="zh-CN"/>
        </w:rPr>
        <w:t>华阳</w:t>
      </w:r>
      <w:r>
        <w:rPr>
          <w:rFonts w:hint="eastAsia" w:ascii="宋体" w:hAnsi="宋体"/>
          <w:color w:val="000000"/>
        </w:rPr>
        <w:t>北路卫生大厦八楼会议室</w:t>
      </w:r>
    </w:p>
    <w:p w14:paraId="71839654">
      <w:pPr>
        <w:pStyle w:val="14"/>
        <w:numPr>
          <w:ilvl w:val="0"/>
          <w:numId w:val="4"/>
        </w:numPr>
        <w:tabs>
          <w:tab w:val="left" w:pos="0"/>
          <w:tab w:val="left" w:pos="955"/>
        </w:tabs>
        <w:spacing w:line="440" w:lineRule="exact"/>
        <w:ind w:left="840" w:leftChars="0" w:hanging="360" w:firstLineChars="0"/>
        <w:rPr>
          <w:rFonts w:hint="eastAsia" w:ascii="宋体" w:hAnsi="宋体"/>
          <w:color w:val="000000"/>
        </w:rPr>
      </w:pPr>
      <w:r>
        <w:rPr>
          <w:rFonts w:hint="eastAsia" w:ascii="宋体" w:hAnsi="宋体"/>
          <w:color w:val="000000"/>
        </w:rPr>
        <w:t>若有疑问或须澄清的内容请联系</w:t>
      </w:r>
      <w:r>
        <w:rPr>
          <w:rFonts w:hint="eastAsia" w:ascii="宋体" w:hAnsi="宋体"/>
          <w:color w:val="000000"/>
          <w:lang w:eastAsia="zh-CN"/>
        </w:rPr>
        <w:t>采购人</w:t>
      </w:r>
      <w:r>
        <w:rPr>
          <w:rFonts w:hint="eastAsia" w:ascii="宋体" w:hAnsi="宋体"/>
          <w:color w:val="000000"/>
        </w:rPr>
        <w:t>。</w:t>
      </w:r>
    </w:p>
    <w:p w14:paraId="2C5AF855">
      <w:pPr>
        <w:ind w:firstLine="960" w:firstLineChars="400"/>
        <w:rPr>
          <w:rFonts w:hint="eastAsia" w:ascii="宋体" w:hAnsi="宋体" w:eastAsia="宋体" w:cs="宋体"/>
          <w:sz w:val="24"/>
          <w:szCs w:val="24"/>
          <w:lang w:val="en-US" w:eastAsia="zh-CN"/>
        </w:rPr>
      </w:pPr>
      <w:r>
        <w:rPr>
          <w:rFonts w:hint="eastAsia" w:ascii="宋体" w:hAnsi="宋体" w:eastAsia="宋体" w:cs="宋体"/>
          <w:color w:val="000000"/>
          <w:sz w:val="24"/>
          <w:szCs w:val="24"/>
        </w:rPr>
        <w:t>联系电话：</w:t>
      </w:r>
      <w:r>
        <w:rPr>
          <w:rFonts w:hint="eastAsia" w:ascii="宋体" w:hAnsi="宋体" w:cs="宋体"/>
          <w:color w:val="000000"/>
          <w:sz w:val="24"/>
          <w:szCs w:val="24"/>
          <w:lang w:eastAsia="zh-CN"/>
        </w:rPr>
        <w:t>句容市中医院：</w:t>
      </w:r>
      <w:r>
        <w:rPr>
          <w:rFonts w:hint="eastAsia" w:ascii="宋体" w:hAnsi="宋体" w:cs="宋体"/>
          <w:color w:val="000000"/>
          <w:sz w:val="24"/>
          <w:szCs w:val="24"/>
          <w:lang w:val="en-US" w:eastAsia="zh-CN"/>
        </w:rPr>
        <w:t xml:space="preserve">0511-80775052 </w:t>
      </w:r>
      <w:r>
        <w:rPr>
          <w:rFonts w:hint="eastAsia" w:ascii="仿宋_GB2312" w:eastAsia="仿宋_GB2312"/>
          <w:spacing w:val="20"/>
          <w:sz w:val="24"/>
          <w:lang w:val="en-US" w:eastAsia="zh-CN"/>
        </w:rPr>
        <w:t xml:space="preserve"> </w:t>
      </w:r>
    </w:p>
    <w:p w14:paraId="2A6F4FE7">
      <w:pPr>
        <w:pStyle w:val="14"/>
        <w:tabs>
          <w:tab w:val="left" w:pos="0"/>
          <w:tab w:val="left" w:pos="840"/>
          <w:tab w:val="left" w:pos="955"/>
        </w:tabs>
        <w:spacing w:line="440" w:lineRule="exact"/>
        <w:ind w:left="0" w:leftChars="0" w:firstLine="0" w:firstLineChars="0"/>
        <w:rPr>
          <w:rFonts w:hint="eastAsia" w:ascii="宋体" w:hAnsi="宋体" w:eastAsia="宋体" w:cs="宋体"/>
          <w:color w:val="000000"/>
          <w:sz w:val="24"/>
          <w:szCs w:val="24"/>
        </w:rPr>
      </w:pPr>
    </w:p>
    <w:p w14:paraId="4C34D4AC">
      <w:pPr>
        <w:pStyle w:val="15"/>
        <w:rPr>
          <w:rFonts w:hint="eastAsia"/>
        </w:rPr>
      </w:pPr>
    </w:p>
    <w:p w14:paraId="20DBB93A">
      <w:pPr>
        <w:pStyle w:val="14"/>
        <w:tabs>
          <w:tab w:val="left" w:pos="0"/>
          <w:tab w:val="left" w:pos="840"/>
          <w:tab w:val="left" w:pos="955"/>
        </w:tabs>
        <w:spacing w:line="440" w:lineRule="exact"/>
        <w:rPr>
          <w:rFonts w:hint="eastAsia" w:ascii="宋体" w:hAnsi="宋体" w:eastAsia="宋体" w:cs="宋体"/>
          <w:color w:val="000000"/>
          <w:sz w:val="24"/>
          <w:szCs w:val="24"/>
          <w:lang w:eastAsia="zh-CN"/>
        </w:rPr>
      </w:pPr>
    </w:p>
    <w:p w14:paraId="054BBDFA">
      <w:pPr>
        <w:pStyle w:val="14"/>
        <w:tabs>
          <w:tab w:val="left" w:pos="0"/>
          <w:tab w:val="left" w:pos="840"/>
          <w:tab w:val="left" w:pos="955"/>
        </w:tabs>
        <w:spacing w:line="440" w:lineRule="exact"/>
        <w:ind w:firstLine="2870" w:firstLineChars="1196"/>
        <w:rPr>
          <w:rFonts w:hint="eastAsia" w:ascii="宋体" w:hAnsi="宋体" w:cs="宋体"/>
          <w:color w:val="000000"/>
          <w:sz w:val="24"/>
          <w:szCs w:val="24"/>
          <w:lang w:eastAsia="zh-CN"/>
        </w:rPr>
      </w:pPr>
    </w:p>
    <w:p w14:paraId="4D8730A4">
      <w:pPr>
        <w:pStyle w:val="14"/>
        <w:tabs>
          <w:tab w:val="left" w:pos="0"/>
          <w:tab w:val="left" w:pos="840"/>
          <w:tab w:val="left" w:pos="955"/>
        </w:tabs>
        <w:spacing w:line="440" w:lineRule="exact"/>
        <w:ind w:firstLine="4308" w:firstLineChars="1795"/>
        <w:rPr>
          <w:rFonts w:hint="eastAsia" w:ascii="宋体" w:hAnsi="宋体" w:eastAsia="宋体" w:cs="宋体"/>
          <w:color w:val="000000"/>
          <w:sz w:val="24"/>
          <w:szCs w:val="24"/>
        </w:rPr>
      </w:pPr>
      <w:r>
        <w:rPr>
          <w:rFonts w:hint="eastAsia" w:ascii="宋体" w:hAnsi="宋体" w:cs="宋体"/>
          <w:color w:val="000000"/>
          <w:sz w:val="24"/>
          <w:szCs w:val="24"/>
          <w:lang w:eastAsia="zh-CN"/>
        </w:rPr>
        <w:t>句容市中医院</w:t>
      </w:r>
    </w:p>
    <w:p w14:paraId="6FEAE93E">
      <w:pPr>
        <w:pStyle w:val="20"/>
        <w:ind w:left="1436" w:leftChars="684"/>
        <w:jc w:val="center"/>
        <w:rPr>
          <w:rFonts w:hint="default"/>
          <w:sz w:val="24"/>
          <w:szCs w:val="24"/>
          <w:lang w:val="en-US"/>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30</w:t>
      </w:r>
    </w:p>
    <w:p w14:paraId="68E9923D">
      <w:pPr>
        <w:pStyle w:val="20"/>
        <w:ind w:left="0" w:leftChars="0" w:firstLine="1928" w:firstLineChars="800"/>
        <w:jc w:val="both"/>
        <w:rPr>
          <w:rFonts w:hint="eastAsia" w:eastAsia="黑体"/>
          <w:b/>
          <w:sz w:val="24"/>
          <w:szCs w:val="24"/>
        </w:rPr>
      </w:pPr>
    </w:p>
    <w:p w14:paraId="7231FE14">
      <w:pPr>
        <w:pStyle w:val="20"/>
        <w:ind w:left="0" w:leftChars="0" w:firstLine="2891" w:firstLineChars="800"/>
        <w:jc w:val="both"/>
        <w:rPr>
          <w:rFonts w:hint="eastAsia" w:eastAsia="黑体"/>
          <w:b/>
          <w:sz w:val="36"/>
        </w:rPr>
      </w:pPr>
      <w:r>
        <w:rPr>
          <w:rFonts w:hint="eastAsia" w:eastAsia="黑体"/>
          <w:b/>
          <w:sz w:val="36"/>
        </w:rPr>
        <w:t>第二章   供应商须知</w:t>
      </w:r>
    </w:p>
    <w:p w14:paraId="6ED1D42F">
      <w:pPr>
        <w:pStyle w:val="14"/>
        <w:spacing w:line="240" w:lineRule="auto"/>
        <w:ind w:left="0" w:leftChars="0" w:firstLine="0" w:firstLineChars="0"/>
        <w:jc w:val="both"/>
        <w:rPr>
          <w:rFonts w:hint="eastAsia"/>
          <w:color w:val="000000"/>
        </w:rPr>
      </w:pPr>
    </w:p>
    <w:p w14:paraId="55F06E9C">
      <w:pPr>
        <w:pStyle w:val="16"/>
        <w:numPr>
          <w:ilvl w:val="0"/>
          <w:numId w:val="5"/>
        </w:numPr>
        <w:spacing w:line="480" w:lineRule="exact"/>
        <w:ind w:leftChars="0" w:firstLineChars="0"/>
        <w:outlineLvl w:val="0"/>
        <w:rPr>
          <w:rFonts w:hint="eastAsia"/>
          <w:color w:val="000000"/>
          <w:sz w:val="24"/>
        </w:rPr>
      </w:pPr>
      <w:r>
        <w:rPr>
          <w:rFonts w:hint="eastAsia" w:eastAsia="黑体"/>
          <w:b/>
          <w:color w:val="000000"/>
          <w:sz w:val="28"/>
        </w:rPr>
        <w:t>说明</w:t>
      </w:r>
    </w:p>
    <w:p w14:paraId="14B01C8A">
      <w:pPr>
        <w:spacing w:line="420" w:lineRule="exact"/>
        <w:ind w:firstLine="472" w:firstLineChars="196"/>
        <w:rPr>
          <w:rFonts w:hint="eastAsia"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hint="eastAsia" w:ascii="宋体" w:hAnsi="宋体"/>
          <w:sz w:val="24"/>
        </w:rPr>
      </w:pPr>
      <w:r>
        <w:rPr>
          <w:rFonts w:hint="eastAsia" w:ascii="仿宋_GB2312" w:eastAsia="仿宋_GB2312"/>
          <w:sz w:val="28"/>
        </w:rPr>
        <w:t xml:space="preserve">    </w:t>
      </w:r>
      <w:r>
        <w:rPr>
          <w:rFonts w:hint="eastAsia" w:ascii="宋体" w:hAnsi="宋体"/>
          <w:sz w:val="24"/>
        </w:rPr>
        <w:t>1.1本谈判文件仅适用于本次谈判文件中所叙述的</w:t>
      </w:r>
      <w:r>
        <w:rPr>
          <w:rFonts w:hint="eastAsia" w:ascii="宋体" w:hAnsi="宋体"/>
          <w:sz w:val="24"/>
          <w:lang w:eastAsia="zh-CN"/>
        </w:rPr>
        <w:t>句容市中医院等单位</w:t>
      </w:r>
      <w:r>
        <w:rPr>
          <w:rFonts w:hint="eastAsia" w:ascii="宋体" w:hAnsi="宋体"/>
          <w:sz w:val="24"/>
        </w:rPr>
        <w:t xml:space="preserve">医疗设备的采购。 </w:t>
      </w:r>
    </w:p>
    <w:p w14:paraId="1D8F63E8">
      <w:pPr>
        <w:pStyle w:val="9"/>
        <w:tabs>
          <w:tab w:val="left" w:pos="1146"/>
        </w:tabs>
        <w:spacing w:line="480" w:lineRule="exact"/>
        <w:ind w:left="117" w:leftChars="9" w:hanging="98" w:hangingChars="41"/>
        <w:rPr>
          <w:rFonts w:hint="default" w:ascii="宋体" w:hAnsi="宋体" w:eastAsia="宋体"/>
          <w:color w:val="000000"/>
          <w:sz w:val="24"/>
          <w:lang w:val="en-US" w:eastAsia="zh-CN"/>
        </w:rPr>
      </w:pPr>
      <w:r>
        <w:rPr>
          <w:rFonts w:hint="eastAsia" w:ascii="宋体" w:hAnsi="宋体"/>
          <w:sz w:val="24"/>
        </w:rPr>
        <w:t xml:space="preserve">     1.2本次</w:t>
      </w:r>
      <w:r>
        <w:rPr>
          <w:rFonts w:hint="eastAsia" w:ascii="宋体" w:hAnsi="宋体"/>
          <w:sz w:val="24"/>
          <w:lang w:eastAsia="zh-CN"/>
        </w:rPr>
        <w:t>采购</w:t>
      </w:r>
      <w:r>
        <w:rPr>
          <w:rFonts w:hint="eastAsia" w:ascii="宋体" w:hAnsi="宋体"/>
          <w:sz w:val="24"/>
        </w:rPr>
        <w:t>采取</w:t>
      </w:r>
      <w:r>
        <w:rPr>
          <w:rFonts w:hint="eastAsia" w:ascii="宋体" w:hAnsi="宋体"/>
          <w:sz w:val="24"/>
          <w:lang w:eastAsia="zh-CN"/>
        </w:rPr>
        <w:t>比选谈判</w:t>
      </w:r>
      <w:r>
        <w:rPr>
          <w:rFonts w:hint="eastAsia" w:ascii="宋体" w:hAnsi="宋体"/>
          <w:sz w:val="24"/>
        </w:rPr>
        <w:t>采购的方式</w:t>
      </w:r>
      <w:r>
        <w:rPr>
          <w:rFonts w:hint="eastAsia" w:ascii="宋体" w:hAnsi="宋体"/>
          <w:b/>
          <w:color w:val="000000"/>
          <w:sz w:val="24"/>
        </w:rPr>
        <w:t xml:space="preserve"> </w:t>
      </w:r>
      <w:r>
        <w:rPr>
          <w:rFonts w:hint="eastAsia" w:ascii="宋体" w:hAnsi="宋体"/>
          <w:color w:val="000000"/>
          <w:sz w:val="24"/>
          <w:lang w:eastAsia="zh-CN"/>
        </w:rPr>
        <w:t>。</w:t>
      </w:r>
    </w:p>
    <w:p w14:paraId="505377FD">
      <w:pPr>
        <w:numPr>
          <w:ilvl w:val="0"/>
          <w:numId w:val="6"/>
        </w:numPr>
        <w:spacing w:line="360" w:lineRule="auto"/>
        <w:rPr>
          <w:rFonts w:hint="eastAsia"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9"/>
        <w:tabs>
          <w:tab w:val="left" w:pos="382"/>
        </w:tabs>
        <w:spacing w:line="480" w:lineRule="exact"/>
        <w:ind w:left="479" w:leftChars="228" w:firstLine="0" w:firstLineChars="0"/>
        <w:rPr>
          <w:rFonts w:hint="eastAsia"/>
          <w:color w:val="000000"/>
          <w:sz w:val="24"/>
        </w:rPr>
      </w:pPr>
      <w:r>
        <w:rPr>
          <w:rFonts w:hint="eastAsia" w:ascii="宋体" w:hAnsi="宋体"/>
          <w:color w:val="000000"/>
          <w:sz w:val="24"/>
          <w:lang w:val="en-US" w:eastAsia="zh-CN"/>
        </w:rPr>
        <w:t>2.3相关设备必需的</w:t>
      </w:r>
      <w:r>
        <w:rPr>
          <w:rFonts w:hint="eastAsia"/>
          <w:color w:val="000000"/>
          <w:sz w:val="24"/>
        </w:rPr>
        <w:t>医疗器械注册证、医疗器械经营许可证（或医疗器械生产许可证）</w:t>
      </w:r>
      <w:r>
        <w:rPr>
          <w:rFonts w:hint="eastAsia"/>
          <w:color w:val="000000"/>
          <w:sz w:val="24"/>
          <w:lang w:eastAsia="zh-CN"/>
        </w:rPr>
        <w:t>、备案表</w:t>
      </w:r>
      <w:r>
        <w:rPr>
          <w:rFonts w:hint="eastAsia"/>
          <w:color w:val="000000"/>
          <w:sz w:val="24"/>
        </w:rPr>
        <w:t>复印件（加盖公章）。</w:t>
      </w:r>
      <w:r>
        <w:rPr>
          <w:rFonts w:hint="eastAsia"/>
          <w:color w:val="000000"/>
          <w:sz w:val="24"/>
          <w:lang w:eastAsia="zh-CN"/>
        </w:rPr>
        <w:t>如是特种设备，</w:t>
      </w:r>
      <w:r>
        <w:rPr>
          <w:rFonts w:hint="eastAsia"/>
          <w:b w:val="0"/>
          <w:bCs w:val="0"/>
          <w:sz w:val="24"/>
          <w:szCs w:val="24"/>
          <w:lang w:eastAsia="zh-CN"/>
        </w:rPr>
        <w:t>制造商要同时具有特种设备</w:t>
      </w:r>
      <w:r>
        <w:rPr>
          <w:rFonts w:hint="eastAsia"/>
          <w:b w:val="0"/>
          <w:bCs w:val="0"/>
          <w:sz w:val="24"/>
          <w:szCs w:val="24"/>
          <w:lang w:val="en-US" w:eastAsia="zh-CN"/>
        </w:rPr>
        <w:t>生产</w:t>
      </w:r>
      <w:r>
        <w:rPr>
          <w:rFonts w:hint="eastAsia"/>
          <w:b w:val="0"/>
          <w:bCs w:val="0"/>
          <w:sz w:val="24"/>
          <w:szCs w:val="24"/>
          <w:lang w:eastAsia="zh-CN"/>
        </w:rPr>
        <w:t>许可证（特种设备设计许可证）。</w:t>
      </w:r>
    </w:p>
    <w:p w14:paraId="30D2309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hint="eastAsia"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2"/>
        <w:tabs>
          <w:tab w:val="left" w:pos="955"/>
        </w:tabs>
        <w:spacing w:after="0" w:line="460" w:lineRule="exact"/>
        <w:ind w:left="1144" w:leftChars="545"/>
        <w:rPr>
          <w:rFonts w:hint="eastAsia"/>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二、谈判文件</w:t>
      </w:r>
    </w:p>
    <w:p w14:paraId="497C0169">
      <w:pPr>
        <w:spacing w:line="420" w:lineRule="exact"/>
        <w:ind w:left="480"/>
        <w:rPr>
          <w:rFonts w:hint="eastAsia" w:ascii="宋体" w:hAnsi="宋体"/>
          <w:b/>
          <w:color w:val="000000"/>
          <w:sz w:val="24"/>
        </w:rPr>
      </w:pPr>
      <w:r>
        <w:rPr>
          <w:rFonts w:hint="eastAsia" w:ascii="宋体" w:hAnsi="宋体"/>
          <w:b/>
          <w:color w:val="000000"/>
          <w:sz w:val="24"/>
        </w:rPr>
        <w:t>4.谈判文件组成</w:t>
      </w:r>
    </w:p>
    <w:p w14:paraId="687E98A3">
      <w:pPr>
        <w:spacing w:line="420" w:lineRule="exact"/>
        <w:ind w:left="480"/>
        <w:rPr>
          <w:rFonts w:hint="eastAsia"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hint="eastAsia" w:ascii="宋体" w:hAnsi="宋体"/>
          <w:sz w:val="24"/>
        </w:rPr>
      </w:pPr>
      <w:r>
        <w:rPr>
          <w:rFonts w:hint="eastAsia" w:ascii="宋体" w:hAnsi="宋体"/>
          <w:sz w:val="24"/>
        </w:rPr>
        <w:t>1、谈判邀请函</w:t>
      </w:r>
    </w:p>
    <w:p w14:paraId="4DA0BE16">
      <w:pPr>
        <w:spacing w:line="420" w:lineRule="exact"/>
        <w:rPr>
          <w:rFonts w:hint="eastAsia" w:ascii="宋体" w:hAnsi="宋体"/>
          <w:sz w:val="24"/>
        </w:rPr>
      </w:pPr>
      <w:r>
        <w:rPr>
          <w:rFonts w:hint="eastAsia" w:ascii="宋体" w:hAnsi="宋体"/>
          <w:sz w:val="24"/>
        </w:rPr>
        <w:t xml:space="preserve">        2、供应商须知</w:t>
      </w:r>
    </w:p>
    <w:p w14:paraId="7EB0993C">
      <w:pPr>
        <w:spacing w:line="420" w:lineRule="exact"/>
        <w:rPr>
          <w:rFonts w:hint="eastAsia" w:ascii="宋体" w:hAnsi="宋体"/>
          <w:sz w:val="24"/>
        </w:rPr>
      </w:pPr>
      <w:r>
        <w:rPr>
          <w:rFonts w:hint="eastAsia" w:ascii="宋体" w:hAnsi="宋体"/>
          <w:sz w:val="24"/>
        </w:rPr>
        <w:t xml:space="preserve">        3、合同条款及合同格式</w:t>
      </w:r>
    </w:p>
    <w:p w14:paraId="141BEAD6">
      <w:pPr>
        <w:spacing w:line="420" w:lineRule="exact"/>
        <w:rPr>
          <w:rFonts w:hint="eastAsia" w:ascii="宋体" w:hAnsi="宋体"/>
          <w:sz w:val="24"/>
        </w:rPr>
      </w:pPr>
      <w:r>
        <w:rPr>
          <w:rFonts w:hint="eastAsia" w:ascii="宋体" w:hAnsi="宋体"/>
          <w:sz w:val="24"/>
        </w:rPr>
        <w:t xml:space="preserve">        4、设备采购需求</w:t>
      </w:r>
    </w:p>
    <w:p w14:paraId="0C6E2828">
      <w:pPr>
        <w:spacing w:line="420" w:lineRule="exact"/>
        <w:rPr>
          <w:rFonts w:hint="eastAsia" w:ascii="宋体" w:hAnsi="宋体"/>
          <w:sz w:val="24"/>
        </w:rPr>
      </w:pPr>
      <w:r>
        <w:rPr>
          <w:rFonts w:hint="eastAsia" w:ascii="宋体" w:hAnsi="宋体"/>
          <w:sz w:val="24"/>
        </w:rPr>
        <w:t xml:space="preserve">        5、服务要求</w:t>
      </w:r>
    </w:p>
    <w:p w14:paraId="3A8BFC57">
      <w:pPr>
        <w:spacing w:line="420" w:lineRule="exact"/>
        <w:ind w:firstLine="960" w:firstLineChars="400"/>
        <w:rPr>
          <w:rFonts w:hint="eastAsia" w:ascii="宋体" w:hAnsi="宋体"/>
          <w:sz w:val="24"/>
        </w:rPr>
      </w:pPr>
      <w:r>
        <w:rPr>
          <w:rFonts w:hint="eastAsia" w:ascii="宋体" w:hAnsi="宋体"/>
          <w:sz w:val="24"/>
        </w:rPr>
        <w:t>6、谈判响应文件格式</w:t>
      </w:r>
    </w:p>
    <w:p w14:paraId="077EB1F9">
      <w:pPr>
        <w:spacing w:line="420" w:lineRule="exact"/>
        <w:rPr>
          <w:rFonts w:hint="eastAsia" w:ascii="宋体" w:hAnsi="宋体"/>
          <w:sz w:val="24"/>
        </w:rPr>
      </w:pPr>
      <w:r>
        <w:rPr>
          <w:rFonts w:hint="eastAsia" w:ascii="宋体" w:hAnsi="宋体"/>
          <w:sz w:val="24"/>
        </w:rPr>
        <w:t xml:space="preserve">        附：谈判（报价）一览表</w:t>
      </w:r>
    </w:p>
    <w:p w14:paraId="67B241DC">
      <w:pPr>
        <w:spacing w:line="420" w:lineRule="exact"/>
        <w:rPr>
          <w:rFonts w:hint="eastAsia" w:ascii="宋体" w:hAnsi="宋体"/>
          <w:sz w:val="24"/>
        </w:rPr>
      </w:pPr>
      <w:r>
        <w:rPr>
          <w:rFonts w:hint="eastAsia" w:ascii="宋体" w:hAnsi="宋体"/>
          <w:sz w:val="24"/>
        </w:rPr>
        <w:t xml:space="preserve">            供货报价表</w:t>
      </w:r>
    </w:p>
    <w:p w14:paraId="36C9FFB7">
      <w:pPr>
        <w:spacing w:line="420" w:lineRule="exact"/>
        <w:rPr>
          <w:rFonts w:hint="eastAsia" w:ascii="宋体" w:hAnsi="宋体"/>
          <w:sz w:val="24"/>
        </w:rPr>
      </w:pPr>
      <w:r>
        <w:rPr>
          <w:rFonts w:hint="eastAsia" w:ascii="宋体" w:hAnsi="宋体"/>
          <w:sz w:val="24"/>
        </w:rPr>
        <w:t xml:space="preserve">            服务承诺</w:t>
      </w:r>
    </w:p>
    <w:p w14:paraId="6DF328F3">
      <w:pPr>
        <w:spacing w:line="420" w:lineRule="exact"/>
        <w:ind w:firstLine="1440" w:firstLineChars="600"/>
        <w:rPr>
          <w:rFonts w:hint="eastAsia" w:ascii="宋体" w:hAnsi="宋体"/>
          <w:sz w:val="24"/>
        </w:rPr>
      </w:pPr>
      <w:r>
        <w:rPr>
          <w:rFonts w:hint="eastAsia" w:ascii="宋体" w:hAnsi="宋体"/>
          <w:sz w:val="24"/>
        </w:rPr>
        <w:t>资质证明文件</w:t>
      </w:r>
    </w:p>
    <w:p w14:paraId="68541BCC">
      <w:pPr>
        <w:spacing w:line="420" w:lineRule="exact"/>
        <w:ind w:firstLine="1440" w:firstLineChars="600"/>
        <w:rPr>
          <w:rFonts w:hint="eastAsia" w:ascii="宋体" w:hAnsi="宋体"/>
          <w:sz w:val="24"/>
        </w:rPr>
      </w:pPr>
      <w:r>
        <w:rPr>
          <w:rFonts w:hint="eastAsia" w:ascii="宋体" w:hAnsi="宋体"/>
          <w:sz w:val="24"/>
        </w:rPr>
        <w:t>成功案例业绩表（附同</w:t>
      </w:r>
      <w:r>
        <w:rPr>
          <w:rFonts w:hint="eastAsia" w:ascii="宋体" w:hAnsi="宋体"/>
          <w:sz w:val="24"/>
          <w:lang w:eastAsia="zh-CN"/>
        </w:rPr>
        <w:t>或相似</w:t>
      </w:r>
      <w:r>
        <w:rPr>
          <w:rFonts w:hint="eastAsia" w:ascii="宋体" w:hAnsi="宋体"/>
          <w:sz w:val="24"/>
        </w:rPr>
        <w:t>型号一年内成交合同复印件）</w:t>
      </w:r>
    </w:p>
    <w:p w14:paraId="0614B631">
      <w:pPr>
        <w:spacing w:line="420" w:lineRule="exact"/>
        <w:rPr>
          <w:rFonts w:hint="eastAsia" w:ascii="宋体" w:hAnsi="宋体"/>
          <w:sz w:val="24"/>
        </w:rPr>
      </w:pPr>
      <w:r>
        <w:rPr>
          <w:rFonts w:hint="eastAsia" w:ascii="宋体" w:hAnsi="宋体"/>
          <w:sz w:val="24"/>
        </w:rPr>
        <w:t xml:space="preserve">    （请仔细检查谈判文件是否齐全，如有缺漏请立即与</w:t>
      </w:r>
      <w:r>
        <w:rPr>
          <w:rFonts w:hint="eastAsia" w:ascii="宋体" w:hAnsi="宋体"/>
          <w:sz w:val="24"/>
          <w:lang w:eastAsia="zh-CN"/>
        </w:rPr>
        <w:t>采购人</w:t>
      </w:r>
      <w:r>
        <w:rPr>
          <w:rFonts w:hint="eastAsia" w:ascii="宋体" w:hAnsi="宋体"/>
          <w:sz w:val="24"/>
        </w:rPr>
        <w:t>联系解决。）</w:t>
      </w:r>
    </w:p>
    <w:p w14:paraId="12EE2486">
      <w:pPr>
        <w:spacing w:line="440" w:lineRule="exact"/>
        <w:ind w:firstLine="482" w:firstLineChars="200"/>
        <w:rPr>
          <w:rFonts w:hint="eastAsia"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三、报价文件编写</w:t>
      </w:r>
    </w:p>
    <w:p w14:paraId="682A6075">
      <w:pPr>
        <w:pStyle w:val="2"/>
        <w:spacing w:after="0" w:line="480" w:lineRule="exact"/>
        <w:ind w:left="1146" w:hanging="573"/>
        <w:rPr>
          <w:rFonts w:hint="eastAsia"/>
          <w:b/>
          <w:color w:val="000000"/>
          <w:sz w:val="24"/>
        </w:rPr>
      </w:pPr>
      <w:r>
        <w:rPr>
          <w:rFonts w:hint="eastAsia"/>
          <w:b/>
          <w:color w:val="000000"/>
          <w:sz w:val="24"/>
        </w:rPr>
        <w:t>5.   报价语言及计量单位</w:t>
      </w:r>
    </w:p>
    <w:p w14:paraId="7094DB32">
      <w:pPr>
        <w:pStyle w:val="2"/>
        <w:spacing w:after="0" w:line="480" w:lineRule="exact"/>
        <w:ind w:firstLine="571" w:firstLineChars="238"/>
        <w:rPr>
          <w:rFonts w:hint="eastAsia"/>
          <w:color w:val="000000"/>
          <w:sz w:val="24"/>
        </w:rPr>
      </w:pPr>
      <w:r>
        <w:rPr>
          <w:rFonts w:hint="eastAsia"/>
          <w:color w:val="000000"/>
          <w:sz w:val="24"/>
        </w:rPr>
        <w:t>5.1  供应商和</w:t>
      </w:r>
      <w:r>
        <w:rPr>
          <w:rFonts w:hint="eastAsia"/>
          <w:color w:val="000000"/>
          <w:sz w:val="24"/>
          <w:lang w:eastAsia="zh-CN"/>
        </w:rPr>
        <w:t>采购人</w:t>
      </w:r>
      <w:r>
        <w:rPr>
          <w:rFonts w:hint="eastAsia"/>
          <w:color w:val="000000"/>
          <w:sz w:val="24"/>
        </w:rPr>
        <w:t>就谈判交换的文件和来往信函使用中文。</w:t>
      </w:r>
    </w:p>
    <w:p w14:paraId="5237660A">
      <w:pPr>
        <w:pStyle w:val="21"/>
        <w:spacing w:line="480" w:lineRule="exact"/>
        <w:ind w:left="1144" w:leftChars="272" w:hanging="573" w:hangingChars="239"/>
        <w:rPr>
          <w:rFonts w:hint="eastAsia"/>
          <w:color w:val="000000"/>
        </w:rPr>
      </w:pPr>
      <w:r>
        <w:rPr>
          <w:rFonts w:hint="eastAsia"/>
          <w:color w:val="000000"/>
        </w:rPr>
        <w:t>5.2  除采购文件的技术规格中另有规定外，报价文件中所使用的计量单位应使用中华人民共和国法定计量单位。</w:t>
      </w:r>
    </w:p>
    <w:p w14:paraId="1F818E2F">
      <w:pPr>
        <w:pStyle w:val="2"/>
        <w:spacing w:after="0" w:line="480" w:lineRule="exact"/>
        <w:ind w:left="1146" w:hanging="573"/>
        <w:rPr>
          <w:rFonts w:hint="eastAsia"/>
          <w:b/>
          <w:color w:val="000000"/>
          <w:sz w:val="24"/>
        </w:rPr>
      </w:pPr>
      <w:r>
        <w:rPr>
          <w:rFonts w:hint="eastAsia"/>
          <w:b/>
          <w:color w:val="000000"/>
          <w:sz w:val="24"/>
        </w:rPr>
        <w:t>6.   报价文件组成</w:t>
      </w:r>
    </w:p>
    <w:p w14:paraId="3036A308">
      <w:pPr>
        <w:pStyle w:val="2"/>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法定代表人或授权代理人签署的报价函（附件一）</w:t>
      </w:r>
    </w:p>
    <w:p w14:paraId="7076D695">
      <w:pPr>
        <w:pStyle w:val="2"/>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资格、资质证明文件</w:t>
      </w:r>
    </w:p>
    <w:p w14:paraId="6758DB6F">
      <w:pPr>
        <w:pStyle w:val="9"/>
        <w:tabs>
          <w:tab w:val="left" w:pos="382"/>
        </w:tabs>
        <w:spacing w:line="480" w:lineRule="exact"/>
        <w:ind w:left="1333" w:leftChars="549" w:hanging="180" w:hangingChars="75"/>
        <w:rPr>
          <w:rFonts w:hint="eastAsia"/>
          <w:color w:val="000000"/>
          <w:sz w:val="24"/>
        </w:rPr>
      </w:pPr>
      <w:r>
        <w:rPr>
          <w:rFonts w:hint="eastAsia"/>
          <w:color w:val="000000"/>
          <w:sz w:val="24"/>
        </w:rPr>
        <w:t xml:space="preserve">1) 有效营业执照、税务登记证复印件（加盖公章）； </w:t>
      </w:r>
    </w:p>
    <w:p w14:paraId="62DDF4E9">
      <w:pPr>
        <w:pStyle w:val="9"/>
        <w:tabs>
          <w:tab w:val="left" w:pos="382"/>
        </w:tabs>
        <w:spacing w:line="480" w:lineRule="exact"/>
        <w:ind w:left="1333" w:leftChars="549" w:hanging="180" w:hangingChars="75"/>
        <w:rPr>
          <w:rFonts w:hint="eastAsia"/>
          <w:color w:val="000000"/>
          <w:sz w:val="24"/>
        </w:rPr>
      </w:pPr>
      <w:r>
        <w:rPr>
          <w:rFonts w:hint="eastAsia"/>
          <w:color w:val="000000"/>
          <w:sz w:val="24"/>
        </w:rPr>
        <w:t>2) 法定代表人授权委托书（附件二）；</w:t>
      </w:r>
    </w:p>
    <w:p w14:paraId="164565E0">
      <w:pPr>
        <w:pStyle w:val="9"/>
        <w:tabs>
          <w:tab w:val="left" w:pos="382"/>
        </w:tabs>
        <w:spacing w:line="480" w:lineRule="exact"/>
        <w:ind w:left="1527" w:leftChars="549" w:hanging="374" w:hangingChars="156"/>
        <w:rPr>
          <w:rFonts w:hint="eastAsia"/>
          <w:color w:val="000000"/>
          <w:sz w:val="24"/>
        </w:rPr>
      </w:pPr>
      <w:r>
        <w:rPr>
          <w:rFonts w:hint="eastAsia"/>
          <w:color w:val="000000"/>
          <w:sz w:val="24"/>
        </w:rPr>
        <w:t>3) 医疗器械注册证、医疗器械经营许可证（或医疗器械生产许可证）</w:t>
      </w:r>
      <w:r>
        <w:rPr>
          <w:rFonts w:hint="eastAsia"/>
          <w:color w:val="000000"/>
          <w:sz w:val="24"/>
          <w:lang w:eastAsia="zh-CN"/>
        </w:rPr>
        <w:t>等相关资质</w:t>
      </w:r>
      <w:r>
        <w:rPr>
          <w:rFonts w:hint="eastAsia"/>
          <w:color w:val="000000"/>
          <w:sz w:val="24"/>
        </w:rPr>
        <w:t>复印件（加盖公章）。</w:t>
      </w:r>
    </w:p>
    <w:p w14:paraId="023210E6">
      <w:pPr>
        <w:pStyle w:val="2"/>
        <w:spacing w:after="0" w:line="480" w:lineRule="exact"/>
        <w:ind w:left="1527" w:leftChars="549" w:hanging="374" w:hangingChars="156"/>
        <w:rPr>
          <w:rFonts w:hint="eastAsia"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9"/>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9"/>
        <w:tabs>
          <w:tab w:val="left" w:pos="382"/>
        </w:tabs>
        <w:spacing w:line="480" w:lineRule="exact"/>
        <w:ind w:left="1333" w:leftChars="549" w:hanging="180" w:hangingChars="75"/>
        <w:rPr>
          <w:rFonts w:hint="eastAsia"/>
          <w:color w:val="000000"/>
          <w:sz w:val="24"/>
        </w:rPr>
      </w:pPr>
      <w:r>
        <w:rPr>
          <w:rFonts w:hint="eastAsia"/>
          <w:kern w:val="0"/>
          <w:sz w:val="24"/>
          <w:lang w:val="en-US" w:eastAsia="zh-CN"/>
        </w:rPr>
        <w:t>6）</w:t>
      </w:r>
      <w:r>
        <w:rPr>
          <w:rFonts w:hint="eastAsia"/>
          <w:color w:val="000000"/>
          <w:sz w:val="24"/>
        </w:rPr>
        <w:t>供应商认为需要提交的其它文件。</w:t>
      </w:r>
    </w:p>
    <w:p w14:paraId="350703AE">
      <w:pPr>
        <w:pStyle w:val="2"/>
        <w:spacing w:after="0" w:line="480" w:lineRule="exact"/>
        <w:ind w:firstLine="571" w:firstLineChars="238"/>
        <w:rPr>
          <w:rFonts w:hint="eastAsia"/>
          <w:color w:val="000000"/>
          <w:sz w:val="24"/>
        </w:rPr>
      </w:pPr>
      <w:r>
        <w:rPr>
          <w:rFonts w:hint="eastAsia"/>
          <w:color w:val="000000"/>
          <w:sz w:val="24"/>
        </w:rPr>
        <w:t>6.3  报价文件</w:t>
      </w:r>
    </w:p>
    <w:p w14:paraId="6BB8090C">
      <w:pPr>
        <w:pStyle w:val="9"/>
        <w:tabs>
          <w:tab w:val="left" w:pos="382"/>
        </w:tabs>
        <w:spacing w:line="480" w:lineRule="exact"/>
        <w:ind w:left="197" w:leftChars="94" w:firstLine="948" w:firstLineChars="395"/>
        <w:rPr>
          <w:rFonts w:hint="eastAsia"/>
          <w:color w:val="000000"/>
          <w:sz w:val="24"/>
        </w:rPr>
      </w:pPr>
      <w:r>
        <w:rPr>
          <w:rFonts w:hint="eastAsia"/>
          <w:color w:val="000000"/>
          <w:sz w:val="24"/>
        </w:rPr>
        <w:t>1) 报价一览表（附件三）；</w:t>
      </w:r>
    </w:p>
    <w:p w14:paraId="5E65755E">
      <w:pPr>
        <w:pStyle w:val="9"/>
        <w:tabs>
          <w:tab w:val="left" w:pos="382"/>
        </w:tabs>
        <w:spacing w:line="480" w:lineRule="exact"/>
        <w:ind w:left="197" w:leftChars="94" w:firstLine="948" w:firstLineChars="395"/>
        <w:rPr>
          <w:rFonts w:hint="eastAsia"/>
          <w:color w:val="000000"/>
          <w:sz w:val="24"/>
        </w:rPr>
      </w:pPr>
      <w:r>
        <w:rPr>
          <w:rFonts w:hint="eastAsia"/>
          <w:color w:val="000000"/>
          <w:sz w:val="24"/>
        </w:rPr>
        <w:t>2) 分项报价表（附件四）。</w:t>
      </w:r>
    </w:p>
    <w:p w14:paraId="2BB8A8E8">
      <w:pPr>
        <w:pStyle w:val="2"/>
        <w:spacing w:after="0" w:line="480" w:lineRule="exact"/>
        <w:ind w:left="-2" w:leftChars="-1" w:firstLine="573" w:firstLineChars="239"/>
        <w:rPr>
          <w:rFonts w:hint="eastAsia"/>
          <w:color w:val="000000"/>
          <w:sz w:val="24"/>
        </w:rPr>
      </w:pPr>
      <w:r>
        <w:rPr>
          <w:rFonts w:hint="eastAsia"/>
          <w:color w:val="000000"/>
          <w:sz w:val="24"/>
        </w:rPr>
        <w:t xml:space="preserve">6.4  技术文件 </w:t>
      </w:r>
    </w:p>
    <w:p w14:paraId="355AFE69">
      <w:pPr>
        <w:pStyle w:val="9"/>
        <w:tabs>
          <w:tab w:val="left" w:pos="382"/>
        </w:tabs>
        <w:spacing w:line="480" w:lineRule="exact"/>
        <w:ind w:left="1528" w:leftChars="545" w:hanging="384" w:hangingChars="160"/>
        <w:rPr>
          <w:rFonts w:hint="eastAsia"/>
          <w:color w:val="000000"/>
          <w:sz w:val="24"/>
        </w:rPr>
      </w:pPr>
      <w:r>
        <w:rPr>
          <w:rFonts w:hint="eastAsia"/>
          <w:color w:val="000000"/>
          <w:sz w:val="24"/>
        </w:rPr>
        <w:t>1) 货物的型号（规格）、详细配置（包括硬件及软件）、主要技术指标及性能详细说明；</w:t>
      </w:r>
    </w:p>
    <w:p w14:paraId="5BB185E2">
      <w:pPr>
        <w:pStyle w:val="9"/>
        <w:tabs>
          <w:tab w:val="left" w:pos="382"/>
        </w:tabs>
        <w:spacing w:line="480" w:lineRule="exact"/>
        <w:ind w:left="1528" w:leftChars="545" w:hanging="384" w:hangingChars="160"/>
        <w:rPr>
          <w:rFonts w:hint="eastAsia"/>
          <w:color w:val="000000"/>
          <w:sz w:val="24"/>
        </w:rPr>
      </w:pPr>
      <w:r>
        <w:rPr>
          <w:rFonts w:hint="eastAsia"/>
          <w:color w:val="000000"/>
          <w:sz w:val="24"/>
        </w:rPr>
        <w:t>2) 报价技术参数偏离表（附件五）；</w:t>
      </w:r>
    </w:p>
    <w:p w14:paraId="1D3121BF">
      <w:pPr>
        <w:pStyle w:val="9"/>
        <w:tabs>
          <w:tab w:val="left" w:pos="382"/>
        </w:tabs>
        <w:spacing w:line="480" w:lineRule="exact"/>
        <w:ind w:left="1528" w:leftChars="545" w:hanging="384" w:hangingChars="160"/>
        <w:rPr>
          <w:rFonts w:hint="eastAsia"/>
          <w:color w:val="000000"/>
          <w:sz w:val="24"/>
        </w:rPr>
      </w:pPr>
      <w:r>
        <w:rPr>
          <w:rFonts w:hint="eastAsia"/>
          <w:color w:val="000000"/>
          <w:sz w:val="24"/>
        </w:rPr>
        <w:t>3) 所报货物的实验报告、鉴定报告、制造标准、彩页等详细资料；</w:t>
      </w:r>
    </w:p>
    <w:p w14:paraId="250E75EA">
      <w:pPr>
        <w:pStyle w:val="2"/>
        <w:spacing w:after="0" w:line="480" w:lineRule="exact"/>
        <w:ind w:left="-2" w:leftChars="-1" w:firstLine="573" w:firstLineChars="239"/>
        <w:rPr>
          <w:rFonts w:hint="eastAsia"/>
          <w:color w:val="000000"/>
          <w:sz w:val="24"/>
        </w:rPr>
      </w:pPr>
      <w:r>
        <w:rPr>
          <w:rFonts w:hint="eastAsia"/>
          <w:color w:val="000000"/>
          <w:sz w:val="24"/>
        </w:rPr>
        <w:t>6.5  商务文件</w:t>
      </w:r>
    </w:p>
    <w:p w14:paraId="3FAF45CB">
      <w:pPr>
        <w:pStyle w:val="9"/>
        <w:tabs>
          <w:tab w:val="left" w:pos="382"/>
        </w:tabs>
        <w:spacing w:line="480" w:lineRule="exact"/>
        <w:ind w:left="199" w:leftChars="95" w:firstLine="945" w:firstLineChars="394"/>
        <w:rPr>
          <w:rFonts w:hint="eastAsia"/>
          <w:color w:val="000000"/>
          <w:sz w:val="24"/>
        </w:rPr>
      </w:pPr>
      <w:r>
        <w:rPr>
          <w:rFonts w:hint="eastAsia"/>
          <w:color w:val="000000"/>
          <w:sz w:val="24"/>
        </w:rPr>
        <w:t>1) 供应商近两年同类货物经营业绩一览表（附成交合同复印件）；</w:t>
      </w:r>
    </w:p>
    <w:p w14:paraId="35DF7A13">
      <w:pPr>
        <w:pStyle w:val="9"/>
        <w:tabs>
          <w:tab w:val="left" w:pos="382"/>
        </w:tabs>
        <w:spacing w:line="480" w:lineRule="exact"/>
        <w:ind w:left="197" w:leftChars="94" w:firstLine="945" w:firstLineChars="394"/>
        <w:rPr>
          <w:rFonts w:hint="eastAsia"/>
          <w:color w:val="000000"/>
          <w:sz w:val="24"/>
        </w:rPr>
      </w:pPr>
      <w:r>
        <w:rPr>
          <w:rFonts w:hint="eastAsia"/>
          <w:color w:val="000000"/>
          <w:sz w:val="24"/>
        </w:rPr>
        <w:t>2) 供应商的财务报表，包括资产负债表、损益表；</w:t>
      </w:r>
    </w:p>
    <w:p w14:paraId="46131DBD">
      <w:pPr>
        <w:pStyle w:val="9"/>
        <w:tabs>
          <w:tab w:val="left" w:pos="382"/>
        </w:tabs>
        <w:spacing w:line="480" w:lineRule="exact"/>
        <w:ind w:left="197" w:leftChars="94" w:firstLine="945" w:firstLineChars="394"/>
        <w:rPr>
          <w:rFonts w:hint="eastAsia"/>
          <w:color w:val="000000"/>
          <w:sz w:val="24"/>
        </w:rPr>
      </w:pPr>
      <w:r>
        <w:rPr>
          <w:rFonts w:hint="eastAsia"/>
          <w:color w:val="000000"/>
          <w:sz w:val="24"/>
        </w:rPr>
        <w:t>3) 供应商提供的供货时间和安装调试完成时间；</w:t>
      </w:r>
    </w:p>
    <w:p w14:paraId="7C9FD960">
      <w:pPr>
        <w:pStyle w:val="9"/>
        <w:tabs>
          <w:tab w:val="left" w:pos="382"/>
        </w:tabs>
        <w:spacing w:line="480" w:lineRule="exact"/>
        <w:ind w:left="197" w:leftChars="94" w:firstLine="945" w:firstLineChars="394"/>
        <w:rPr>
          <w:rFonts w:hint="eastAsia"/>
          <w:color w:val="000000"/>
          <w:sz w:val="24"/>
        </w:rPr>
      </w:pPr>
      <w:r>
        <w:rPr>
          <w:rFonts w:hint="eastAsia"/>
          <w:color w:val="000000"/>
          <w:sz w:val="24"/>
        </w:rPr>
        <w:t>4) 售后服务条款；</w:t>
      </w:r>
    </w:p>
    <w:p w14:paraId="37EBA9BE">
      <w:pPr>
        <w:pStyle w:val="9"/>
        <w:spacing w:line="480" w:lineRule="exact"/>
        <w:ind w:left="1719" w:leftChars="727" w:hanging="192" w:hangingChars="80"/>
        <w:rPr>
          <w:rFonts w:hint="eastAsia"/>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9"/>
        <w:spacing w:line="480" w:lineRule="exact"/>
        <w:ind w:left="1719" w:leftChars="727" w:hanging="192" w:hangingChars="80"/>
        <w:rPr>
          <w:rFonts w:hint="eastAsia"/>
          <w:color w:val="000000"/>
          <w:sz w:val="24"/>
        </w:rPr>
      </w:pPr>
      <w:r>
        <w:rPr>
          <w:rFonts w:hint="eastAsia"/>
          <w:color w:val="000000"/>
          <w:sz w:val="24"/>
        </w:rPr>
        <w:t>b 供应商对所有货物负责安装集成、调试；</w:t>
      </w:r>
    </w:p>
    <w:p w14:paraId="370BA26B">
      <w:pPr>
        <w:pStyle w:val="9"/>
        <w:spacing w:line="480" w:lineRule="exact"/>
        <w:ind w:left="1719" w:leftChars="727" w:hanging="192" w:hangingChars="80"/>
        <w:rPr>
          <w:rFonts w:hint="eastAsia"/>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9"/>
        <w:spacing w:line="480" w:lineRule="exact"/>
        <w:ind w:left="1716" w:leftChars="727" w:hanging="189" w:hangingChars="79"/>
        <w:rPr>
          <w:rFonts w:hint="eastAsia"/>
          <w:color w:val="000000"/>
          <w:sz w:val="24"/>
        </w:rPr>
      </w:pPr>
      <w:r>
        <w:rPr>
          <w:rFonts w:hint="eastAsia"/>
          <w:color w:val="000000"/>
          <w:sz w:val="24"/>
        </w:rPr>
        <w:t>d 货物出现故障后，响应及排除故障时间；</w:t>
      </w:r>
    </w:p>
    <w:p w14:paraId="6958A5D8">
      <w:pPr>
        <w:pStyle w:val="9"/>
        <w:spacing w:line="480" w:lineRule="exact"/>
        <w:ind w:left="1716" w:leftChars="727" w:hanging="189" w:hangingChars="79"/>
        <w:rPr>
          <w:rFonts w:hint="eastAsia"/>
          <w:color w:val="000000"/>
          <w:sz w:val="24"/>
        </w:rPr>
      </w:pPr>
      <w:r>
        <w:rPr>
          <w:rFonts w:hint="eastAsia"/>
          <w:color w:val="000000"/>
          <w:sz w:val="24"/>
        </w:rPr>
        <w:t>e详细培训计划：时间与地点、人数、费用、内容、次数；</w:t>
      </w:r>
    </w:p>
    <w:p w14:paraId="6926FF13">
      <w:pPr>
        <w:pStyle w:val="9"/>
        <w:spacing w:line="480" w:lineRule="exact"/>
        <w:ind w:left="1716" w:leftChars="727" w:hanging="189" w:hangingChars="79"/>
        <w:rPr>
          <w:rFonts w:hint="eastAsia"/>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9"/>
        <w:spacing w:line="480" w:lineRule="exact"/>
        <w:ind w:left="1716" w:leftChars="727" w:hanging="189" w:hangingChars="79"/>
        <w:rPr>
          <w:rFonts w:hint="eastAsia" w:eastAsia="黑体"/>
          <w:b/>
          <w:color w:val="000000"/>
          <w:sz w:val="24"/>
        </w:rPr>
      </w:pPr>
      <w:r>
        <w:rPr>
          <w:rFonts w:hint="eastAsia"/>
          <w:color w:val="000000"/>
          <w:sz w:val="24"/>
        </w:rPr>
        <w:t>g 质保期以后的维修、维护内容及服务方式、范围和收费等情况。</w:t>
      </w:r>
    </w:p>
    <w:p w14:paraId="04E41B9F">
      <w:pPr>
        <w:pStyle w:val="9"/>
        <w:tabs>
          <w:tab w:val="left" w:pos="382"/>
        </w:tabs>
        <w:spacing w:line="480" w:lineRule="exact"/>
        <w:ind w:left="1144" w:leftChars="545" w:firstLine="0" w:firstLineChars="0"/>
        <w:rPr>
          <w:rFonts w:hint="eastAsia"/>
          <w:color w:val="000000"/>
          <w:sz w:val="24"/>
        </w:rPr>
      </w:pPr>
      <w:r>
        <w:rPr>
          <w:rFonts w:hint="eastAsia"/>
          <w:color w:val="000000"/>
          <w:sz w:val="24"/>
        </w:rPr>
        <w:t>5) 优惠条款；</w:t>
      </w:r>
    </w:p>
    <w:p w14:paraId="760928D3">
      <w:pPr>
        <w:pStyle w:val="9"/>
        <w:tabs>
          <w:tab w:val="left" w:pos="382"/>
        </w:tabs>
        <w:spacing w:line="480" w:lineRule="exact"/>
        <w:ind w:left="197" w:leftChars="94" w:firstLine="948" w:firstLineChars="395"/>
        <w:rPr>
          <w:rFonts w:hint="eastAsia"/>
          <w:color w:val="000000"/>
          <w:sz w:val="24"/>
        </w:rPr>
      </w:pPr>
      <w:r>
        <w:rPr>
          <w:rFonts w:hint="eastAsia"/>
          <w:color w:val="000000"/>
          <w:sz w:val="24"/>
        </w:rPr>
        <w:t>6) 供应商认为需要加以说明的其他内容。</w:t>
      </w:r>
    </w:p>
    <w:p w14:paraId="30002364">
      <w:pPr>
        <w:pStyle w:val="9"/>
        <w:tabs>
          <w:tab w:val="left" w:pos="382"/>
        </w:tabs>
        <w:spacing w:line="480" w:lineRule="exact"/>
        <w:ind w:left="197" w:leftChars="94" w:firstLine="482" w:firstLineChars="200"/>
        <w:rPr>
          <w:rFonts w:hint="eastAsia"/>
          <w:b/>
          <w:color w:val="000000"/>
          <w:sz w:val="24"/>
        </w:rPr>
      </w:pPr>
      <w:r>
        <w:rPr>
          <w:rFonts w:hint="eastAsia"/>
          <w:b/>
          <w:color w:val="000000"/>
          <w:sz w:val="24"/>
        </w:rPr>
        <w:t>6.6  廉政公约</w:t>
      </w:r>
    </w:p>
    <w:p w14:paraId="396E97CF">
      <w:pPr>
        <w:pStyle w:val="2"/>
        <w:tabs>
          <w:tab w:val="left" w:pos="1337"/>
        </w:tabs>
        <w:spacing w:after="0" w:line="480" w:lineRule="exact"/>
        <w:ind w:firstLine="573" w:firstLineChars="238"/>
        <w:rPr>
          <w:rFonts w:hint="eastAsia"/>
          <w:b/>
          <w:color w:val="000000"/>
          <w:sz w:val="24"/>
        </w:rPr>
      </w:pPr>
      <w:r>
        <w:rPr>
          <w:rFonts w:hint="eastAsia"/>
          <w:b/>
          <w:color w:val="000000"/>
          <w:sz w:val="24"/>
        </w:rPr>
        <w:t>7.   报价文件装订</w:t>
      </w:r>
    </w:p>
    <w:p w14:paraId="34292F0B">
      <w:pPr>
        <w:pStyle w:val="2"/>
        <w:bidi w:val="0"/>
        <w:rPr>
          <w:rFonts w:hint="eastAsia"/>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9"/>
        <w:spacing w:line="480" w:lineRule="exact"/>
        <w:ind w:left="197" w:leftChars="94" w:firstLine="376" w:firstLineChars="156"/>
        <w:outlineLvl w:val="0"/>
        <w:rPr>
          <w:rFonts w:hint="eastAsia"/>
          <w:b/>
          <w:color w:val="000000"/>
          <w:sz w:val="24"/>
        </w:rPr>
      </w:pPr>
      <w:r>
        <w:rPr>
          <w:rFonts w:hint="eastAsia"/>
          <w:b/>
          <w:color w:val="000000"/>
          <w:sz w:val="24"/>
        </w:rPr>
        <w:t>8.   报价</w:t>
      </w:r>
    </w:p>
    <w:p w14:paraId="6A1E4F04">
      <w:pPr>
        <w:pStyle w:val="2"/>
        <w:spacing w:after="0" w:line="480" w:lineRule="exact"/>
        <w:ind w:left="1146" w:hanging="573"/>
        <w:rPr>
          <w:rFonts w:hint="eastAsia"/>
          <w:color w:val="000000"/>
          <w:sz w:val="24"/>
        </w:rPr>
      </w:pPr>
      <w:r>
        <w:rPr>
          <w:rFonts w:hint="eastAsia"/>
          <w:color w:val="000000"/>
          <w:sz w:val="24"/>
        </w:rPr>
        <w:t>8.1  本次报价非一次性报价，但将作为能否进入第二轮谈判的重要依据。</w:t>
      </w:r>
    </w:p>
    <w:p w14:paraId="2B25646F">
      <w:pPr>
        <w:pStyle w:val="2"/>
        <w:tabs>
          <w:tab w:val="left" w:pos="1146"/>
          <w:tab w:val="left" w:pos="1337"/>
        </w:tabs>
        <w:spacing w:after="0" w:line="480" w:lineRule="exact"/>
        <w:ind w:left="1142" w:leftChars="271" w:hanging="573"/>
        <w:rPr>
          <w:rFonts w:hint="eastAsia"/>
          <w:color w:val="000000"/>
          <w:sz w:val="24"/>
        </w:rPr>
      </w:pPr>
      <w:r>
        <w:rPr>
          <w:rFonts w:hint="eastAsia"/>
          <w:color w:val="000000"/>
          <w:sz w:val="24"/>
        </w:rPr>
        <w:t>8.2  报价币种为人民币。</w:t>
      </w:r>
    </w:p>
    <w:p w14:paraId="2D8D87D2">
      <w:pPr>
        <w:pStyle w:val="2"/>
        <w:tabs>
          <w:tab w:val="left" w:pos="955"/>
        </w:tabs>
        <w:spacing w:after="0" w:line="480" w:lineRule="exact"/>
        <w:ind w:left="1151" w:leftChars="275" w:hanging="573"/>
        <w:rPr>
          <w:rFonts w:hint="eastAsia"/>
          <w:color w:val="000000"/>
          <w:sz w:val="24"/>
        </w:rPr>
      </w:pPr>
      <w:r>
        <w:rPr>
          <w:rFonts w:hint="eastAsia"/>
          <w:color w:val="000000"/>
          <w:sz w:val="24"/>
        </w:rPr>
        <w:t>8.3  谈判过程中采购文件有实质性变动的，</w:t>
      </w:r>
      <w:r>
        <w:rPr>
          <w:rFonts w:hint="eastAsia"/>
          <w:color w:val="000000"/>
          <w:sz w:val="24"/>
          <w:lang w:eastAsia="zh-CN"/>
        </w:rPr>
        <w:t>采购人</w:t>
      </w:r>
      <w:r>
        <w:rPr>
          <w:rFonts w:hint="eastAsia"/>
          <w:color w:val="000000"/>
          <w:sz w:val="24"/>
        </w:rPr>
        <w:t>将书面通知所有参与谈判的供应商，供应商据此再次报价。</w:t>
      </w:r>
    </w:p>
    <w:p w14:paraId="0BF53B25">
      <w:pPr>
        <w:pStyle w:val="2"/>
        <w:tabs>
          <w:tab w:val="left" w:pos="955"/>
        </w:tabs>
        <w:spacing w:after="0" w:line="480" w:lineRule="exact"/>
        <w:ind w:left="1151" w:leftChars="275" w:hanging="573"/>
        <w:rPr>
          <w:rFonts w:hint="eastAsia"/>
          <w:color w:val="000000"/>
          <w:sz w:val="24"/>
        </w:rPr>
      </w:pPr>
      <w:r>
        <w:rPr>
          <w:rFonts w:hint="eastAsia"/>
          <w:color w:val="000000"/>
          <w:sz w:val="24"/>
        </w:rPr>
        <w:t>8.4  供应商在报价时可以提供一个以上方案。</w:t>
      </w:r>
    </w:p>
    <w:p w14:paraId="6EA05424">
      <w:pPr>
        <w:pStyle w:val="2"/>
        <w:tabs>
          <w:tab w:val="left" w:pos="1146"/>
        </w:tabs>
        <w:spacing w:after="0" w:line="480" w:lineRule="exact"/>
        <w:ind w:left="1146" w:leftChars="275" w:hanging="568"/>
        <w:rPr>
          <w:rFonts w:hint="eastAsia"/>
          <w:color w:val="000000"/>
          <w:sz w:val="24"/>
        </w:rPr>
      </w:pPr>
      <w:r>
        <w:rPr>
          <w:rFonts w:hint="eastAsia"/>
          <w:color w:val="000000"/>
          <w:sz w:val="24"/>
        </w:rPr>
        <w:t>8.5  报价含主件、标准附件、备品备件、专用工具、安装、调试、检验、培训、技术服务、运杂费、保险费及其他费用。</w:t>
      </w:r>
    </w:p>
    <w:p w14:paraId="57C84731">
      <w:pPr>
        <w:pStyle w:val="2"/>
        <w:tabs>
          <w:tab w:val="left" w:pos="955"/>
        </w:tabs>
        <w:spacing w:after="0" w:line="480" w:lineRule="exact"/>
        <w:ind w:left="1151" w:leftChars="275" w:hanging="573"/>
        <w:rPr>
          <w:rFonts w:hint="eastAsia"/>
          <w:color w:val="000000"/>
          <w:sz w:val="24"/>
        </w:rPr>
      </w:pPr>
      <w:r>
        <w:rPr>
          <w:rFonts w:hint="eastAsia"/>
          <w:color w:val="000000"/>
          <w:sz w:val="24"/>
        </w:rPr>
        <w:t>8.6  报价中单独列出备品备件价格。</w:t>
      </w:r>
    </w:p>
    <w:p w14:paraId="5A217168">
      <w:pPr>
        <w:pStyle w:val="2"/>
        <w:tabs>
          <w:tab w:val="left" w:pos="955"/>
        </w:tabs>
        <w:spacing w:after="0" w:line="480" w:lineRule="exact"/>
        <w:ind w:left="1151" w:leftChars="275" w:hanging="573"/>
        <w:rPr>
          <w:rFonts w:hint="eastAsia"/>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2"/>
        <w:spacing w:after="0" w:line="480" w:lineRule="exact"/>
        <w:ind w:left="1146" w:hanging="573"/>
        <w:rPr>
          <w:rFonts w:hint="eastAsia"/>
          <w:color w:val="000000"/>
          <w:sz w:val="24"/>
        </w:rPr>
      </w:pPr>
      <w:r>
        <w:rPr>
          <w:rFonts w:hint="eastAsia"/>
          <w:color w:val="000000"/>
          <w:sz w:val="24"/>
        </w:rPr>
        <w:t>8.8  如果大写的金额和小写的金额不一致时，以大写的金额为准。</w:t>
      </w:r>
    </w:p>
    <w:p w14:paraId="477201BE">
      <w:pPr>
        <w:pStyle w:val="9"/>
        <w:tabs>
          <w:tab w:val="left" w:pos="1146"/>
          <w:tab w:val="left" w:pos="1337"/>
        </w:tabs>
        <w:spacing w:line="480" w:lineRule="exact"/>
        <w:ind w:left="571" w:leftChars="272" w:firstLine="0" w:firstLineChars="0"/>
        <w:outlineLvl w:val="0"/>
        <w:rPr>
          <w:rFonts w:hint="eastAsia"/>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9"/>
        <w:tabs>
          <w:tab w:val="left" w:pos="1146"/>
          <w:tab w:val="left" w:pos="1337"/>
        </w:tabs>
        <w:spacing w:line="480" w:lineRule="exact"/>
        <w:ind w:left="107" w:leftChars="51" w:firstLine="241" w:firstLineChars="100"/>
        <w:outlineLvl w:val="0"/>
        <w:rPr>
          <w:rFonts w:hint="eastAsia"/>
          <w:b/>
          <w:color w:val="000000"/>
          <w:sz w:val="24"/>
        </w:rPr>
      </w:pPr>
      <w:r>
        <w:rPr>
          <w:rFonts w:hint="eastAsia"/>
          <w:b/>
          <w:color w:val="000000"/>
          <w:sz w:val="24"/>
        </w:rPr>
        <w:t>9.   报价文件编写方式</w:t>
      </w:r>
    </w:p>
    <w:p w14:paraId="563BACF8">
      <w:pPr>
        <w:pStyle w:val="2"/>
        <w:spacing w:after="0" w:line="480" w:lineRule="exact"/>
        <w:ind w:left="1145" w:leftChars="270" w:hanging="578" w:hangingChars="241"/>
        <w:rPr>
          <w:rFonts w:hint="eastAsia"/>
          <w:color w:val="000000"/>
          <w:sz w:val="24"/>
        </w:rPr>
      </w:pPr>
      <w:r>
        <w:rPr>
          <w:rFonts w:hint="eastAsia"/>
          <w:color w:val="000000"/>
          <w:sz w:val="24"/>
        </w:rPr>
        <w:t>9.1  报价文件正本和副本用A4幅面的纸张打印。</w:t>
      </w:r>
    </w:p>
    <w:p w14:paraId="02B0FDC4">
      <w:pPr>
        <w:pStyle w:val="2"/>
        <w:spacing w:after="0" w:line="480" w:lineRule="exact"/>
        <w:ind w:left="1145" w:leftChars="270" w:hanging="578" w:hangingChars="241"/>
        <w:rPr>
          <w:rFonts w:hint="eastAsia"/>
          <w:color w:val="000000"/>
          <w:sz w:val="24"/>
        </w:rPr>
      </w:pPr>
      <w:r>
        <w:rPr>
          <w:rFonts w:hint="eastAsia"/>
          <w:color w:val="000000"/>
          <w:sz w:val="24"/>
        </w:rPr>
        <w:t>9.2  报价一览表用A4幅面，黑体小四号字体。</w:t>
      </w:r>
    </w:p>
    <w:p w14:paraId="1DA1E7C7">
      <w:pPr>
        <w:pStyle w:val="9"/>
        <w:spacing w:line="480" w:lineRule="exact"/>
        <w:ind w:left="572" w:leftChars="272" w:hanging="1" w:firstLineChars="0"/>
        <w:outlineLvl w:val="0"/>
        <w:rPr>
          <w:rFonts w:hint="eastAsia"/>
          <w:b/>
          <w:color w:val="000000"/>
          <w:sz w:val="24"/>
        </w:rPr>
      </w:pPr>
      <w:r>
        <w:rPr>
          <w:rFonts w:hint="eastAsia"/>
          <w:b/>
          <w:color w:val="000000"/>
          <w:sz w:val="24"/>
        </w:rPr>
        <w:t>10.  报价文件签署</w:t>
      </w:r>
    </w:p>
    <w:p w14:paraId="7B942E4A">
      <w:pPr>
        <w:pStyle w:val="2"/>
        <w:spacing w:after="0" w:line="480" w:lineRule="exact"/>
        <w:ind w:left="1144" w:leftChars="545"/>
        <w:rPr>
          <w:rFonts w:hint="eastAsia"/>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2"/>
        <w:tabs>
          <w:tab w:val="left" w:pos="1146"/>
        </w:tabs>
        <w:spacing w:after="0" w:line="480" w:lineRule="exact"/>
        <w:ind w:left="573"/>
        <w:outlineLvl w:val="0"/>
        <w:rPr>
          <w:rFonts w:hint="eastAsia"/>
          <w:b/>
          <w:color w:val="000000"/>
          <w:sz w:val="24"/>
        </w:rPr>
      </w:pPr>
      <w:r>
        <w:rPr>
          <w:rFonts w:hint="eastAsia"/>
          <w:b/>
          <w:color w:val="000000"/>
          <w:sz w:val="24"/>
        </w:rPr>
        <w:t>11.  报价文件密封和标记</w:t>
      </w:r>
    </w:p>
    <w:p w14:paraId="2A5B5054">
      <w:pPr>
        <w:pStyle w:val="2"/>
        <w:spacing w:after="0" w:line="480" w:lineRule="exact"/>
        <w:ind w:left="1142" w:leftChars="272" w:hanging="571" w:hangingChars="238"/>
        <w:rPr>
          <w:rFonts w:hint="eastAsia"/>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2"/>
        <w:spacing w:after="0" w:line="480" w:lineRule="exact"/>
        <w:ind w:left="1142" w:leftChars="272" w:hanging="571" w:hangingChars="238"/>
        <w:rPr>
          <w:rFonts w:hint="eastAsia"/>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2"/>
        <w:spacing w:after="0" w:line="480" w:lineRule="exact"/>
        <w:ind w:left="-2" w:firstLine="1148"/>
        <w:rPr>
          <w:rFonts w:hint="eastAsia"/>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2"/>
        <w:spacing w:after="0" w:line="480" w:lineRule="exact"/>
        <w:ind w:left="-2" w:firstLine="1148"/>
        <w:rPr>
          <w:rFonts w:hint="eastAsia"/>
          <w:b/>
          <w:color w:val="000000"/>
          <w:sz w:val="24"/>
        </w:rPr>
      </w:pPr>
      <w:r>
        <w:rPr>
          <w:rFonts w:hint="eastAsia"/>
          <w:b/>
          <w:color w:val="000000"/>
          <w:sz w:val="24"/>
        </w:rPr>
        <w:t>2) 正本或副本</w:t>
      </w:r>
    </w:p>
    <w:p w14:paraId="7354289D">
      <w:pPr>
        <w:pStyle w:val="2"/>
        <w:spacing w:after="0" w:line="480" w:lineRule="exact"/>
        <w:ind w:left="1144" w:leftChars="273" w:hanging="571" w:hangingChars="238"/>
        <w:rPr>
          <w:rFonts w:hint="eastAsia"/>
          <w:color w:val="000000"/>
          <w:sz w:val="24"/>
        </w:rPr>
      </w:pPr>
      <w:r>
        <w:rPr>
          <w:rFonts w:hint="eastAsia"/>
          <w:color w:val="000000"/>
          <w:sz w:val="24"/>
        </w:rPr>
        <w:t xml:space="preserve">3) 供应商名称（加盖公章）、地址、邮编、电话、传真 </w:t>
      </w:r>
    </w:p>
    <w:p w14:paraId="3C67632C">
      <w:pPr>
        <w:pStyle w:val="2"/>
        <w:spacing w:after="0" w:line="480" w:lineRule="exact"/>
        <w:ind w:left="621" w:leftChars="254" w:hanging="88" w:hangingChars="37"/>
        <w:rPr>
          <w:rFonts w:hint="eastAsia"/>
          <w:color w:val="000000"/>
          <w:sz w:val="24"/>
        </w:rPr>
      </w:pPr>
      <w:r>
        <w:rPr>
          <w:rFonts w:hint="eastAsia"/>
          <w:color w:val="000000"/>
          <w:sz w:val="24"/>
        </w:rPr>
        <w:t>11.3 每一密封件在封口处加盖供应商单位公章并注明“于    年  月  日   时 之前不准启封”字样。</w:t>
      </w:r>
    </w:p>
    <w:p w14:paraId="1A3ADC2B">
      <w:pPr>
        <w:pStyle w:val="2"/>
        <w:spacing w:after="0" w:line="480" w:lineRule="exact"/>
        <w:ind w:left="-2" w:firstLine="575"/>
        <w:rPr>
          <w:rFonts w:hint="eastAsia"/>
          <w:b/>
          <w:color w:val="000000"/>
          <w:sz w:val="24"/>
        </w:rPr>
      </w:pPr>
      <w:r>
        <w:rPr>
          <w:rFonts w:hint="eastAsia"/>
          <w:color w:val="000000"/>
          <w:sz w:val="24"/>
        </w:rPr>
        <w:t xml:space="preserve"> </w:t>
      </w:r>
      <w:r>
        <w:rPr>
          <w:rFonts w:hint="eastAsia"/>
          <w:b/>
          <w:color w:val="000000"/>
          <w:sz w:val="24"/>
        </w:rPr>
        <w:t>12.  报价有效期</w:t>
      </w:r>
    </w:p>
    <w:p w14:paraId="467D24CA">
      <w:pPr>
        <w:pStyle w:val="2"/>
        <w:spacing w:after="0" w:line="480" w:lineRule="exact"/>
        <w:ind w:left="1144" w:leftChars="273" w:hanging="571" w:hangingChars="238"/>
        <w:rPr>
          <w:rFonts w:hint="eastAsia"/>
          <w:color w:val="000000"/>
          <w:sz w:val="24"/>
        </w:rPr>
      </w:pPr>
      <w:r>
        <w:rPr>
          <w:rFonts w:hint="eastAsia"/>
          <w:color w:val="000000"/>
          <w:sz w:val="24"/>
        </w:rPr>
        <w:t>12.1 从报价之日起，有效期为10日。报价函的有效期比本须知规定的有效期短的，将被称为非响应报价，</w:t>
      </w:r>
      <w:r>
        <w:rPr>
          <w:rFonts w:hint="eastAsia"/>
          <w:color w:val="000000"/>
          <w:sz w:val="24"/>
          <w:lang w:eastAsia="zh-CN"/>
        </w:rPr>
        <w:t>采购人</w:t>
      </w:r>
      <w:r>
        <w:rPr>
          <w:rFonts w:hint="eastAsia"/>
          <w:color w:val="000000"/>
          <w:sz w:val="24"/>
        </w:rPr>
        <w:t>有权拒绝。</w:t>
      </w:r>
    </w:p>
    <w:p w14:paraId="5FB3E6B0">
      <w:pPr>
        <w:pStyle w:val="2"/>
        <w:spacing w:after="0" w:line="480" w:lineRule="exact"/>
        <w:ind w:left="1144" w:leftChars="273" w:hanging="571" w:hangingChars="238"/>
        <w:rPr>
          <w:rFonts w:hint="eastAsia"/>
          <w:color w:val="000000"/>
          <w:sz w:val="24"/>
        </w:rPr>
      </w:pPr>
      <w:r>
        <w:rPr>
          <w:rFonts w:hint="eastAsia"/>
          <w:color w:val="000000"/>
          <w:sz w:val="24"/>
        </w:rPr>
        <w:t>12.2 特殊情况下，在报价有效期满之前，</w:t>
      </w:r>
      <w:r>
        <w:rPr>
          <w:rFonts w:hint="eastAsia"/>
          <w:color w:val="000000"/>
          <w:sz w:val="24"/>
          <w:lang w:eastAsia="zh-CN"/>
        </w:rPr>
        <w:t>采购人</w:t>
      </w:r>
      <w:r>
        <w:rPr>
          <w:rFonts w:hint="eastAsia"/>
          <w:color w:val="000000"/>
          <w:sz w:val="24"/>
        </w:rPr>
        <w:t xml:space="preserve">可以以书面形式要求供应商同意延长报价有效期。  </w:t>
      </w:r>
    </w:p>
    <w:p w14:paraId="132C7534">
      <w:pPr>
        <w:pStyle w:val="16"/>
        <w:spacing w:line="480" w:lineRule="exact"/>
        <w:ind w:leftChars="0" w:hanging="100" w:firstLineChars="0"/>
        <w:outlineLvl w:val="0"/>
        <w:rPr>
          <w:rFonts w:hint="eastAsia" w:eastAsia="黑体"/>
          <w:b/>
          <w:color w:val="000000"/>
          <w:sz w:val="28"/>
        </w:rPr>
      </w:pPr>
      <w:r>
        <w:rPr>
          <w:rFonts w:hint="eastAsia" w:eastAsia="黑体"/>
          <w:b/>
          <w:color w:val="000000"/>
          <w:sz w:val="28"/>
        </w:rPr>
        <w:t>四、报价文件递交</w:t>
      </w:r>
    </w:p>
    <w:p w14:paraId="768DE796">
      <w:pPr>
        <w:pStyle w:val="2"/>
        <w:spacing w:after="0" w:line="480" w:lineRule="exact"/>
        <w:ind w:left="572" w:leftChars="272" w:hanging="1"/>
        <w:rPr>
          <w:rFonts w:hint="eastAsia"/>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hint="default" w:ascii="宋体" w:hAnsi="宋体" w:eastAsia="宋体"/>
          <w:color w:val="FF0000"/>
          <w:lang w:val="en-US" w:eastAsia="zh-CN"/>
        </w:rPr>
      </w:pPr>
      <w:r>
        <w:rPr>
          <w:rFonts w:hint="eastAsia"/>
          <w:color w:val="000000"/>
        </w:rPr>
        <w:t>13.1 起止时间：</w:t>
      </w:r>
      <w:r>
        <w:rPr>
          <w:rFonts w:hint="eastAsia"/>
          <w:b/>
          <w:lang w:val="en-US" w:eastAsia="zh-CN"/>
        </w:rPr>
        <w:t>2026</w:t>
      </w:r>
      <w:r>
        <w:rPr>
          <w:b/>
        </w:rPr>
        <w:t>年</w:t>
      </w:r>
      <w:r>
        <w:rPr>
          <w:rFonts w:hint="eastAsia"/>
          <w:b/>
          <w:lang w:val="en-US" w:eastAsia="zh-CN"/>
        </w:rPr>
        <w:t>0 7</w:t>
      </w:r>
      <w:r>
        <w:rPr>
          <w:b/>
        </w:rPr>
        <w:t>月</w:t>
      </w:r>
      <w:r>
        <w:rPr>
          <w:rFonts w:hint="eastAsia"/>
          <w:b/>
          <w:lang w:val="en-US" w:eastAsia="zh-CN"/>
        </w:rPr>
        <w:t xml:space="preserve">08  </w:t>
      </w:r>
      <w:r>
        <w:rPr>
          <w:b/>
        </w:rPr>
        <w:t>日</w:t>
      </w:r>
      <w:r>
        <w:rPr>
          <w:rFonts w:hint="eastAsia"/>
          <w:b/>
          <w:lang w:val="en-US" w:eastAsia="zh-CN"/>
        </w:rPr>
        <w:t>9:15-9:30</w:t>
      </w:r>
    </w:p>
    <w:p w14:paraId="6BE067DC">
      <w:pPr>
        <w:pStyle w:val="14"/>
        <w:tabs>
          <w:tab w:val="left" w:pos="0"/>
          <w:tab w:val="left" w:pos="840"/>
          <w:tab w:val="left" w:pos="955"/>
        </w:tabs>
        <w:spacing w:line="480" w:lineRule="exact"/>
        <w:ind w:left="0" w:leftChars="0" w:firstLine="1144" w:firstLineChars="477"/>
        <w:rPr>
          <w:rFonts w:hint="eastAsia" w:ascii="宋体" w:hAnsi="宋体"/>
        </w:rPr>
      </w:pPr>
      <w:r>
        <w:rPr>
          <w:rFonts w:hint="eastAsia"/>
        </w:rPr>
        <w:t>地  点：</w:t>
      </w:r>
      <w:r>
        <w:rPr>
          <w:rFonts w:hint="eastAsia"/>
          <w:color w:val="000000"/>
        </w:rPr>
        <w:t>句容市卫生大厦八楼会议室</w:t>
      </w:r>
    </w:p>
    <w:p w14:paraId="7F03029C">
      <w:pPr>
        <w:pStyle w:val="14"/>
        <w:tabs>
          <w:tab w:val="left" w:pos="0"/>
          <w:tab w:val="left" w:pos="840"/>
          <w:tab w:val="left" w:pos="955"/>
        </w:tabs>
        <w:spacing w:line="480" w:lineRule="exact"/>
        <w:ind w:left="1199" w:leftChars="228" w:hanging="720" w:hangingChars="300"/>
        <w:rPr>
          <w:rFonts w:hint="eastAsia"/>
          <w:color w:val="000000"/>
        </w:rPr>
      </w:pPr>
      <w:r>
        <w:rPr>
          <w:rFonts w:hint="eastAsia"/>
          <w:color w:val="000000"/>
        </w:rPr>
        <w:t>13.2 供应商代表必须在报价截止时间前将报价文件送达指定地点。如因特殊原因需推迟报价截止日期的，则按</w:t>
      </w:r>
      <w:r>
        <w:rPr>
          <w:rFonts w:hint="eastAsia"/>
          <w:color w:val="000000"/>
          <w:lang w:eastAsia="zh-CN"/>
        </w:rPr>
        <w:t>采购人</w:t>
      </w:r>
      <w:r>
        <w:rPr>
          <w:rFonts w:hint="eastAsia"/>
          <w:color w:val="000000"/>
        </w:rPr>
        <w:t>另行通知规定的时间递交。</w:t>
      </w:r>
    </w:p>
    <w:p w14:paraId="65751445">
      <w:pPr>
        <w:pStyle w:val="2"/>
        <w:spacing w:after="0" w:line="480" w:lineRule="exact"/>
        <w:ind w:firstLine="480" w:firstLineChars="200"/>
        <w:rPr>
          <w:rFonts w:hint="eastAsia"/>
          <w:color w:val="000000"/>
          <w:sz w:val="24"/>
        </w:rPr>
      </w:pPr>
      <w:r>
        <w:rPr>
          <w:rFonts w:hint="eastAsia"/>
          <w:color w:val="000000"/>
          <w:sz w:val="24"/>
        </w:rPr>
        <w:t xml:space="preserve">13.3 </w:t>
      </w:r>
      <w:r>
        <w:rPr>
          <w:rFonts w:hint="eastAsia"/>
          <w:color w:val="000000"/>
          <w:sz w:val="24"/>
          <w:lang w:eastAsia="zh-CN"/>
        </w:rPr>
        <w:t>采购人</w:t>
      </w:r>
      <w:r>
        <w:rPr>
          <w:rFonts w:hint="eastAsia"/>
          <w:color w:val="000000"/>
          <w:sz w:val="24"/>
        </w:rPr>
        <w:t>将</w:t>
      </w:r>
      <w:r>
        <w:rPr>
          <w:rFonts w:hint="eastAsia"/>
          <w:color w:val="000000"/>
          <w:sz w:val="24"/>
          <w:lang w:eastAsia="zh-CN"/>
        </w:rPr>
        <w:t>有权</w:t>
      </w:r>
      <w:r>
        <w:rPr>
          <w:rFonts w:hint="eastAsia"/>
          <w:color w:val="000000"/>
          <w:sz w:val="24"/>
        </w:rPr>
        <w:t>拒绝接收报价截止时间后送达的报价文件。</w:t>
      </w:r>
    </w:p>
    <w:p w14:paraId="1CCCE78B">
      <w:pPr>
        <w:pStyle w:val="2"/>
        <w:spacing w:after="0" w:line="480" w:lineRule="exact"/>
        <w:ind w:left="571" w:leftChars="272" w:firstLine="2"/>
        <w:rPr>
          <w:rFonts w:hint="eastAsia"/>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2"/>
        <w:spacing w:after="0" w:line="480" w:lineRule="exact"/>
        <w:ind w:left="571" w:leftChars="272" w:firstLine="2"/>
        <w:rPr>
          <w:rFonts w:hint="eastAsia"/>
          <w:color w:val="000000"/>
          <w:sz w:val="24"/>
        </w:rPr>
      </w:pPr>
      <w:r>
        <w:rPr>
          <w:rFonts w:hint="eastAsia"/>
          <w:color w:val="000000"/>
          <w:sz w:val="24"/>
        </w:rPr>
        <w:t>14.1 电报、电话、传真、电子邮件等形式的报价不予接受。</w:t>
      </w:r>
    </w:p>
    <w:p w14:paraId="622AE32C">
      <w:pPr>
        <w:pStyle w:val="2"/>
        <w:spacing w:after="0" w:line="480" w:lineRule="exact"/>
        <w:ind w:left="571" w:leftChars="272" w:firstLine="2"/>
        <w:rPr>
          <w:rFonts w:hint="eastAsia"/>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rFonts w:hint="eastAsia"/>
          <w:color w:val="000000"/>
          <w:sz w:val="24"/>
        </w:rPr>
      </w:pPr>
      <w:r>
        <w:rPr>
          <w:rFonts w:hint="eastAsia" w:ascii="宋体" w:hAnsi="宋体"/>
          <w:color w:val="000000"/>
          <w:sz w:val="24"/>
        </w:rPr>
        <w:t xml:space="preserve"> </w:t>
      </w:r>
    </w:p>
    <w:p w14:paraId="4D2E614D">
      <w:pPr>
        <w:pStyle w:val="2"/>
        <w:spacing w:after="0" w:line="480" w:lineRule="exact"/>
        <w:rPr>
          <w:rFonts w:hint="eastAsia" w:eastAsia="黑体"/>
          <w:b/>
          <w:color w:val="000000"/>
          <w:sz w:val="28"/>
        </w:rPr>
      </w:pPr>
      <w:r>
        <w:rPr>
          <w:rFonts w:hint="eastAsia" w:eastAsia="黑体"/>
          <w:b/>
          <w:color w:val="000000"/>
          <w:sz w:val="28"/>
        </w:rPr>
        <w:t>五、谈判与评定</w:t>
      </w:r>
    </w:p>
    <w:p w14:paraId="30F32BEA">
      <w:pPr>
        <w:pStyle w:val="2"/>
        <w:spacing w:after="0" w:line="480" w:lineRule="exact"/>
        <w:rPr>
          <w:rFonts w:hint="eastAsia"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hint="eastAsia" w:ascii="宋体" w:hAnsi="宋体"/>
          <w:sz w:val="24"/>
        </w:rPr>
      </w:pPr>
      <w:r>
        <w:rPr>
          <w:rFonts w:hint="eastAsia" w:ascii="宋体" w:hAnsi="宋体"/>
          <w:sz w:val="24"/>
        </w:rPr>
        <w:t>15.1</w:t>
      </w:r>
      <w:r>
        <w:rPr>
          <w:rFonts w:hint="eastAsia" w:ascii="宋体" w:hAnsi="宋体"/>
          <w:sz w:val="24"/>
          <w:lang w:eastAsia="zh-CN"/>
        </w:rPr>
        <w:t>采购人</w:t>
      </w:r>
      <w:r>
        <w:rPr>
          <w:rFonts w:hint="eastAsia" w:ascii="宋体" w:hAnsi="宋体"/>
          <w:sz w:val="24"/>
        </w:rPr>
        <w:t>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hint="eastAsia" w:ascii="宋体" w:hAnsi="宋体"/>
          <w:sz w:val="24"/>
        </w:rPr>
      </w:pPr>
      <w:r>
        <w:rPr>
          <w:rFonts w:hint="eastAsia" w:ascii="宋体" w:hAnsi="宋体"/>
          <w:sz w:val="24"/>
        </w:rPr>
        <w:t>15.2谈判小组由技术专家、经济专家</w:t>
      </w:r>
      <w:r>
        <w:rPr>
          <w:rFonts w:hint="eastAsia" w:ascii="宋体" w:hAnsi="宋体"/>
          <w:sz w:val="24"/>
          <w:lang w:eastAsia="zh-CN"/>
        </w:rPr>
        <w:t>等</w:t>
      </w:r>
      <w:r>
        <w:rPr>
          <w:rFonts w:hint="eastAsia" w:ascii="宋体" w:hAnsi="宋体"/>
          <w:sz w:val="24"/>
        </w:rPr>
        <w:t>谈判专家组成。</w:t>
      </w:r>
    </w:p>
    <w:p w14:paraId="0EF96C6D">
      <w:pPr>
        <w:pStyle w:val="16"/>
        <w:spacing w:line="480" w:lineRule="exact"/>
        <w:ind w:left="573" w:leftChars="272" w:hanging="2" w:firstLineChars="0"/>
        <w:outlineLvl w:val="0"/>
        <w:rPr>
          <w:rFonts w:hint="eastAsia"/>
          <w:b/>
          <w:color w:val="000000"/>
          <w:sz w:val="24"/>
        </w:rPr>
      </w:pPr>
      <w:r>
        <w:rPr>
          <w:rFonts w:hint="eastAsia"/>
          <w:b/>
          <w:color w:val="000000"/>
          <w:sz w:val="24"/>
        </w:rPr>
        <w:t>16.  谈判原则</w:t>
      </w:r>
    </w:p>
    <w:p w14:paraId="3C4BE22E">
      <w:pPr>
        <w:pStyle w:val="2"/>
        <w:spacing w:after="0" w:line="480" w:lineRule="exact"/>
        <w:ind w:left="1144" w:leftChars="272" w:hanging="573" w:hangingChars="239"/>
        <w:rPr>
          <w:rFonts w:hint="eastAsia"/>
          <w:color w:val="000000"/>
          <w:sz w:val="24"/>
        </w:rPr>
      </w:pPr>
      <w:r>
        <w:rPr>
          <w:rFonts w:hint="eastAsia"/>
          <w:color w:val="000000"/>
          <w:sz w:val="24"/>
        </w:rPr>
        <w:t>16.1 统一性原则：谈判小组将按照统一的谈判原则和谈判方法，用同一标准进行评审。</w:t>
      </w:r>
    </w:p>
    <w:p w14:paraId="51DB065A">
      <w:pPr>
        <w:pStyle w:val="2"/>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2"/>
        <w:spacing w:after="0" w:line="480" w:lineRule="exact"/>
        <w:ind w:left="1144" w:leftChars="272" w:hanging="573" w:hangingChars="239"/>
        <w:rPr>
          <w:color w:val="000000"/>
          <w:sz w:val="24"/>
        </w:rPr>
      </w:pPr>
      <w:r>
        <w:rPr>
          <w:rFonts w:hint="eastAsia"/>
          <w:color w:val="000000"/>
          <w:sz w:val="24"/>
        </w:rPr>
        <w:t>16.3物有所值原则：通过第一轮的报价，激发供应商展开竞争，进一步优化方案，并使报价符合预期目标。</w:t>
      </w:r>
    </w:p>
    <w:p w14:paraId="0775205D">
      <w:pPr>
        <w:pStyle w:val="2"/>
        <w:spacing w:after="0" w:line="480" w:lineRule="exact"/>
        <w:ind w:left="1144" w:leftChars="272" w:hanging="573" w:hangingChars="239"/>
        <w:rPr>
          <w:rFonts w:hint="eastAsia"/>
          <w:color w:val="000000"/>
          <w:spacing w:val="-2"/>
        </w:rPr>
      </w:pPr>
      <w:r>
        <w:rPr>
          <w:rFonts w:hint="eastAsia"/>
          <w:color w:val="000000"/>
          <w:sz w:val="24"/>
        </w:rPr>
        <w:t>16.4保密性原则：</w:t>
      </w:r>
      <w:r>
        <w:rPr>
          <w:rFonts w:hint="eastAsia"/>
          <w:color w:val="000000"/>
          <w:sz w:val="24"/>
          <w:lang w:eastAsia="zh-CN"/>
        </w:rPr>
        <w:t>采购人</w:t>
      </w:r>
      <w:r>
        <w:rPr>
          <w:rFonts w:hint="eastAsia"/>
          <w:color w:val="000000"/>
          <w:sz w:val="24"/>
        </w:rPr>
        <w:t>应当采取必要的措施，保证谈判在严格保密的情况下进行。</w:t>
      </w:r>
    </w:p>
    <w:p w14:paraId="7D941BC5">
      <w:pPr>
        <w:pStyle w:val="2"/>
        <w:spacing w:after="0" w:line="480" w:lineRule="exact"/>
        <w:ind w:left="1144" w:leftChars="272" w:hanging="573" w:hangingChars="239"/>
        <w:rPr>
          <w:rFonts w:hint="eastAsia"/>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hint="eastAsia"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hint="eastAsia" w:ascii="宋体" w:hAnsi="宋体"/>
          <w:sz w:val="24"/>
        </w:rPr>
      </w:pPr>
      <w:r>
        <w:rPr>
          <w:rFonts w:hint="eastAsia" w:ascii="宋体" w:hAnsi="宋体"/>
          <w:sz w:val="24"/>
        </w:rPr>
        <w:t>17.2在谈判过程中，如果供应商试图在谈判响应文件审查、澄清、比较及授予合同等方面向</w:t>
      </w:r>
      <w:r>
        <w:rPr>
          <w:rFonts w:hint="eastAsia" w:ascii="宋体" w:hAnsi="宋体"/>
          <w:sz w:val="24"/>
          <w:lang w:eastAsia="zh-CN"/>
        </w:rPr>
        <w:t>采购人</w:t>
      </w:r>
      <w:r>
        <w:rPr>
          <w:rFonts w:hint="eastAsia" w:ascii="宋体" w:hAnsi="宋体"/>
          <w:sz w:val="24"/>
        </w:rPr>
        <w:t>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hint="eastAsia" w:ascii="宋体" w:hAnsi="宋体"/>
          <w:sz w:val="24"/>
        </w:rPr>
      </w:pPr>
      <w:r>
        <w:rPr>
          <w:rFonts w:hint="eastAsia" w:ascii="宋体" w:hAnsi="宋体"/>
          <w:sz w:val="24"/>
        </w:rPr>
        <w:t>18.1谈判开始，</w:t>
      </w:r>
      <w:r>
        <w:rPr>
          <w:rFonts w:hint="eastAsia" w:ascii="宋体" w:hAnsi="宋体"/>
          <w:sz w:val="24"/>
          <w:lang w:eastAsia="zh-CN"/>
        </w:rPr>
        <w:t>采购人</w:t>
      </w:r>
      <w:r>
        <w:rPr>
          <w:rFonts w:hint="eastAsia" w:ascii="宋体" w:hAnsi="宋体"/>
          <w:sz w:val="24"/>
        </w:rPr>
        <w:t>即组织谈判小组进行谈判，并独立开展谈判工作。</w:t>
      </w:r>
    </w:p>
    <w:p w14:paraId="2D2AF24C">
      <w:pPr>
        <w:spacing w:line="500" w:lineRule="exact"/>
        <w:ind w:firstLine="480" w:firstLineChars="200"/>
        <w:rPr>
          <w:rFonts w:hint="eastAsia"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hint="eastAsia"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hint="eastAsia"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hint="eastAsia"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hint="eastAsia"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hint="eastAsia"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hint="eastAsia"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hint="eastAsia"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hint="eastAsia"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hint="eastAsia"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2"/>
        <w:spacing w:after="0" w:line="480" w:lineRule="exact"/>
        <w:ind w:left="571" w:leftChars="272"/>
        <w:rPr>
          <w:rFonts w:hint="eastAsia" w:ascii="宋体" w:hAnsi="宋体"/>
          <w:color w:val="000000"/>
          <w:sz w:val="24"/>
        </w:rPr>
      </w:pPr>
      <w:r>
        <w:rPr>
          <w:rFonts w:hint="eastAsia" w:ascii="宋体" w:hAnsi="宋体"/>
          <w:color w:val="000000"/>
          <w:sz w:val="24"/>
        </w:rPr>
        <w:t>19.1 谈判小组根据以下内容对供应商进行综合分析和比较：</w:t>
      </w:r>
    </w:p>
    <w:p w14:paraId="4F8A47BE">
      <w:pPr>
        <w:pStyle w:val="2"/>
        <w:spacing w:after="0" w:line="480" w:lineRule="exact"/>
        <w:ind w:left="1146"/>
        <w:rPr>
          <w:rFonts w:hint="eastAsia" w:ascii="宋体" w:hAnsi="宋体"/>
          <w:color w:val="000000"/>
          <w:sz w:val="24"/>
        </w:rPr>
      </w:pPr>
      <w:r>
        <w:rPr>
          <w:rFonts w:hint="eastAsia" w:ascii="宋体" w:hAnsi="宋体"/>
          <w:color w:val="000000"/>
          <w:sz w:val="24"/>
        </w:rPr>
        <w:t xml:space="preserve">1) 最终报价，并适当考虑第一次报价的客观性； </w:t>
      </w:r>
    </w:p>
    <w:p w14:paraId="58A2B095">
      <w:pPr>
        <w:pStyle w:val="2"/>
        <w:spacing w:after="0" w:line="480" w:lineRule="exact"/>
        <w:ind w:left="1146"/>
        <w:rPr>
          <w:rFonts w:hint="eastAsia" w:ascii="宋体" w:hAnsi="宋体"/>
          <w:color w:val="000000"/>
          <w:sz w:val="24"/>
        </w:rPr>
      </w:pPr>
      <w:r>
        <w:rPr>
          <w:rFonts w:hint="eastAsia" w:ascii="宋体" w:hAnsi="宋体"/>
          <w:color w:val="000000"/>
          <w:sz w:val="24"/>
        </w:rPr>
        <w:t>2) 货物的性能指标及使用寿命；</w:t>
      </w:r>
    </w:p>
    <w:p w14:paraId="51C629E4">
      <w:pPr>
        <w:pStyle w:val="2"/>
        <w:spacing w:after="0" w:line="480" w:lineRule="exact"/>
        <w:ind w:left="1146"/>
        <w:rPr>
          <w:rFonts w:hint="eastAsia" w:ascii="宋体" w:hAnsi="宋体"/>
          <w:color w:val="000000"/>
          <w:sz w:val="24"/>
        </w:rPr>
      </w:pPr>
      <w:r>
        <w:rPr>
          <w:rFonts w:hint="eastAsia" w:ascii="宋体" w:hAnsi="宋体"/>
          <w:color w:val="000000"/>
          <w:sz w:val="24"/>
        </w:rPr>
        <w:t>3) 整体方案的合理优化、先进性；</w:t>
      </w:r>
    </w:p>
    <w:p w14:paraId="50C5E407">
      <w:pPr>
        <w:pStyle w:val="2"/>
        <w:spacing w:after="0" w:line="480" w:lineRule="exact"/>
        <w:ind w:left="1146"/>
        <w:rPr>
          <w:rFonts w:hint="eastAsia" w:ascii="宋体" w:hAnsi="宋体"/>
          <w:color w:val="000000"/>
          <w:sz w:val="24"/>
        </w:rPr>
      </w:pPr>
      <w:r>
        <w:rPr>
          <w:rFonts w:hint="eastAsia" w:ascii="宋体" w:hAnsi="宋体"/>
          <w:color w:val="000000"/>
          <w:sz w:val="24"/>
        </w:rPr>
        <w:t xml:space="preserve">4) 售后服务条款（含交货、安装及调试）； </w:t>
      </w:r>
    </w:p>
    <w:p w14:paraId="497AB82A">
      <w:pPr>
        <w:pStyle w:val="2"/>
        <w:spacing w:after="0" w:line="480" w:lineRule="exact"/>
        <w:ind w:left="1146"/>
        <w:rPr>
          <w:rFonts w:hint="eastAsia" w:ascii="宋体" w:hAnsi="宋体"/>
          <w:color w:val="000000"/>
          <w:sz w:val="24"/>
        </w:rPr>
      </w:pPr>
      <w:r>
        <w:rPr>
          <w:rFonts w:hint="eastAsia" w:ascii="宋体" w:hAnsi="宋体"/>
          <w:color w:val="000000"/>
          <w:sz w:val="24"/>
        </w:rPr>
        <w:t>5) 技术及商务细微偏离；</w:t>
      </w:r>
    </w:p>
    <w:p w14:paraId="503D0CA3">
      <w:pPr>
        <w:pStyle w:val="2"/>
        <w:spacing w:after="0" w:line="480" w:lineRule="exact"/>
        <w:ind w:left="1146"/>
        <w:rPr>
          <w:rFonts w:hint="eastAsia" w:ascii="宋体" w:hAnsi="宋体"/>
          <w:color w:val="000000"/>
          <w:sz w:val="24"/>
        </w:rPr>
      </w:pPr>
      <w:r>
        <w:rPr>
          <w:rFonts w:hint="eastAsia" w:ascii="宋体" w:hAnsi="宋体"/>
          <w:color w:val="000000"/>
          <w:sz w:val="24"/>
        </w:rPr>
        <w:t>6) 供应商资信情况和履约能力；</w:t>
      </w:r>
    </w:p>
    <w:p w14:paraId="34EF7AEB">
      <w:pPr>
        <w:pStyle w:val="2"/>
        <w:spacing w:after="0" w:line="480" w:lineRule="exact"/>
        <w:ind w:left="1146"/>
        <w:rPr>
          <w:rFonts w:hint="eastAsia" w:ascii="宋体" w:hAnsi="宋体"/>
          <w:color w:val="000000"/>
          <w:sz w:val="24"/>
        </w:rPr>
      </w:pPr>
      <w:r>
        <w:rPr>
          <w:rFonts w:hint="eastAsia" w:ascii="宋体" w:hAnsi="宋体"/>
          <w:color w:val="000000"/>
          <w:sz w:val="24"/>
        </w:rPr>
        <w:t>7) 供应商的经营业绩；</w:t>
      </w:r>
    </w:p>
    <w:p w14:paraId="63AA9662">
      <w:pPr>
        <w:pStyle w:val="2"/>
        <w:spacing w:after="0" w:line="480" w:lineRule="exact"/>
        <w:ind w:left="1146"/>
        <w:rPr>
          <w:rFonts w:hint="eastAsia" w:ascii="宋体" w:hAnsi="宋体"/>
          <w:color w:val="000000"/>
          <w:sz w:val="24"/>
        </w:rPr>
      </w:pPr>
      <w:r>
        <w:rPr>
          <w:rFonts w:hint="eastAsia" w:ascii="宋体" w:hAnsi="宋体"/>
          <w:color w:val="000000"/>
          <w:sz w:val="24"/>
        </w:rPr>
        <w:t>8) 其他优惠条件。</w:t>
      </w:r>
    </w:p>
    <w:p w14:paraId="242ED126">
      <w:pPr>
        <w:spacing w:line="500" w:lineRule="exact"/>
        <w:ind w:firstLine="480" w:firstLineChars="200"/>
        <w:rPr>
          <w:rFonts w:hint="eastAsia" w:ascii="宋体" w:hAnsi="宋体"/>
          <w:color w:val="000000"/>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75D49444">
      <w:pPr>
        <w:spacing w:line="500" w:lineRule="exact"/>
        <w:ind w:firstLine="480" w:firstLineChars="200"/>
        <w:rPr>
          <w:rFonts w:hint="eastAsia" w:ascii="宋体" w:hAnsi="宋体"/>
          <w:color w:val="000000"/>
          <w:sz w:val="24"/>
          <w:lang w:eastAsia="zh-CN"/>
        </w:rPr>
      </w:pPr>
    </w:p>
    <w:p w14:paraId="0F151020">
      <w:pPr>
        <w:spacing w:line="500" w:lineRule="exact"/>
        <w:rPr>
          <w:rFonts w:hint="eastAsia" w:ascii="宋体" w:hAnsi="宋体" w:eastAsia="宋体"/>
          <w:color w:val="000000"/>
          <w:sz w:val="28"/>
          <w:szCs w:val="28"/>
          <w:lang w:eastAsia="zh-CN"/>
        </w:rPr>
      </w:pPr>
      <w:r>
        <w:rPr>
          <w:rFonts w:hint="eastAsia" w:ascii="宋体" w:hAnsi="宋体"/>
          <w:color w:val="000000"/>
          <w:sz w:val="28"/>
          <w:szCs w:val="28"/>
          <w:lang w:eastAsia="zh-CN"/>
        </w:rPr>
        <w:t>评分标准：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0"/>
        <w:gridCol w:w="1904"/>
        <w:gridCol w:w="756"/>
        <w:gridCol w:w="5455"/>
      </w:tblGrid>
      <w:tr w14:paraId="4CE9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56FA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1FE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438E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9803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354E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0149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ascii="Calibri" w:hAnsi="Calibri" w:cs="Calibri"/>
                <w:sz w:val="21"/>
                <w:szCs w:val="21"/>
              </w:rPr>
            </w:pPr>
            <w:r>
              <w:rPr>
                <w:rFonts w:hint="default" w:ascii="Calibri" w:hAnsi="Calibri" w:cs="Calibri"/>
                <w:b w:val="0"/>
                <w:bCs w:val="0"/>
                <w:i w:val="0"/>
                <w:iCs w:val="0"/>
                <w:sz w:val="21"/>
                <w:szCs w:val="21"/>
              </w:rPr>
              <w:t>1</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1D20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销售业绩</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0635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ADE6D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提供202</w:t>
            </w:r>
            <w:r>
              <w:rPr>
                <w:rFonts w:hint="eastAsia"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年1月1日至今所投同品牌、同类型型号医院成交合同、中标通知书复印件，并加盖公章，每提供一套得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分，最高得</w:t>
            </w:r>
            <w:r>
              <w:rPr>
                <w:rFonts w:hint="eastAsia" w:cs="宋体"/>
                <w:b w:val="0"/>
                <w:bCs w:val="0"/>
                <w:i w:val="0"/>
                <w:iCs w:val="0"/>
                <w:sz w:val="22"/>
                <w:szCs w:val="22"/>
                <w:lang w:val="en-US" w:eastAsia="zh-CN"/>
              </w:rPr>
              <w:t>10</w:t>
            </w:r>
            <w:r>
              <w:rPr>
                <w:rFonts w:hint="eastAsia" w:ascii="宋体" w:hAnsi="宋体" w:eastAsia="宋体" w:cs="宋体"/>
                <w:b w:val="0"/>
                <w:bCs w:val="0"/>
                <w:i w:val="0"/>
                <w:iCs w:val="0"/>
                <w:sz w:val="22"/>
                <w:szCs w:val="22"/>
                <w:lang w:eastAsia="zh-CN"/>
              </w:rPr>
              <w:t>分，不提供不得分。销售给经销商或代理商的销售业绩不予认可。</w:t>
            </w:r>
          </w:p>
        </w:tc>
      </w:tr>
    </w:tbl>
    <w:p w14:paraId="5AAEF92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lang w:val="en-US" w:eastAsia="zh-CN"/>
        </w:rPr>
      </w:pPr>
      <w:r>
        <w:rPr>
          <w:rFonts w:hint="eastAsia" w:cs="宋体"/>
          <w:i w:val="0"/>
          <w:iCs w:val="0"/>
          <w:caps w:val="0"/>
          <w:color w:val="333333"/>
          <w:spacing w:val="0"/>
          <w:sz w:val="24"/>
          <w:szCs w:val="24"/>
          <w:lang w:val="en-US" w:eastAsia="zh-CN"/>
        </w:rPr>
        <w:t>技术评分：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2"/>
        <w:gridCol w:w="656"/>
        <w:gridCol w:w="1250"/>
        <w:gridCol w:w="744"/>
        <w:gridCol w:w="5373"/>
      </w:tblGrid>
      <w:tr w14:paraId="05D7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1292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8A92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hanging="101"/>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评分因素分项</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9FFD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7A2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DE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D02A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lang w:eastAsia="zh-CN"/>
              </w:rPr>
            </w:pPr>
            <w:r>
              <w:rPr>
                <w:rFonts w:hint="eastAsia" w:ascii="Calibri" w:hAnsi="Calibri" w:eastAsia="宋体" w:cs="Calibri"/>
                <w:b w:val="0"/>
                <w:bCs w:val="0"/>
                <w:i w:val="0"/>
                <w:iCs w:val="0"/>
                <w:sz w:val="22"/>
                <w:szCs w:val="22"/>
                <w:lang w:val="en-US" w:eastAsia="zh-CN"/>
              </w:rPr>
              <w:t>2</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A2381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ABFF6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35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FDD8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偏离表”进行评分，满足全部技术要求的为</w:t>
            </w:r>
            <w:r>
              <w:rPr>
                <w:rFonts w:hint="eastAsia" w:ascii="宋体" w:hAnsi="宋体" w:eastAsia="宋体"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5分。</w:t>
            </w:r>
          </w:p>
          <w:p w14:paraId="44CC192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一项▲指标不满足要求扣4分，一项一般技术指标不满足要求扣1分。</w:t>
            </w:r>
          </w:p>
        </w:tc>
      </w:tr>
      <w:tr w14:paraId="2097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65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6535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3</w:t>
            </w:r>
          </w:p>
        </w:tc>
        <w:tc>
          <w:tcPr>
            <w:tcW w:w="65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B8D52F">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售后服务得分（1</w:t>
            </w:r>
            <w:r>
              <w:rPr>
                <w:rFonts w:hint="eastAsia"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959C5">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default" w:ascii="Calibri" w:hAnsi="Calibri" w:eastAsia="宋体" w:cs="Calibri"/>
                <w:b w:val="0"/>
                <w:bCs w:val="0"/>
                <w:i w:val="0"/>
                <w:iCs w:val="0"/>
                <w:color w:val="333333"/>
                <w:sz w:val="24"/>
                <w:szCs w:val="24"/>
                <w:lang w:eastAsia="zh-CN"/>
              </w:rPr>
              <w:t>质保</w:t>
            </w:r>
            <w:r>
              <w:rPr>
                <w:rFonts w:hint="eastAsia" w:ascii="宋体" w:hAnsi="宋体" w:eastAsia="宋体" w:cs="宋体"/>
                <w:b w:val="0"/>
                <w:bCs w:val="0"/>
                <w:i w:val="0"/>
                <w:iCs w:val="0"/>
                <w:sz w:val="22"/>
                <w:szCs w:val="22"/>
                <w:lang w:eastAsia="zh-CN"/>
              </w:rPr>
              <w:t>期</w:t>
            </w:r>
          </w:p>
          <w:p w14:paraId="1F3B967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1992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4550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根据供应商提供的“售后服务承诺函”进行评分。</w:t>
            </w:r>
          </w:p>
          <w:p w14:paraId="7B1DE02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在满足最低质量保证期（保修期）前提下，满足要求得</w:t>
            </w:r>
            <w:r>
              <w:rPr>
                <w:rFonts w:hint="eastAsia" w:cs="宋体"/>
                <w:b w:val="0"/>
                <w:bCs w:val="0"/>
                <w:i w:val="0"/>
                <w:iCs w:val="0"/>
                <w:sz w:val="22"/>
                <w:szCs w:val="22"/>
                <w:lang w:val="en-US" w:eastAsia="zh-CN"/>
              </w:rPr>
              <w:t>2</w:t>
            </w:r>
            <w:r>
              <w:rPr>
                <w:rFonts w:hint="eastAsia" w:ascii="宋体" w:hAnsi="宋体" w:eastAsia="宋体" w:cs="宋体"/>
                <w:b w:val="0"/>
                <w:bCs w:val="0"/>
                <w:i w:val="0"/>
                <w:iCs w:val="0"/>
                <w:sz w:val="22"/>
                <w:szCs w:val="22"/>
                <w:lang w:val="en-US" w:eastAsia="zh-CN"/>
              </w:rPr>
              <w:t>分，</w:t>
            </w:r>
            <w:r>
              <w:rPr>
                <w:rFonts w:hint="eastAsia" w:ascii="宋体" w:hAnsi="宋体" w:eastAsia="宋体" w:cs="宋体"/>
                <w:b w:val="0"/>
                <w:bCs w:val="0"/>
                <w:i w:val="0"/>
                <w:iCs w:val="0"/>
                <w:sz w:val="22"/>
                <w:szCs w:val="22"/>
                <w:lang w:eastAsia="zh-CN"/>
              </w:rPr>
              <w:t>每延长一年保修得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r>
      <w:tr w14:paraId="48C3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FBC595">
            <w:pPr>
              <w:rPr>
                <w:rFonts w:hint="eastAsia" w:ascii="宋体"/>
                <w:sz w:val="24"/>
                <w:szCs w:val="24"/>
              </w:rPr>
            </w:pPr>
          </w:p>
        </w:tc>
        <w:tc>
          <w:tcPr>
            <w:tcW w:w="65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75E8F0">
            <w:pPr>
              <w:rPr>
                <w:rFonts w:hint="eastAsia" w:ascii="宋体"/>
                <w:sz w:val="24"/>
                <w:szCs w:val="24"/>
              </w:rPr>
            </w:pP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2B618">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售后及应急方案得分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57F0C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2397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除保修年限外，根据“售后服务承诺函”提供的其它售后服务安排、售后网点的分布、故障后维修响应的反应速度、备品备件的供货时间、巡检及质控服务的具体措施、应急方案等售后服务方案情况进行综合评审，最高</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412AB14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售后服务措施得当、维修响应速度及备品备件保障速度快、应急方案清晰完整、合理，得</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1205170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售后服务方案合理性一般、售后服务措施一般得当、维修反应速度一般、提供应急方案，得</w:t>
            </w:r>
            <w:r>
              <w:rPr>
                <w:rFonts w:hint="eastAsia" w:cs="宋体"/>
                <w:b w:val="0"/>
                <w:bCs w:val="0"/>
                <w:i w:val="0"/>
                <w:iCs w:val="0"/>
                <w:sz w:val="22"/>
                <w:szCs w:val="22"/>
                <w:shd w:val="clear" w:fill="FFFFFF"/>
                <w:lang w:val="en-US" w:eastAsia="zh-CN"/>
              </w:rPr>
              <w:t>6</w:t>
            </w:r>
            <w:r>
              <w:rPr>
                <w:rFonts w:hint="eastAsia" w:ascii="宋体" w:hAnsi="宋体" w:eastAsia="宋体" w:cs="宋体"/>
                <w:b w:val="0"/>
                <w:bCs w:val="0"/>
                <w:i w:val="0"/>
                <w:iCs w:val="0"/>
                <w:sz w:val="22"/>
                <w:szCs w:val="22"/>
                <w:shd w:val="clear" w:fill="FFFFFF"/>
                <w:lang w:eastAsia="zh-CN"/>
              </w:rPr>
              <w:t>分；</w:t>
            </w:r>
          </w:p>
          <w:p w14:paraId="4EF5A08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售后服务安排合理性较差、维修响应速度及备品备件保障速度较慢、未提供应急方案得1分；</w:t>
            </w:r>
          </w:p>
          <w:p w14:paraId="414FDD2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未提供具体售后服务方案不得分。</w:t>
            </w:r>
          </w:p>
        </w:tc>
      </w:tr>
      <w:tr w14:paraId="3DD6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26D6C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4</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5482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产品选型配置方案得分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B70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5CDB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产品配置全面、整体性能和配置优秀，完全满足采购需求，得</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p w14:paraId="3C79AC5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产品配置尚可、整体性能与配置一般，基本满足采购需求，得2分；</w:t>
            </w:r>
          </w:p>
          <w:p w14:paraId="120517B1">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其他不得分。</w:t>
            </w:r>
          </w:p>
        </w:tc>
      </w:tr>
    </w:tbl>
    <w:p w14:paraId="5897D6A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4"/>
        <w:gridCol w:w="851"/>
        <w:gridCol w:w="6662"/>
      </w:tblGrid>
      <w:tr w14:paraId="363B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8" w:hRule="atLeast"/>
        </w:trPr>
        <w:tc>
          <w:tcPr>
            <w:tcW w:w="11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1A9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8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40083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6691FE3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B0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8" w:hRule="atLeast"/>
        </w:trPr>
        <w:tc>
          <w:tcPr>
            <w:tcW w:w="11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205F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8A1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default" w:ascii="Calibri" w:hAnsi="Calibri" w:cs="Calibri"/>
                <w:b w:val="0"/>
                <w:bCs w:val="0"/>
                <w:i w:val="0"/>
                <w:iCs w:val="0"/>
                <w:sz w:val="22"/>
                <w:szCs w:val="22"/>
              </w:rPr>
              <w:t>3</w:t>
            </w:r>
            <w:r>
              <w:rPr>
                <w:rFonts w:hint="eastAsia" w:ascii="Calibri" w:hAnsi="Calibri" w:cs="Calibri"/>
                <w:b w:val="0"/>
                <w:bCs w:val="0"/>
                <w:i w:val="0"/>
                <w:iCs w:val="0"/>
                <w:sz w:val="22"/>
                <w:szCs w:val="22"/>
                <w:lang w:val="en-US" w:eastAsia="zh-CN"/>
              </w:rPr>
              <w:t>5</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499ED21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设备价格得分=（评标基准价/实际报价）×价格权重（3</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%）×100</w:t>
            </w:r>
          </w:p>
          <w:p w14:paraId="0F06415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（注：实质性响应比选文件要求且价格最低的报价为评选基准价）</w:t>
            </w:r>
          </w:p>
        </w:tc>
      </w:tr>
    </w:tbl>
    <w:p w14:paraId="7EE209A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default" w:ascii="Calibri" w:hAnsi="Calibri" w:cs="Calibri"/>
          <w:i w:val="0"/>
          <w:iCs w:val="0"/>
          <w:caps w:val="0"/>
          <w:color w:val="333333"/>
          <w:spacing w:val="0"/>
          <w:sz w:val="24"/>
          <w:szCs w:val="24"/>
        </w:rPr>
      </w:pPr>
      <w:r>
        <w:rPr>
          <w:rFonts w:hint="default" w:ascii="Calibri" w:hAnsi="Calibri" w:cs="Calibri"/>
          <w:b w:val="0"/>
          <w:bCs w:val="0"/>
          <w:i w:val="0"/>
          <w:iCs w:val="0"/>
          <w:caps w:val="0"/>
          <w:color w:val="333333"/>
          <w:spacing w:val="0"/>
          <w:sz w:val="24"/>
          <w:szCs w:val="24"/>
          <w:shd w:val="clear" w:fill="FFFFFF"/>
        </w:rPr>
        <w:t> </w:t>
      </w:r>
    </w:p>
    <w:p w14:paraId="7C7B37D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本项目使用综合评分法，评标结果按评审后得分由高到低顺序排列。</w:t>
      </w:r>
    </w:p>
    <w:p w14:paraId="3AEB78CC">
      <w:pPr>
        <w:spacing w:line="500" w:lineRule="exact"/>
        <w:ind w:firstLine="480" w:firstLineChars="200"/>
        <w:rPr>
          <w:rFonts w:hint="eastAsia" w:ascii="宋体" w:hAnsi="宋体"/>
          <w:color w:val="000000"/>
          <w:sz w:val="24"/>
        </w:rPr>
      </w:pPr>
      <w:r>
        <w:rPr>
          <w:rFonts w:hint="eastAsia" w:ascii="宋体" w:hAnsi="宋体" w:eastAsia="宋体" w:cs="宋体"/>
          <w:b w:val="0"/>
          <w:bCs w:val="0"/>
          <w:i w:val="0"/>
          <w:iCs w:val="0"/>
          <w:caps w:val="0"/>
          <w:color w:val="333333"/>
          <w:spacing w:val="0"/>
          <w:sz w:val="24"/>
          <w:szCs w:val="24"/>
          <w:shd w:val="clear" w:fill="FFFFFF"/>
          <w:lang w:eastAsia="zh-CN"/>
        </w:rPr>
        <w:t>总得分相同的，按报价由低到高顺序排列，如报价也相同则技术部分得分最高优先；报价相同且技术部分得分也相同的，由评选委员会现场采取随机抽取方式确定。</w:t>
      </w:r>
    </w:p>
    <w:p w14:paraId="3C4D0A42">
      <w:pPr>
        <w:spacing w:line="500" w:lineRule="exact"/>
        <w:ind w:firstLine="480" w:firstLineChars="200"/>
        <w:rPr>
          <w:rFonts w:hint="eastAsia" w:ascii="宋体" w:hAnsi="宋体"/>
          <w:color w:val="000000"/>
          <w:sz w:val="24"/>
        </w:rPr>
      </w:pPr>
    </w:p>
    <w:p w14:paraId="3E338CD7">
      <w:pPr>
        <w:pStyle w:val="2"/>
        <w:spacing w:after="0" w:line="480" w:lineRule="exact"/>
        <w:ind w:left="571" w:leftChars="272"/>
        <w:rPr>
          <w:rFonts w:hint="eastAsia" w:ascii="宋体" w:hAnsi="宋体"/>
          <w:b/>
          <w:color w:val="000000"/>
          <w:sz w:val="24"/>
        </w:rPr>
      </w:pPr>
      <w:r>
        <w:rPr>
          <w:rFonts w:hint="eastAsia" w:ascii="宋体" w:hAnsi="宋体"/>
          <w:b/>
          <w:color w:val="000000"/>
          <w:sz w:val="24"/>
        </w:rPr>
        <w:t>20.  特殊情况下的谈判方法</w:t>
      </w:r>
    </w:p>
    <w:p w14:paraId="0960201E">
      <w:pPr>
        <w:pStyle w:val="2"/>
        <w:tabs>
          <w:tab w:val="left" w:pos="955"/>
        </w:tabs>
        <w:spacing w:after="0" w:line="480" w:lineRule="exact"/>
        <w:ind w:left="571" w:leftChars="272" w:right="283" w:firstLine="566" w:firstLineChars="236"/>
        <w:rPr>
          <w:rFonts w:hint="eastAsia"/>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w:t>
      </w:r>
      <w:r>
        <w:rPr>
          <w:rFonts w:hint="eastAsia" w:ascii="宋体" w:hAnsi="宋体"/>
          <w:color w:val="000000"/>
          <w:sz w:val="24"/>
          <w:lang w:eastAsia="zh-CN"/>
        </w:rPr>
        <w:t>采购人</w:t>
      </w:r>
      <w:r>
        <w:rPr>
          <w:rFonts w:hint="eastAsia" w:ascii="宋体" w:hAnsi="宋体"/>
          <w:color w:val="000000"/>
          <w:sz w:val="24"/>
        </w:rPr>
        <w:t>有权改用其它采购方式进行采购。</w:t>
      </w:r>
    </w:p>
    <w:p w14:paraId="62D37651">
      <w:pPr>
        <w:pStyle w:val="2"/>
        <w:spacing w:after="0" w:line="480" w:lineRule="exact"/>
        <w:ind w:left="571" w:leftChars="272"/>
        <w:rPr>
          <w:rFonts w:hint="eastAsia"/>
          <w:b/>
          <w:color w:val="000000"/>
          <w:sz w:val="24"/>
        </w:rPr>
      </w:pPr>
      <w:r>
        <w:rPr>
          <w:rFonts w:hint="eastAsia"/>
          <w:b/>
          <w:color w:val="000000"/>
          <w:sz w:val="24"/>
        </w:rPr>
        <w:t>21.  无效报价</w:t>
      </w:r>
    </w:p>
    <w:p w14:paraId="4AF5A70E">
      <w:pPr>
        <w:pStyle w:val="2"/>
        <w:tabs>
          <w:tab w:val="left" w:pos="955"/>
        </w:tabs>
        <w:spacing w:after="0" w:line="480" w:lineRule="exact"/>
        <w:ind w:left="571" w:leftChars="272" w:right="283" w:firstLine="566" w:firstLineChars="236"/>
        <w:rPr>
          <w:rFonts w:hint="eastAsia"/>
          <w:color w:val="000000"/>
          <w:sz w:val="24"/>
        </w:rPr>
      </w:pPr>
      <w:r>
        <w:rPr>
          <w:rFonts w:hint="eastAsia"/>
          <w:color w:val="000000"/>
          <w:sz w:val="24"/>
        </w:rPr>
        <w:t>供应商有下列情形之一，其报价将被视为无效报价，</w:t>
      </w:r>
      <w:r>
        <w:rPr>
          <w:rFonts w:hint="eastAsia"/>
          <w:color w:val="000000"/>
          <w:sz w:val="24"/>
          <w:lang w:eastAsia="zh-CN"/>
        </w:rPr>
        <w:t>采购人</w:t>
      </w:r>
      <w:r>
        <w:rPr>
          <w:rFonts w:hint="eastAsia"/>
          <w:color w:val="000000"/>
          <w:sz w:val="24"/>
        </w:rPr>
        <w:t>将严格按照相关法律、法规及规章制度的规定行使权利。供应商给采购人造成损失的，采购人有索赔的权利，供应商应予以赔偿。</w:t>
      </w:r>
    </w:p>
    <w:p w14:paraId="798ADF4C">
      <w:pPr>
        <w:pStyle w:val="2"/>
        <w:numPr>
          <w:ilvl w:val="0"/>
          <w:numId w:val="8"/>
        </w:numPr>
        <w:spacing w:after="0" w:line="480" w:lineRule="exact"/>
        <w:rPr>
          <w:rFonts w:hint="eastAsia"/>
          <w:color w:val="000000"/>
          <w:sz w:val="24"/>
        </w:rPr>
      </w:pPr>
      <w:r>
        <w:rPr>
          <w:rFonts w:hint="eastAsia"/>
          <w:color w:val="000000"/>
          <w:sz w:val="24"/>
        </w:rPr>
        <w:t>供应商提供的有关资格、资质证明文件不真实或提供虚假报价材料；</w:t>
      </w:r>
    </w:p>
    <w:p w14:paraId="69531F1E">
      <w:pPr>
        <w:pStyle w:val="2"/>
        <w:spacing w:after="0" w:line="480" w:lineRule="exact"/>
        <w:ind w:left="1144" w:leftChars="545"/>
        <w:rPr>
          <w:rFonts w:hint="eastAsia"/>
          <w:color w:val="000000"/>
          <w:sz w:val="24"/>
        </w:rPr>
      </w:pPr>
      <w:r>
        <w:rPr>
          <w:rFonts w:hint="eastAsia"/>
          <w:color w:val="000000"/>
          <w:sz w:val="24"/>
        </w:rPr>
        <w:t>2) 供应商在报价有效期内撤回报价；</w:t>
      </w:r>
    </w:p>
    <w:p w14:paraId="1BD059C0">
      <w:pPr>
        <w:pStyle w:val="2"/>
        <w:spacing w:after="0" w:line="480" w:lineRule="exact"/>
        <w:ind w:left="1144"/>
        <w:rPr>
          <w:rFonts w:hint="eastAsia"/>
          <w:color w:val="000000"/>
          <w:sz w:val="24"/>
        </w:rPr>
      </w:pPr>
      <w:r>
        <w:rPr>
          <w:rFonts w:hint="eastAsia"/>
          <w:color w:val="000000"/>
          <w:sz w:val="24"/>
        </w:rPr>
        <w:t>3) 在整个谈判过程中，供应商有企图影响谈判结果公正性的任何活动；</w:t>
      </w:r>
    </w:p>
    <w:p w14:paraId="69C2ACD8">
      <w:pPr>
        <w:pStyle w:val="2"/>
        <w:spacing w:after="0" w:line="480" w:lineRule="exact"/>
        <w:ind w:left="1144" w:leftChars="545"/>
        <w:rPr>
          <w:rFonts w:hint="eastAsia"/>
          <w:color w:val="000000"/>
          <w:sz w:val="24"/>
        </w:rPr>
      </w:pPr>
      <w:r>
        <w:rPr>
          <w:rFonts w:hint="eastAsia"/>
          <w:color w:val="000000"/>
          <w:sz w:val="24"/>
        </w:rPr>
        <w:t>4) 供应商以任何方式诋毁其他供应商；</w:t>
      </w:r>
    </w:p>
    <w:p w14:paraId="515124BE">
      <w:pPr>
        <w:pStyle w:val="2"/>
        <w:spacing w:after="0" w:line="480" w:lineRule="exact"/>
        <w:ind w:left="1144" w:leftChars="545"/>
        <w:rPr>
          <w:rFonts w:hint="eastAsia"/>
          <w:color w:val="000000"/>
          <w:sz w:val="24"/>
        </w:rPr>
      </w:pPr>
      <w:r>
        <w:rPr>
          <w:rFonts w:hint="eastAsia"/>
          <w:color w:val="000000"/>
          <w:sz w:val="24"/>
        </w:rPr>
        <w:t>5) 供应商串通报价；</w:t>
      </w:r>
    </w:p>
    <w:p w14:paraId="1E78635A">
      <w:pPr>
        <w:pStyle w:val="2"/>
        <w:spacing w:after="0" w:line="480" w:lineRule="exact"/>
        <w:ind w:left="1144" w:leftChars="545"/>
        <w:rPr>
          <w:rFonts w:hint="eastAsia"/>
          <w:color w:val="000000"/>
          <w:sz w:val="24"/>
        </w:rPr>
      </w:pPr>
      <w:r>
        <w:rPr>
          <w:rFonts w:hint="eastAsia"/>
          <w:color w:val="000000"/>
          <w:sz w:val="24"/>
        </w:rPr>
        <w:t>6) 以他人名义报价或者以其他方式弄虚作假，骗取成交；</w:t>
      </w:r>
    </w:p>
    <w:p w14:paraId="1CD988FC">
      <w:pPr>
        <w:pStyle w:val="2"/>
        <w:spacing w:after="0" w:line="480" w:lineRule="exact"/>
        <w:ind w:left="1144" w:leftChars="545"/>
        <w:rPr>
          <w:rFonts w:hint="eastAsia"/>
          <w:color w:val="000000"/>
          <w:sz w:val="24"/>
        </w:rPr>
      </w:pPr>
      <w:r>
        <w:rPr>
          <w:rFonts w:hint="eastAsia"/>
          <w:color w:val="000000"/>
          <w:sz w:val="24"/>
        </w:rPr>
        <w:t>7) 成交供应商不按要求提交成交服务费；</w:t>
      </w:r>
    </w:p>
    <w:p w14:paraId="2DA414A8">
      <w:pPr>
        <w:pStyle w:val="2"/>
        <w:spacing w:after="0" w:line="480" w:lineRule="exact"/>
        <w:ind w:left="1144" w:leftChars="545"/>
        <w:rPr>
          <w:rFonts w:hint="eastAsia"/>
          <w:color w:val="000000"/>
          <w:sz w:val="24"/>
        </w:rPr>
      </w:pPr>
      <w:r>
        <w:rPr>
          <w:rFonts w:hint="eastAsia"/>
          <w:color w:val="000000"/>
          <w:sz w:val="24"/>
        </w:rPr>
        <w:t>8) 成交供应商不按规定签订合同；</w:t>
      </w:r>
    </w:p>
    <w:p w14:paraId="13B9758A">
      <w:pPr>
        <w:pStyle w:val="2"/>
        <w:spacing w:after="0" w:line="480" w:lineRule="exact"/>
        <w:ind w:left="1144" w:leftChars="545"/>
        <w:rPr>
          <w:rFonts w:hint="eastAsia"/>
          <w:color w:val="000000"/>
          <w:sz w:val="24"/>
        </w:rPr>
      </w:pPr>
      <w:r>
        <w:rPr>
          <w:rFonts w:hint="eastAsia"/>
          <w:color w:val="000000"/>
          <w:sz w:val="24"/>
        </w:rPr>
        <w:t>9) 法律、法规规定的其他情况。</w:t>
      </w:r>
    </w:p>
    <w:p w14:paraId="469535FD">
      <w:pPr>
        <w:pStyle w:val="2"/>
        <w:spacing w:after="0" w:line="480" w:lineRule="exact"/>
        <w:rPr>
          <w:rFonts w:hint="eastAsia" w:eastAsia="黑体"/>
          <w:b/>
          <w:color w:val="000000"/>
          <w:sz w:val="28"/>
        </w:rPr>
      </w:pPr>
      <w:r>
        <w:rPr>
          <w:rFonts w:hint="eastAsia" w:eastAsia="黑体"/>
          <w:b/>
          <w:color w:val="000000"/>
          <w:sz w:val="28"/>
        </w:rPr>
        <w:t>六、授予合同</w:t>
      </w:r>
    </w:p>
    <w:p w14:paraId="5684C969">
      <w:pPr>
        <w:pStyle w:val="2"/>
        <w:spacing w:after="0" w:line="480" w:lineRule="exact"/>
        <w:ind w:left="571" w:leftChars="271" w:hanging="2" w:hangingChars="1"/>
        <w:rPr>
          <w:rFonts w:hint="eastAsia" w:eastAsia="宋体"/>
          <w:b/>
          <w:color w:val="000000"/>
          <w:sz w:val="24"/>
          <w:lang w:eastAsia="zh-CN"/>
        </w:rPr>
      </w:pPr>
      <w:r>
        <w:rPr>
          <w:rFonts w:hint="eastAsia"/>
          <w:b/>
          <w:color w:val="000000"/>
          <w:sz w:val="24"/>
          <w:lang w:val="en-US" w:eastAsia="zh-CN"/>
        </w:rPr>
        <w:t xml:space="preserve"> </w:t>
      </w:r>
      <w:r>
        <w:rPr>
          <w:rFonts w:hint="eastAsia"/>
          <w:b/>
          <w:color w:val="000000"/>
          <w:sz w:val="24"/>
        </w:rPr>
        <w:t>2</w:t>
      </w:r>
      <w:r>
        <w:rPr>
          <w:rFonts w:hint="eastAsia"/>
          <w:b/>
          <w:color w:val="000000"/>
          <w:sz w:val="24"/>
          <w:lang w:val="en-US" w:eastAsia="zh-CN"/>
        </w:rPr>
        <w:t>2</w:t>
      </w:r>
      <w:r>
        <w:rPr>
          <w:rFonts w:hint="eastAsia"/>
          <w:b/>
          <w:color w:val="000000"/>
          <w:sz w:val="24"/>
        </w:rPr>
        <w:t>.  成交</w:t>
      </w:r>
      <w:r>
        <w:rPr>
          <w:rFonts w:hint="eastAsia"/>
          <w:b/>
          <w:color w:val="000000"/>
          <w:sz w:val="24"/>
          <w:lang w:eastAsia="zh-CN"/>
        </w:rPr>
        <w:t>结果</w:t>
      </w:r>
    </w:p>
    <w:p w14:paraId="66AE2C11">
      <w:pPr>
        <w:pStyle w:val="2"/>
        <w:spacing w:after="0" w:line="480" w:lineRule="exact"/>
        <w:ind w:left="1144" w:leftChars="272" w:hanging="573" w:hangingChars="239"/>
        <w:rPr>
          <w:rFonts w:hint="eastAsia" w:eastAsia="宋体"/>
          <w:color w:val="000000"/>
          <w:sz w:val="24"/>
          <w:lang w:eastAsia="zh-CN"/>
        </w:rPr>
      </w:pPr>
      <w:r>
        <w:rPr>
          <w:rFonts w:hint="eastAsia"/>
          <w:color w:val="000000"/>
          <w:sz w:val="24"/>
        </w:rPr>
        <w:t xml:space="preserve"> 确定成交结果后，在</w:t>
      </w:r>
      <w:r>
        <w:rPr>
          <w:rFonts w:hint="eastAsia"/>
          <w:color w:val="000000"/>
          <w:sz w:val="24"/>
          <w:lang w:eastAsia="zh-CN"/>
        </w:rPr>
        <w:t>现场进行宣布并在相关网站公示。不再另发成交通知书。</w:t>
      </w:r>
    </w:p>
    <w:p w14:paraId="3344C561">
      <w:pPr>
        <w:pStyle w:val="2"/>
        <w:spacing w:after="0" w:line="480" w:lineRule="exact"/>
        <w:ind w:left="571" w:leftChars="272"/>
        <w:rPr>
          <w:rFonts w:hint="eastAsia"/>
          <w:b/>
          <w:color w:val="000000"/>
          <w:sz w:val="24"/>
        </w:rPr>
      </w:pPr>
      <w:r>
        <w:rPr>
          <w:rFonts w:hint="eastAsia"/>
          <w:color w:val="000000"/>
          <w:sz w:val="24"/>
          <w:lang w:val="en-US" w:eastAsia="zh-CN"/>
        </w:rPr>
        <w:t xml:space="preserve"> </w:t>
      </w:r>
      <w:r>
        <w:rPr>
          <w:rFonts w:hint="eastAsia"/>
          <w:b/>
          <w:color w:val="000000"/>
          <w:sz w:val="24"/>
        </w:rPr>
        <w:t>2</w:t>
      </w:r>
      <w:r>
        <w:rPr>
          <w:rFonts w:hint="eastAsia"/>
          <w:b/>
          <w:color w:val="000000"/>
          <w:sz w:val="24"/>
          <w:lang w:val="en-US" w:eastAsia="zh-CN"/>
        </w:rPr>
        <w:t>3</w:t>
      </w:r>
      <w:r>
        <w:rPr>
          <w:rFonts w:hint="eastAsia"/>
          <w:b/>
          <w:color w:val="000000"/>
          <w:sz w:val="24"/>
        </w:rPr>
        <w:t>.  签订合同</w:t>
      </w:r>
    </w:p>
    <w:p w14:paraId="7F58FABB">
      <w:pPr>
        <w:pStyle w:val="2"/>
        <w:spacing w:after="0" w:line="480" w:lineRule="exact"/>
        <w:ind w:left="1144" w:leftChars="272" w:hanging="573" w:hangingChars="239"/>
        <w:rPr>
          <w:rFonts w:hint="eastAsia"/>
          <w:color w:val="000000"/>
          <w:sz w:val="24"/>
        </w:rPr>
      </w:pPr>
      <w:r>
        <w:rPr>
          <w:rFonts w:hint="eastAsia"/>
          <w:color w:val="000000"/>
          <w:sz w:val="24"/>
        </w:rPr>
        <w:t>24.</w:t>
      </w:r>
      <w:r>
        <w:rPr>
          <w:rFonts w:hint="eastAsia" w:ascii="宋体" w:hAnsi="宋体"/>
          <w:color w:val="000000"/>
          <w:sz w:val="24"/>
        </w:rPr>
        <w:t>1</w:t>
      </w:r>
      <w:r>
        <w:rPr>
          <w:rFonts w:hint="eastAsia" w:ascii="宋体" w:hAnsi="宋体"/>
          <w:color w:val="000000"/>
          <w:sz w:val="24"/>
          <w:lang w:eastAsia="zh-CN"/>
        </w:rPr>
        <w:t>公示结束后，</w:t>
      </w:r>
      <w:r>
        <w:rPr>
          <w:rFonts w:hint="eastAsia" w:ascii="宋体" w:hAnsi="宋体"/>
          <w:sz w:val="24"/>
        </w:rPr>
        <w:t>成交供应商应按指定的时间、地点与采购人签订合同。</w:t>
      </w:r>
    </w:p>
    <w:p w14:paraId="1A3FF970">
      <w:pPr>
        <w:pStyle w:val="2"/>
        <w:spacing w:after="0" w:line="480" w:lineRule="exact"/>
        <w:ind w:left="1144" w:leftChars="272" w:hanging="573" w:hangingChars="239"/>
        <w:rPr>
          <w:rFonts w:hint="eastAsia"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hint="eastAsia" w:eastAsia="黑体"/>
          <w:b/>
          <w:color w:val="000000"/>
          <w:sz w:val="28"/>
        </w:rPr>
      </w:pPr>
      <w:r>
        <w:rPr>
          <w:rFonts w:hint="eastAsia" w:eastAsia="黑体"/>
          <w:b/>
          <w:color w:val="000000"/>
          <w:sz w:val="28"/>
        </w:rPr>
        <w:t>七、解释权</w:t>
      </w:r>
    </w:p>
    <w:p w14:paraId="55493F68">
      <w:pPr>
        <w:pStyle w:val="2"/>
        <w:tabs>
          <w:tab w:val="left" w:pos="955"/>
        </w:tabs>
        <w:spacing w:after="0" w:line="480" w:lineRule="exact"/>
        <w:ind w:left="571" w:leftChars="272" w:right="283" w:firstLine="566" w:firstLineChars="236"/>
      </w:pPr>
      <w:r>
        <w:rPr>
          <w:rFonts w:hint="eastAsia"/>
          <w:color w:val="000000"/>
          <w:sz w:val="24"/>
        </w:rPr>
        <w:t>本采购文件的最终解释权归</w:t>
      </w:r>
      <w:r>
        <w:rPr>
          <w:rFonts w:hint="eastAsia"/>
          <w:color w:val="000000"/>
          <w:sz w:val="24"/>
          <w:lang w:eastAsia="zh-CN"/>
        </w:rPr>
        <w:t>采购人</w:t>
      </w:r>
      <w:r>
        <w:rPr>
          <w:rFonts w:hint="eastAsia"/>
          <w:color w:val="000000"/>
          <w:sz w:val="24"/>
        </w:rPr>
        <w:t>，当对一个问题有多种解释时以</w:t>
      </w:r>
      <w:r>
        <w:rPr>
          <w:rFonts w:hint="eastAsia"/>
          <w:color w:val="000000"/>
          <w:sz w:val="24"/>
          <w:lang w:eastAsia="zh-CN"/>
        </w:rPr>
        <w:t>采购人</w:t>
      </w:r>
      <w:r>
        <w:rPr>
          <w:rFonts w:hint="eastAsia"/>
          <w:color w:val="000000"/>
          <w:sz w:val="24"/>
        </w:rPr>
        <w:t>的书面解释为准。采购文件未做须知明示，而又有相关法律、法规规定的，</w:t>
      </w:r>
      <w:r>
        <w:rPr>
          <w:rFonts w:hint="eastAsia"/>
          <w:color w:val="000000"/>
          <w:sz w:val="24"/>
          <w:lang w:eastAsia="zh-CN"/>
        </w:rPr>
        <w:t>采购人</w:t>
      </w:r>
      <w:r>
        <w:rPr>
          <w:rFonts w:hint="eastAsia"/>
          <w:color w:val="000000"/>
          <w:sz w:val="24"/>
        </w:rPr>
        <w:t>对此所做解释以相关的法律、法规规定为依据。</w:t>
      </w:r>
    </w:p>
    <w:p w14:paraId="634A3044">
      <w:pPr>
        <w:pStyle w:val="14"/>
        <w:spacing w:line="240" w:lineRule="auto"/>
        <w:ind w:left="0" w:leftChars="0" w:firstLine="0" w:firstLineChars="0"/>
        <w:jc w:val="center"/>
        <w:rPr>
          <w:rFonts w:hint="eastAsia" w:eastAsia="黑体"/>
          <w:b/>
          <w:color w:val="000000"/>
          <w:sz w:val="36"/>
        </w:rPr>
      </w:pPr>
    </w:p>
    <w:p w14:paraId="529601C3">
      <w:pPr>
        <w:pStyle w:val="14"/>
        <w:spacing w:line="240" w:lineRule="auto"/>
        <w:ind w:left="0" w:leftChars="0" w:firstLine="0" w:firstLineChars="0"/>
        <w:jc w:val="center"/>
        <w:rPr>
          <w:rFonts w:hint="eastAsia" w:eastAsia="黑体"/>
          <w:b/>
          <w:color w:val="000000"/>
          <w:sz w:val="36"/>
        </w:rPr>
      </w:pPr>
    </w:p>
    <w:p w14:paraId="369F88A0">
      <w:pPr>
        <w:pStyle w:val="14"/>
        <w:spacing w:line="240" w:lineRule="auto"/>
        <w:ind w:left="0" w:leftChars="0" w:firstLine="0" w:firstLineChars="0"/>
        <w:jc w:val="center"/>
        <w:rPr>
          <w:rFonts w:hint="eastAsia" w:eastAsia="黑体"/>
          <w:b/>
          <w:color w:val="000000"/>
          <w:sz w:val="36"/>
        </w:rPr>
      </w:pPr>
    </w:p>
    <w:p w14:paraId="01EA0FF0">
      <w:pPr>
        <w:pStyle w:val="14"/>
        <w:spacing w:line="240" w:lineRule="auto"/>
        <w:ind w:left="0" w:leftChars="0" w:firstLine="0" w:firstLineChars="0"/>
        <w:jc w:val="center"/>
        <w:rPr>
          <w:rFonts w:hint="eastAsia" w:eastAsia="黑体"/>
          <w:b/>
          <w:color w:val="000000"/>
          <w:sz w:val="36"/>
        </w:rPr>
      </w:pPr>
    </w:p>
    <w:p w14:paraId="78359230">
      <w:pPr>
        <w:pStyle w:val="14"/>
        <w:spacing w:line="240" w:lineRule="auto"/>
        <w:ind w:left="0" w:leftChars="0" w:firstLine="0" w:firstLineChars="0"/>
        <w:jc w:val="center"/>
        <w:rPr>
          <w:rFonts w:hint="eastAsia" w:eastAsia="黑体"/>
          <w:b/>
          <w:color w:val="000000"/>
          <w:sz w:val="36"/>
        </w:rPr>
      </w:pPr>
    </w:p>
    <w:p w14:paraId="61FC692E">
      <w:pPr>
        <w:pStyle w:val="14"/>
        <w:spacing w:line="240" w:lineRule="auto"/>
        <w:ind w:left="0" w:leftChars="0" w:firstLine="0" w:firstLineChars="0"/>
        <w:jc w:val="center"/>
        <w:rPr>
          <w:rFonts w:hint="eastAsia" w:eastAsia="黑体"/>
          <w:b/>
          <w:color w:val="000000"/>
          <w:sz w:val="36"/>
        </w:rPr>
      </w:pPr>
    </w:p>
    <w:p w14:paraId="4B886445">
      <w:pPr>
        <w:pStyle w:val="14"/>
        <w:spacing w:line="240" w:lineRule="auto"/>
        <w:ind w:left="0" w:leftChars="0" w:firstLine="0" w:firstLineChars="0"/>
        <w:jc w:val="center"/>
        <w:rPr>
          <w:rFonts w:hint="eastAsia" w:eastAsia="黑体"/>
          <w:b/>
          <w:color w:val="000000"/>
          <w:sz w:val="36"/>
        </w:rPr>
      </w:pPr>
    </w:p>
    <w:p w14:paraId="3090C44B">
      <w:pPr>
        <w:pStyle w:val="14"/>
        <w:spacing w:line="240" w:lineRule="auto"/>
        <w:ind w:left="0" w:leftChars="0" w:firstLine="0" w:firstLineChars="0"/>
        <w:jc w:val="center"/>
        <w:rPr>
          <w:rFonts w:hint="eastAsia" w:eastAsia="黑体"/>
          <w:b/>
          <w:color w:val="000000"/>
          <w:sz w:val="36"/>
        </w:rPr>
      </w:pPr>
    </w:p>
    <w:p w14:paraId="5BA1EF70">
      <w:pPr>
        <w:pStyle w:val="15"/>
        <w:rPr>
          <w:rFonts w:hint="eastAsia"/>
        </w:rPr>
      </w:pPr>
    </w:p>
    <w:p w14:paraId="01703108">
      <w:pPr>
        <w:pStyle w:val="14"/>
        <w:spacing w:line="240" w:lineRule="auto"/>
        <w:ind w:left="0" w:leftChars="0" w:firstLine="0" w:firstLineChars="0"/>
        <w:jc w:val="both"/>
        <w:rPr>
          <w:rFonts w:hint="eastAsia" w:eastAsia="黑体"/>
          <w:b/>
          <w:color w:val="000000"/>
          <w:sz w:val="36"/>
        </w:rPr>
      </w:pPr>
    </w:p>
    <w:p w14:paraId="20CB93B0">
      <w:pPr>
        <w:pStyle w:val="15"/>
        <w:rPr>
          <w:rFonts w:hint="eastAsia" w:eastAsia="黑体"/>
          <w:b/>
          <w:color w:val="000000"/>
          <w:sz w:val="36"/>
        </w:rPr>
      </w:pPr>
    </w:p>
    <w:p w14:paraId="0FDD6547">
      <w:pPr>
        <w:rPr>
          <w:rFonts w:hint="eastAsia"/>
        </w:rPr>
      </w:pPr>
    </w:p>
    <w:p w14:paraId="50A2412A">
      <w:pPr>
        <w:rPr>
          <w:rFonts w:hint="eastAsia"/>
        </w:rPr>
      </w:pPr>
    </w:p>
    <w:p w14:paraId="4BEF77A7">
      <w:pPr>
        <w:rPr>
          <w:rFonts w:hint="eastAsia"/>
        </w:rPr>
      </w:pPr>
    </w:p>
    <w:p w14:paraId="6BAF0985">
      <w:pPr>
        <w:pStyle w:val="14"/>
        <w:spacing w:line="240" w:lineRule="auto"/>
        <w:ind w:left="0" w:leftChars="0" w:firstLine="0" w:firstLineChars="0"/>
        <w:jc w:val="both"/>
        <w:rPr>
          <w:rFonts w:hint="eastAsia" w:eastAsia="黑体"/>
          <w:b/>
          <w:color w:val="000000"/>
          <w:sz w:val="36"/>
        </w:rPr>
      </w:pPr>
    </w:p>
    <w:p w14:paraId="7C6F4AA7">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第三章   项目说明</w:t>
      </w:r>
    </w:p>
    <w:p w14:paraId="7E394C2D">
      <w:pPr>
        <w:pStyle w:val="15"/>
        <w:rPr>
          <w:rFonts w:hint="eastAsia"/>
        </w:rPr>
      </w:pPr>
    </w:p>
    <w:p w14:paraId="1109BCA8">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一</w:t>
      </w:r>
      <w:r>
        <w:rPr>
          <w:rFonts w:hint="eastAsia" w:ascii="黑体" w:hAnsi="黑体" w:eastAsia="黑体" w:cs="黑体"/>
          <w:b/>
          <w:sz w:val="32"/>
          <w:szCs w:val="32"/>
        </w:rPr>
        <w:t>部分：</w:t>
      </w:r>
      <w:r>
        <w:rPr>
          <w:rFonts w:hint="eastAsia"/>
          <w:b/>
          <w:bCs/>
          <w:sz w:val="32"/>
          <w:szCs w:val="32"/>
        </w:rPr>
        <w:t>国民体质监测一体机</w:t>
      </w:r>
      <w:r>
        <w:rPr>
          <w:rFonts w:hint="eastAsia" w:ascii="黑体" w:hAnsi="黑体" w:eastAsia="黑体" w:cs="黑体"/>
          <w:b/>
          <w:bCs/>
          <w:sz w:val="32"/>
          <w:szCs w:val="32"/>
          <w:lang w:val="en-US" w:eastAsia="zh-CN"/>
        </w:rPr>
        <w:t>1套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预算28.80万元</w:t>
      </w:r>
      <w:r>
        <w:rPr>
          <w:rFonts w:hint="eastAsia" w:ascii="黑体" w:hAnsi="黑体" w:eastAsia="黑体" w:cs="黑体"/>
          <w:b/>
          <w:bCs/>
          <w:sz w:val="32"/>
          <w:lang w:eastAsia="zh-CN"/>
        </w:rPr>
        <w:t>）</w:t>
      </w:r>
    </w:p>
    <w:p w14:paraId="0D9A8599">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采购人：句容市中医院</w:t>
      </w:r>
    </w:p>
    <w:p w14:paraId="781E4947">
      <w:pPr>
        <w:spacing w:line="360" w:lineRule="auto"/>
        <w:jc w:val="both"/>
        <w:rPr>
          <w:rFonts w:hint="eastAsia" w:ascii="宋体" w:hAnsi="宋体" w:eastAsia="宋体" w:cs="宋体"/>
          <w:sz w:val="28"/>
          <w:szCs w:val="28"/>
        </w:rPr>
      </w:pPr>
      <w:r>
        <w:rPr>
          <w:rFonts w:hint="eastAsia" w:ascii="宋体" w:hAnsi="宋体" w:eastAsia="宋体" w:cs="宋体"/>
          <w:sz w:val="28"/>
          <w:szCs w:val="28"/>
        </w:rPr>
        <w:t>设备主要技术参数要求</w:t>
      </w:r>
    </w:p>
    <w:p w14:paraId="67AF5B1F">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一、产品性能</w:t>
      </w:r>
    </w:p>
    <w:p w14:paraId="175E400E">
      <w:pPr>
        <w:spacing w:line="0" w:lineRule="atLeast"/>
        <w:rPr>
          <w:rFonts w:hint="eastAsia" w:ascii="宋体" w:hAnsi="宋体" w:eastAsia="宋体" w:cs="宋体"/>
          <w:sz w:val="28"/>
          <w:szCs w:val="28"/>
        </w:rPr>
      </w:pPr>
      <w:r>
        <w:rPr>
          <w:rFonts w:hint="eastAsia" w:ascii="宋体" w:hAnsi="宋体" w:eastAsia="宋体" w:cs="宋体"/>
          <w:sz w:val="28"/>
          <w:szCs w:val="28"/>
        </w:rPr>
        <w:t>1.1.主要功能：</w:t>
      </w:r>
    </w:p>
    <w:p w14:paraId="223C5D40">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测量人体：身高、体重、体型指数BMI、人体成分25项、高压、低压、心率、肺活量8项、视力、色盲、色弱、高抬腿、平衡力、俯卧撑、仰卧起坐、坐位体前屈、台阶测试、纵跳、握力测试、反应时，血氧，体态分析等检测功能。整机一体化设计，一站式操作，AI智能3D动画机器人语音+动作引导自主完成测量，实时显示测试结果，A4打印检测报告。</w:t>
      </w:r>
    </w:p>
    <w:p w14:paraId="53CC8261">
      <w:pPr>
        <w:spacing w:line="0" w:lineRule="atLeast"/>
        <w:rPr>
          <w:rFonts w:hint="eastAsia" w:ascii="宋体" w:hAnsi="宋体" w:eastAsia="宋体" w:cs="宋体"/>
          <w:sz w:val="28"/>
          <w:szCs w:val="28"/>
        </w:rPr>
      </w:pPr>
      <w:r>
        <w:rPr>
          <w:rFonts w:hint="eastAsia" w:ascii="宋体" w:hAnsi="宋体" w:eastAsia="宋体" w:cs="宋体"/>
          <w:sz w:val="28"/>
          <w:szCs w:val="28"/>
        </w:rPr>
        <w:t>▲1.2.四种登录方式：</w:t>
      </w:r>
    </w:p>
    <w:p w14:paraId="0FA1A4E3">
      <w:pPr>
        <w:spacing w:line="0" w:lineRule="atLeast"/>
        <w:rPr>
          <w:rFonts w:hint="eastAsia" w:ascii="宋体" w:hAnsi="宋体" w:eastAsia="宋体" w:cs="宋体"/>
          <w:sz w:val="28"/>
          <w:szCs w:val="28"/>
        </w:rPr>
      </w:pPr>
      <w:r>
        <w:rPr>
          <w:rFonts w:hint="eastAsia" w:ascii="宋体" w:hAnsi="宋体" w:eastAsia="宋体" w:cs="宋体"/>
          <w:sz w:val="28"/>
          <w:szCs w:val="28"/>
        </w:rPr>
        <w:t>①身份证登录    ②人脸识别登录   ③微信登录   ④手动登录</w:t>
      </w:r>
    </w:p>
    <w:p w14:paraId="121A4F24">
      <w:pPr>
        <w:spacing w:line="0" w:lineRule="atLeast"/>
        <w:rPr>
          <w:rFonts w:hint="eastAsia" w:ascii="宋体" w:hAnsi="宋体" w:eastAsia="宋体" w:cs="宋体"/>
          <w:sz w:val="28"/>
          <w:szCs w:val="28"/>
        </w:rPr>
      </w:pPr>
      <w:r>
        <w:rPr>
          <w:rFonts w:hint="eastAsia" w:ascii="宋体" w:hAnsi="宋体" w:eastAsia="宋体" w:cs="宋体"/>
          <w:sz w:val="28"/>
          <w:szCs w:val="28"/>
        </w:rPr>
        <w:t>1.3.显示方式： 高清液晶触摸大屏不小于30寸，IPS全视角，防眩光,显示测量信息、支持远程投放健康宣教视频发布，支持红外遥控操作。</w:t>
      </w:r>
    </w:p>
    <w:p w14:paraId="74433646">
      <w:pPr>
        <w:spacing w:line="0" w:lineRule="atLeast"/>
        <w:rPr>
          <w:rFonts w:hint="eastAsia" w:ascii="宋体" w:hAnsi="宋体" w:eastAsia="宋体" w:cs="宋体"/>
          <w:sz w:val="28"/>
          <w:szCs w:val="28"/>
        </w:rPr>
      </w:pPr>
      <w:r>
        <w:rPr>
          <w:rFonts w:hint="eastAsia" w:ascii="宋体" w:hAnsi="宋体" w:eastAsia="宋体" w:cs="宋体"/>
          <w:sz w:val="28"/>
          <w:szCs w:val="28"/>
        </w:rPr>
        <w:t>▲1.4.外观设计：体测机集成一体化设计，无分离组件，便于日常管理维护。</w:t>
      </w:r>
    </w:p>
    <w:p w14:paraId="19AE4657">
      <w:pPr>
        <w:spacing w:line="0" w:lineRule="atLeast"/>
        <w:rPr>
          <w:rFonts w:hint="eastAsia" w:ascii="宋体" w:hAnsi="宋体" w:eastAsia="宋体" w:cs="宋体"/>
          <w:sz w:val="28"/>
          <w:szCs w:val="28"/>
        </w:rPr>
      </w:pPr>
      <w:r>
        <w:rPr>
          <w:rFonts w:hint="eastAsia" w:ascii="宋体" w:hAnsi="宋体" w:eastAsia="宋体" w:cs="宋体"/>
          <w:sz w:val="28"/>
          <w:szCs w:val="28"/>
        </w:rPr>
        <w:t>▲1.5.AI人工智能技术：人机交互3D机器人语音动作指导自助进行检测，AI视觉动作检测，通过深感摄像技术扫描人体动作，具有姿态检测和动作识别功能，自动判断受试者动作标准与否。</w:t>
      </w:r>
    </w:p>
    <w:p w14:paraId="0DEC31F1">
      <w:pPr>
        <w:spacing w:line="0" w:lineRule="atLeast"/>
        <w:rPr>
          <w:rFonts w:hint="eastAsia" w:ascii="宋体" w:hAnsi="宋体" w:eastAsia="宋体" w:cs="宋体"/>
          <w:sz w:val="28"/>
          <w:szCs w:val="28"/>
        </w:rPr>
      </w:pPr>
      <w:r>
        <w:rPr>
          <w:rFonts w:hint="eastAsia" w:ascii="宋体" w:hAnsi="宋体" w:eastAsia="宋体" w:cs="宋体"/>
          <w:sz w:val="28"/>
          <w:szCs w:val="28"/>
        </w:rPr>
        <w:t>1.6.运动处方：依据体质检测报告出具运动处方，针对个人体质薄弱环节，提供优质运动健身和膳食建议，实现科学健身。</w:t>
      </w:r>
    </w:p>
    <w:p w14:paraId="208FA65C">
      <w:pPr>
        <w:spacing w:line="0" w:lineRule="atLeast"/>
        <w:rPr>
          <w:rFonts w:hint="eastAsia" w:ascii="宋体" w:hAnsi="宋体" w:eastAsia="宋体" w:cs="宋体"/>
          <w:sz w:val="28"/>
          <w:szCs w:val="28"/>
        </w:rPr>
      </w:pPr>
      <w:r>
        <w:rPr>
          <w:rFonts w:hint="eastAsia" w:ascii="宋体" w:hAnsi="宋体" w:eastAsia="宋体" w:cs="宋体"/>
          <w:sz w:val="28"/>
          <w:szCs w:val="28"/>
        </w:rPr>
        <w:t>1.7.打印系统：A4激光打印机，打印速度快；</w:t>
      </w:r>
    </w:p>
    <w:p w14:paraId="6EF6314B">
      <w:pPr>
        <w:spacing w:line="0" w:lineRule="atLeast"/>
        <w:rPr>
          <w:rFonts w:hint="eastAsia" w:ascii="宋体" w:hAnsi="宋体" w:eastAsia="宋体" w:cs="宋体"/>
          <w:sz w:val="28"/>
          <w:szCs w:val="28"/>
        </w:rPr>
      </w:pPr>
      <w:r>
        <w:rPr>
          <w:rFonts w:hint="eastAsia" w:ascii="宋体" w:hAnsi="宋体" w:eastAsia="宋体" w:cs="宋体"/>
          <w:sz w:val="28"/>
          <w:szCs w:val="28"/>
        </w:rPr>
        <w:t>▲1.8.六种报告获取方式 a：液晶屏显示检测报告，b：语音播报；c:打印A4检查报告;d：手机扫码获取体检报告，e：本机查询体检报告;f：云平台查询报告。</w:t>
      </w:r>
    </w:p>
    <w:p w14:paraId="441102C4">
      <w:pPr>
        <w:spacing w:line="0" w:lineRule="atLeast"/>
        <w:rPr>
          <w:rFonts w:hint="eastAsia" w:ascii="宋体" w:hAnsi="宋体" w:eastAsia="宋体" w:cs="宋体"/>
          <w:sz w:val="28"/>
          <w:szCs w:val="28"/>
        </w:rPr>
      </w:pPr>
      <w:r>
        <w:rPr>
          <w:rFonts w:hint="eastAsia" w:ascii="宋体" w:hAnsi="宋体" w:eastAsia="宋体" w:cs="宋体"/>
          <w:sz w:val="28"/>
          <w:szCs w:val="28"/>
        </w:rPr>
        <w:t>1.9智能互联</w:t>
      </w:r>
    </w:p>
    <w:p w14:paraId="0B2E73BF">
      <w:pPr>
        <w:spacing w:line="0" w:lineRule="atLeast"/>
        <w:ind w:firstLine="560" w:firstLineChars="200"/>
        <w:rPr>
          <w:rFonts w:hint="eastAsia" w:ascii="宋体" w:hAnsi="宋体" w:eastAsia="宋体" w:cs="宋体"/>
          <w:sz w:val="28"/>
          <w:szCs w:val="28"/>
        </w:rPr>
      </w:pPr>
      <w:r>
        <w:rPr>
          <w:rFonts w:hint="eastAsia" w:ascii="宋体" w:hAnsi="宋体" w:eastAsia="宋体" w:cs="宋体"/>
          <w:sz w:val="28"/>
          <w:szCs w:val="28"/>
        </w:rPr>
        <w:t>系统可与微信公众号绑定，手机扫码获取体检报告，便于记录保存对比，提供膳食运动健康建议。</w:t>
      </w:r>
    </w:p>
    <w:p w14:paraId="78EB9513">
      <w:pPr>
        <w:spacing w:line="0" w:lineRule="atLeast"/>
        <w:rPr>
          <w:rFonts w:hint="eastAsia" w:ascii="宋体" w:hAnsi="宋体" w:eastAsia="宋体" w:cs="宋体"/>
          <w:sz w:val="28"/>
          <w:szCs w:val="28"/>
        </w:rPr>
      </w:pPr>
      <w:r>
        <w:rPr>
          <w:rFonts w:hint="eastAsia" w:ascii="宋体" w:hAnsi="宋体" w:eastAsia="宋体" w:cs="宋体"/>
          <w:sz w:val="28"/>
          <w:szCs w:val="28"/>
        </w:rPr>
        <w:t>1.10健康档案管理系统（提供软著）</w:t>
      </w:r>
    </w:p>
    <w:p w14:paraId="44636B5F">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智能建立个人档案，系统可对数据进行统计、分析、处理、查询、上报。</w:t>
      </w:r>
    </w:p>
    <w:p w14:paraId="16EE1C8E">
      <w:pPr>
        <w:pStyle w:val="2"/>
        <w:rPr>
          <w:rFonts w:hint="eastAsia" w:ascii="宋体" w:hAnsi="宋体" w:eastAsia="宋体" w:cs="宋体"/>
          <w:sz w:val="28"/>
          <w:szCs w:val="28"/>
        </w:rPr>
      </w:pPr>
      <w:r>
        <w:rPr>
          <w:rFonts w:hint="eastAsia" w:ascii="宋体" w:hAnsi="宋体" w:eastAsia="宋体" w:cs="宋体"/>
          <w:sz w:val="28"/>
          <w:szCs w:val="28"/>
        </w:rPr>
        <w:t>▲1.11 设备可配套云平台数据管理账户、密码，作为单独数据管理平台（根据客户需求提供）。</w:t>
      </w:r>
    </w:p>
    <w:p w14:paraId="2570A5C0">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二、各分项检测功能技术指标：</w:t>
      </w:r>
    </w:p>
    <w:p w14:paraId="489B8D60">
      <w:pPr>
        <w:spacing w:line="0" w:lineRule="atLeast"/>
        <w:rPr>
          <w:rFonts w:hint="eastAsia" w:ascii="宋体" w:hAnsi="宋体" w:eastAsia="宋体" w:cs="宋体"/>
          <w:sz w:val="28"/>
          <w:szCs w:val="28"/>
        </w:rPr>
      </w:pPr>
      <w:r>
        <w:rPr>
          <w:rFonts w:hint="eastAsia" w:ascii="宋体" w:hAnsi="宋体" w:eastAsia="宋体" w:cs="宋体"/>
          <w:sz w:val="28"/>
          <w:szCs w:val="28"/>
        </w:rPr>
        <w:t>2.1身高体重BMI</w:t>
      </w:r>
    </w:p>
    <w:p w14:paraId="6A1BB1E8">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 xml:space="preserve">医用级探头测高；测量范围：0～200cm；分度值0.1cm；误差：±0.1cm </w:t>
      </w:r>
    </w:p>
    <w:p w14:paraId="69F645D7">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高精度压力传感器称重；测量范围：1～300kg；分度值：0.1kg；误差：±0.1kg</w:t>
      </w:r>
    </w:p>
    <w:p w14:paraId="4FAD57B5">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国际通用体格指数(BMI)，自动计算</w:t>
      </w:r>
    </w:p>
    <w:p w14:paraId="6CDE1E52">
      <w:pPr>
        <w:spacing w:line="0" w:lineRule="atLeast"/>
        <w:rPr>
          <w:rFonts w:hint="eastAsia" w:ascii="宋体" w:hAnsi="宋体" w:eastAsia="宋体" w:cs="宋体"/>
          <w:sz w:val="28"/>
          <w:szCs w:val="28"/>
        </w:rPr>
      </w:pPr>
      <w:r>
        <w:rPr>
          <w:rFonts w:hint="eastAsia" w:ascii="宋体" w:hAnsi="宋体" w:eastAsia="宋体" w:cs="宋体"/>
          <w:sz w:val="28"/>
          <w:szCs w:val="28"/>
        </w:rPr>
        <w:t>2.2人体成分检测25项</w:t>
      </w:r>
    </w:p>
    <w:p w14:paraId="1F5C1008">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伸手即测，操作简单，使用方便</w:t>
      </w:r>
    </w:p>
    <w:p w14:paraId="4F3D249F">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人体电阻法精准测量人体原始阻抗、脂肪量、脂肪率、皮下脂肪量、皮下脂肪率、基础代谢量、 体水分量、体水分率、体肌肉量、体肌肉率、体骨骼肌量、体骨骼肌率、去脂体重、骨盐、蛋白质量、蛋白质率、、细胞内液量、细胞内液率、细胞外液量、细胞外液率，内脏脂肪等级，骨量、体表面积、超重百分比、最大心率等多种健康信息。</w:t>
      </w:r>
    </w:p>
    <w:p w14:paraId="13888D47">
      <w:pPr>
        <w:spacing w:line="0" w:lineRule="atLeast"/>
        <w:rPr>
          <w:rFonts w:hint="eastAsia" w:ascii="宋体" w:hAnsi="宋体" w:eastAsia="宋体" w:cs="宋体"/>
          <w:sz w:val="28"/>
          <w:szCs w:val="28"/>
        </w:rPr>
      </w:pPr>
      <w:r>
        <w:rPr>
          <w:rFonts w:hint="eastAsia" w:ascii="宋体" w:hAnsi="宋体" w:eastAsia="宋体" w:cs="宋体"/>
          <w:sz w:val="28"/>
          <w:szCs w:val="28"/>
        </w:rPr>
        <w:t>▲2.3医用臂式电子血压计，血压计方向可左右360度旋转，上下60度旋转，方便不同人群的测量</w:t>
      </w:r>
    </w:p>
    <w:p w14:paraId="3CD517E3">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范围：血压：0-295mmHg(0-39.3kpa)心率：40-199times/min</w:t>
      </w:r>
    </w:p>
    <w:p w14:paraId="72661432">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精度：压力：±1mmHg（±0.1333kpa）内 脉搏：±2%以内</w:t>
      </w:r>
    </w:p>
    <w:p w14:paraId="1CB63FBC">
      <w:pPr>
        <w:spacing w:line="0" w:lineRule="atLeast"/>
        <w:rPr>
          <w:rFonts w:hint="eastAsia" w:ascii="宋体" w:hAnsi="宋体" w:eastAsia="宋体" w:cs="宋体"/>
          <w:sz w:val="28"/>
          <w:szCs w:val="28"/>
        </w:rPr>
      </w:pPr>
      <w:r>
        <w:rPr>
          <w:rFonts w:hint="eastAsia" w:ascii="宋体" w:hAnsi="宋体" w:eastAsia="宋体" w:cs="宋体"/>
          <w:sz w:val="28"/>
          <w:szCs w:val="28"/>
        </w:rPr>
        <w:t>2.4肺活量检测8项</w:t>
      </w:r>
    </w:p>
    <w:p w14:paraId="69DA285B">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测试人体呼吸的最大通气能力，反映了肺的容积和肺的扩张能力，是评价人体生长发育水平和体质状况的一项常用机能指标。</w:t>
      </w:r>
    </w:p>
    <w:p w14:paraId="3861FA25">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检测项目：最大呼气压（MEP）、用力肺活量（FVC）、0.5秒用力呼气量（FEV0.5）、1秒用力呼气量（FEV1）、呼气峰值流量（PEF）、25%肺活量时的用力呼气流速（FEF25）、25%到75%肺活量之间的平均呼气流速（FEF2575）、75%肺活量时的用力呼气流速（FEF75）。</w:t>
      </w:r>
    </w:p>
    <w:p w14:paraId="1425D756">
      <w:pPr>
        <w:spacing w:line="0" w:lineRule="atLeast"/>
        <w:rPr>
          <w:rFonts w:hint="eastAsia" w:ascii="宋体" w:hAnsi="宋体" w:eastAsia="宋体" w:cs="宋体"/>
          <w:sz w:val="28"/>
          <w:szCs w:val="28"/>
        </w:rPr>
      </w:pPr>
      <w:r>
        <w:rPr>
          <w:rFonts w:hint="eastAsia" w:ascii="宋体" w:hAnsi="宋体" w:eastAsia="宋体" w:cs="宋体"/>
          <w:sz w:val="28"/>
          <w:szCs w:val="28"/>
        </w:rPr>
        <w:t>▲2.5自助测量视力、色盲、色弱</w:t>
      </w:r>
    </w:p>
    <w:p w14:paraId="58532511">
      <w:pPr>
        <w:spacing w:line="0" w:lineRule="atLeast"/>
        <w:rPr>
          <w:rFonts w:hint="eastAsia" w:ascii="宋体" w:hAnsi="宋体" w:eastAsia="宋体" w:cs="宋体"/>
          <w:sz w:val="28"/>
          <w:szCs w:val="28"/>
        </w:rPr>
      </w:pPr>
      <w:r>
        <w:rPr>
          <w:rFonts w:hint="eastAsia" w:ascii="宋体" w:hAnsi="宋体" w:eastAsia="宋体" w:cs="宋体"/>
          <w:sz w:val="28"/>
          <w:szCs w:val="28"/>
        </w:rPr>
        <w:t>▲2.6平衡力</w:t>
      </w:r>
    </w:p>
    <w:p w14:paraId="07035A18">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自动测试闭眼单脚站立时间，反映人体平衡能力。可用于评价位置感、视觉感和本体感之间的协调能力，</w:t>
      </w:r>
      <w:r>
        <w:rPr>
          <w:rFonts w:hint="eastAsia" w:ascii="宋体" w:hAnsi="宋体" w:eastAsia="宋体" w:cs="宋体"/>
          <w:color w:val="595959" w:themeColor="text1" w:themeTint="A6"/>
          <w:sz w:val="28"/>
          <w:szCs w:val="28"/>
          <w14:textFill>
            <w14:solidFill>
              <w14:schemeClr w14:val="tx1">
                <w14:lumMod w14:val="65000"/>
                <w14:lumOff w14:val="35000"/>
              </w14:schemeClr>
            </w14:solidFill>
          </w14:textFill>
        </w:rPr>
        <w:t>传感部分具有重量识别功能。</w:t>
      </w:r>
    </w:p>
    <w:p w14:paraId="58036304">
      <w:pPr>
        <w:spacing w:line="0" w:lineRule="atLeast"/>
        <w:rPr>
          <w:rFonts w:hint="eastAsia" w:ascii="宋体" w:hAnsi="宋体" w:eastAsia="宋体" w:cs="宋体"/>
          <w:sz w:val="28"/>
          <w:szCs w:val="28"/>
        </w:rPr>
      </w:pPr>
      <w:r>
        <w:rPr>
          <w:rFonts w:hint="eastAsia" w:ascii="宋体" w:hAnsi="宋体" w:eastAsia="宋体" w:cs="宋体"/>
          <w:sz w:val="28"/>
          <w:szCs w:val="28"/>
        </w:rPr>
        <w:t>2.7俯卧撑</w:t>
      </w:r>
    </w:p>
    <w:p w14:paraId="2108FDB1">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反映人体上肢、肩背部肌肉力量及持续工作能力，测量数据大屏显示，实时监控。采用光学识别技术，3D机器人语音+动作引导，自动识别用户动作是否规范并计数。</w:t>
      </w:r>
    </w:p>
    <w:p w14:paraId="1F3D39A7">
      <w:pPr>
        <w:spacing w:line="0" w:lineRule="atLeast"/>
        <w:rPr>
          <w:rFonts w:hint="eastAsia" w:ascii="宋体" w:hAnsi="宋体" w:eastAsia="宋体" w:cs="宋体"/>
          <w:sz w:val="28"/>
          <w:szCs w:val="28"/>
        </w:rPr>
      </w:pPr>
      <w:r>
        <w:rPr>
          <w:rFonts w:hint="eastAsia" w:ascii="宋体" w:hAnsi="宋体" w:eastAsia="宋体" w:cs="宋体"/>
          <w:sz w:val="28"/>
          <w:szCs w:val="28"/>
        </w:rPr>
        <w:t>2.8仰卧起坐</w:t>
      </w:r>
    </w:p>
    <w:p w14:paraId="57BBDE84">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反映人体腰腹部肌肉的力量及持续工作能力，测量数据大屏显示，实时监控。采用光学识别技术，3D机器人语音+动作引导，自动识别用户动作是否规范并计数。</w:t>
      </w:r>
    </w:p>
    <w:p w14:paraId="299780B7">
      <w:pPr>
        <w:spacing w:line="0" w:lineRule="atLeast"/>
        <w:rPr>
          <w:rFonts w:hint="eastAsia" w:ascii="宋体" w:hAnsi="宋体" w:eastAsia="宋体" w:cs="宋体"/>
          <w:sz w:val="28"/>
          <w:szCs w:val="28"/>
        </w:rPr>
      </w:pPr>
      <w:r>
        <w:rPr>
          <w:rFonts w:hint="eastAsia" w:ascii="宋体" w:hAnsi="宋体" w:eastAsia="宋体" w:cs="宋体"/>
          <w:sz w:val="28"/>
          <w:szCs w:val="28"/>
        </w:rPr>
        <w:t>2.9坐位体前屈</w:t>
      </w:r>
    </w:p>
    <w:p w14:paraId="01121D33">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用于测试静止状态下躯干、腰、髋等关节可达到的活动幅度，反映身体柔韧素质水平。推板可自动回位，无惯性和回弹力。</w:t>
      </w:r>
    </w:p>
    <w:p w14:paraId="2ED6701D">
      <w:pPr>
        <w:spacing w:line="0" w:lineRule="atLeast"/>
        <w:rPr>
          <w:rFonts w:hint="eastAsia" w:ascii="宋体" w:hAnsi="宋体" w:eastAsia="宋体" w:cs="宋体"/>
          <w:sz w:val="28"/>
          <w:szCs w:val="28"/>
        </w:rPr>
      </w:pPr>
      <w:r>
        <w:rPr>
          <w:rFonts w:hint="eastAsia" w:ascii="宋体" w:hAnsi="宋体" w:eastAsia="宋体" w:cs="宋体"/>
          <w:sz w:val="28"/>
          <w:szCs w:val="28"/>
        </w:rPr>
        <w:t>2.10台阶测试</w:t>
      </w:r>
    </w:p>
    <w:p w14:paraId="1379E23B">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自动测试人体上下台阶运动运动后的心率指数和血氧指数。</w:t>
      </w:r>
    </w:p>
    <w:p w14:paraId="3EFF6D57">
      <w:pPr>
        <w:spacing w:line="0" w:lineRule="atLeast"/>
        <w:rPr>
          <w:rFonts w:hint="eastAsia" w:ascii="宋体" w:hAnsi="宋体" w:eastAsia="宋体" w:cs="宋体"/>
          <w:sz w:val="28"/>
          <w:szCs w:val="28"/>
        </w:rPr>
      </w:pPr>
      <w:r>
        <w:rPr>
          <w:rFonts w:hint="eastAsia" w:ascii="宋体" w:hAnsi="宋体" w:eastAsia="宋体" w:cs="宋体"/>
          <w:sz w:val="28"/>
          <w:szCs w:val="28"/>
        </w:rPr>
        <w:t>2.11纵跳测试：</w:t>
      </w:r>
    </w:p>
    <w:p w14:paraId="6D3A0AB4">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通过测试受试者的滞空时间计算出纵跳高度，反映下肢肌肉力量与爆发力，根据提示进行三次纵跳计数，取最大值。</w:t>
      </w:r>
    </w:p>
    <w:p w14:paraId="4EF69454">
      <w:pPr>
        <w:spacing w:line="0" w:lineRule="atLeast"/>
        <w:rPr>
          <w:rFonts w:hint="eastAsia" w:ascii="宋体" w:hAnsi="宋体" w:eastAsia="宋体" w:cs="宋体"/>
          <w:sz w:val="28"/>
          <w:szCs w:val="28"/>
        </w:rPr>
      </w:pPr>
      <w:r>
        <w:rPr>
          <w:rFonts w:hint="eastAsia" w:ascii="宋体" w:hAnsi="宋体" w:eastAsia="宋体" w:cs="宋体"/>
          <w:sz w:val="28"/>
          <w:szCs w:val="28"/>
        </w:rPr>
        <w:t>2.12 握力测试</w:t>
      </w:r>
    </w:p>
    <w:p w14:paraId="66FA730C">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主要测试前臂及手部肌肉力量，测试手柄根据测试者的实际握距自动记录结果，握力计配备固定位置收纳。</w:t>
      </w:r>
    </w:p>
    <w:p w14:paraId="70D18D42">
      <w:pPr>
        <w:spacing w:line="0" w:lineRule="atLeast"/>
        <w:rPr>
          <w:rFonts w:hint="eastAsia" w:ascii="宋体" w:hAnsi="宋体" w:eastAsia="宋体" w:cs="宋体"/>
          <w:sz w:val="28"/>
          <w:szCs w:val="28"/>
        </w:rPr>
      </w:pPr>
      <w:r>
        <w:rPr>
          <w:rFonts w:hint="eastAsia" w:ascii="宋体" w:hAnsi="宋体" w:eastAsia="宋体" w:cs="宋体"/>
          <w:sz w:val="28"/>
          <w:szCs w:val="28"/>
        </w:rPr>
        <w:t>2.13 反应时</w:t>
      </w:r>
    </w:p>
    <w:p w14:paraId="4EB5BA69">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反映人体神经与肌肉系统的协调性和快速反应能力。声光同时提示，多个随机信号设计，提高测试准确性，能自动测试选择反应成绩。</w:t>
      </w:r>
    </w:p>
    <w:p w14:paraId="0392CD34">
      <w:pPr>
        <w:spacing w:line="0" w:lineRule="atLeast"/>
        <w:rPr>
          <w:rFonts w:hint="eastAsia" w:ascii="宋体" w:hAnsi="宋体" w:eastAsia="宋体" w:cs="宋体"/>
          <w:sz w:val="28"/>
          <w:szCs w:val="28"/>
        </w:rPr>
      </w:pPr>
      <w:r>
        <w:rPr>
          <w:rFonts w:hint="eastAsia" w:ascii="宋体" w:hAnsi="宋体" w:eastAsia="宋体" w:cs="宋体"/>
          <w:sz w:val="28"/>
          <w:szCs w:val="28"/>
        </w:rPr>
        <w:t xml:space="preserve">2.14 中医体质辨识 </w:t>
      </w:r>
    </w:p>
    <w:p w14:paraId="42D84000">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检测类型：阳虚质、阴虚质、气虚质、痰湿质、湿热质、血瘀质、特禀质、气郁质、平和质。</w:t>
      </w:r>
    </w:p>
    <w:p w14:paraId="1D323D68">
      <w:pPr>
        <w:spacing w:line="0" w:lineRule="atLeast"/>
        <w:rPr>
          <w:rFonts w:hint="eastAsia" w:ascii="宋体" w:hAnsi="宋体" w:eastAsia="宋体" w:cs="宋体"/>
          <w:sz w:val="28"/>
          <w:szCs w:val="28"/>
        </w:rPr>
      </w:pPr>
      <w:r>
        <w:rPr>
          <w:rFonts w:hint="eastAsia" w:ascii="宋体" w:hAnsi="宋体" w:eastAsia="宋体" w:cs="宋体"/>
          <w:sz w:val="28"/>
          <w:szCs w:val="28"/>
        </w:rPr>
        <w:t>2.15心理测评：</w:t>
      </w:r>
    </w:p>
    <w:p w14:paraId="5343D584">
      <w:pPr>
        <w:spacing w:line="0" w:lineRule="atLeast"/>
        <w:ind w:firstLine="420"/>
        <w:rPr>
          <w:rFonts w:hint="eastAsia" w:ascii="宋体" w:hAnsi="宋体" w:eastAsia="宋体" w:cs="宋体"/>
          <w:sz w:val="28"/>
          <w:szCs w:val="28"/>
        </w:rPr>
      </w:pPr>
      <w:r>
        <w:rPr>
          <w:rFonts w:hint="eastAsia" w:ascii="宋体" w:hAnsi="宋体" w:eastAsia="宋体" w:cs="宋体"/>
          <w:sz w:val="28"/>
          <w:szCs w:val="28"/>
        </w:rPr>
        <w:t>12种测评：UCL孤独量表、老年抑郁量表、自评抑郁量表、汉密顿焦虑量表、情绪健康度测试、自测健康评定量表、生活满意度评定量表、PSTR成人心理压力量表、哈佛性向测试量表、情商测试、睡眠状况评估量表</w:t>
      </w:r>
    </w:p>
    <w:p w14:paraId="61247AC4">
      <w:pPr>
        <w:pStyle w:val="2"/>
        <w:rPr>
          <w:rFonts w:hint="eastAsia" w:ascii="宋体" w:hAnsi="宋体" w:eastAsia="宋体" w:cs="宋体"/>
          <w:sz w:val="28"/>
          <w:szCs w:val="28"/>
        </w:rPr>
      </w:pPr>
      <w:r>
        <w:rPr>
          <w:rFonts w:hint="eastAsia" w:ascii="宋体" w:hAnsi="宋体" w:eastAsia="宋体" w:cs="宋体"/>
          <w:sz w:val="28"/>
          <w:szCs w:val="28"/>
        </w:rPr>
        <w:t>2.16 高抬腿</w:t>
      </w:r>
    </w:p>
    <w:p w14:paraId="334DCA44">
      <w:pPr>
        <w:widowControl/>
        <w:numPr>
          <w:ilvl w:val="0"/>
          <w:numId w:val="0"/>
        </w:numPr>
        <w:jc w:val="left"/>
        <w:rPr>
          <w:rFonts w:hint="eastAsia" w:ascii="宋体" w:hAnsi="宋体" w:cs="宋体"/>
          <w:b/>
          <w:sz w:val="24"/>
          <w:szCs w:val="24"/>
          <w:lang w:val="en-US" w:eastAsia="zh-CN"/>
        </w:rPr>
      </w:pPr>
      <w:r>
        <w:rPr>
          <w:rFonts w:hint="eastAsia" w:ascii="宋体" w:hAnsi="宋体" w:eastAsia="宋体" w:cs="宋体"/>
          <w:sz w:val="28"/>
          <w:szCs w:val="28"/>
        </w:rPr>
        <w:t>两分钟原地高抬腿，视频引导体检者规范检测，通过动作捕捉，自动对有效高抬腿动作计数。</w:t>
      </w:r>
      <w:r>
        <w:rPr>
          <w:rFonts w:hint="eastAsia" w:ascii="宋体" w:hAnsi="宋体" w:eastAsia="宋体" w:cs="宋体"/>
          <w:sz w:val="28"/>
          <w:szCs w:val="28"/>
          <w:lang w:val="en-US" w:eastAsia="zh-CN"/>
        </w:rPr>
        <w:t xml:space="preserve"> </w:t>
      </w:r>
      <w:r>
        <w:rPr>
          <w:rFonts w:hint="eastAsia" w:ascii="宋体" w:hAnsi="宋体" w:eastAsia="宋体" w:cs="宋体"/>
          <w:b/>
          <w:sz w:val="28"/>
          <w:szCs w:val="28"/>
          <w:lang w:val="en-US" w:eastAsia="zh-CN"/>
        </w:rPr>
        <w:t>注：</w:t>
      </w:r>
      <w:r>
        <w:rPr>
          <w:rFonts w:hint="eastAsia" w:ascii="宋体" w:hAnsi="宋体" w:cs="宋体"/>
          <w:b/>
          <w:sz w:val="24"/>
          <w:szCs w:val="24"/>
          <w:lang w:val="en-US" w:eastAsia="zh-CN"/>
        </w:rPr>
        <w:t>本采购文件如涉及到品牌、型号等仅供供应商理解设备性能参考使用，参加谈判设备只要性能参数及要求等于或大于即可。</w:t>
      </w:r>
    </w:p>
    <w:p w14:paraId="3F931B79">
      <w:pPr>
        <w:widowControl/>
        <w:numPr>
          <w:ilvl w:val="0"/>
          <w:numId w:val="0"/>
        </w:numPr>
        <w:jc w:val="left"/>
        <w:rPr>
          <w:rFonts w:hint="eastAsia" w:ascii="方正仿宋_GBK" w:hAnsi="方正仿宋_GBK" w:eastAsia="方正仿宋_GBK" w:cs="方正仿宋_GBK"/>
          <w:b/>
          <w:sz w:val="28"/>
          <w:szCs w:val="28"/>
        </w:rPr>
      </w:pPr>
      <w:r>
        <w:rPr>
          <w:rFonts w:hint="eastAsia" w:ascii="宋体" w:hAnsi="宋体" w:cs="宋体"/>
          <w:b/>
          <w:bCs/>
          <w:color w:val="auto"/>
          <w:sz w:val="24"/>
          <w:szCs w:val="24"/>
          <w:highlight w:val="none"/>
          <w:lang w:val="en-US" w:eastAsia="zh-CN"/>
        </w:rPr>
        <w:t xml:space="preserve"> </w:t>
      </w:r>
      <w:r>
        <w:rPr>
          <w:rFonts w:hint="eastAsia" w:ascii="方正仿宋_GBK" w:hAnsi="方正仿宋_GBK" w:eastAsia="方正仿宋_GBK" w:cs="方正仿宋_GBK"/>
          <w:b/>
          <w:sz w:val="28"/>
          <w:szCs w:val="28"/>
        </w:rPr>
        <w:t>以上项目售后服务要求：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2、自仪器验收合格之日起，整套设备免费保修</w:t>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年（配件按优惠价收取），提供终身维修服务。</w:t>
      </w:r>
      <w:r>
        <w:rPr>
          <w:rFonts w:hint="eastAsia" w:ascii="方正仿宋_GBK" w:hAnsi="方正仿宋_GBK" w:eastAsia="方正仿宋_GBK" w:cs="方正仿宋_GBK"/>
          <w:sz w:val="28"/>
          <w:szCs w:val="28"/>
          <w:lang w:val="en-US" w:eastAsia="zh-CN"/>
        </w:rPr>
        <w:t xml:space="preserve"> </w:t>
      </w:r>
    </w:p>
    <w:p w14:paraId="75F71BB8">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w:t>
      </w:r>
      <w:r>
        <w:rPr>
          <w:rFonts w:hint="eastAsia" w:ascii="方正仿宋_GBK" w:hAnsi="方正仿宋_GBK" w:eastAsia="方正仿宋_GBK" w:cs="方正仿宋_GBK"/>
          <w:sz w:val="28"/>
          <w:szCs w:val="28"/>
          <w:lang w:eastAsia="zh-CN"/>
        </w:rPr>
        <w:t>承担相关</w:t>
      </w:r>
      <w:r>
        <w:rPr>
          <w:rFonts w:hint="eastAsia" w:ascii="方正仿宋_GBK" w:hAnsi="方正仿宋_GBK" w:eastAsia="方正仿宋_GBK" w:cs="方正仿宋_GBK"/>
          <w:sz w:val="28"/>
          <w:szCs w:val="28"/>
        </w:rPr>
        <w:t>接口</w:t>
      </w:r>
      <w:r>
        <w:rPr>
          <w:rFonts w:hint="eastAsia" w:ascii="方正仿宋_GBK" w:hAnsi="方正仿宋_GBK" w:eastAsia="方正仿宋_GBK" w:cs="方正仿宋_GBK"/>
          <w:sz w:val="28"/>
          <w:szCs w:val="28"/>
          <w:lang w:eastAsia="zh-CN"/>
        </w:rPr>
        <w:t>费用</w:t>
      </w:r>
      <w:r>
        <w:rPr>
          <w:rFonts w:hint="eastAsia" w:ascii="方正仿宋_GBK" w:hAnsi="方正仿宋_GBK" w:eastAsia="方正仿宋_GBK" w:cs="方正仿宋_GBK"/>
          <w:sz w:val="28"/>
          <w:szCs w:val="28"/>
        </w:rPr>
        <w:t>，配合买方完成。</w:t>
      </w:r>
    </w:p>
    <w:p w14:paraId="2B167B0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谈判中约定</w:t>
      </w:r>
    </w:p>
    <w:p w14:paraId="579248FF">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lang w:eastAsia="zh-CN"/>
        </w:rPr>
        <w:t>采购单位</w:t>
      </w:r>
      <w:r>
        <w:rPr>
          <w:rFonts w:hint="eastAsia" w:ascii="方正仿宋_GBK" w:hAnsi="方正仿宋_GBK" w:eastAsia="方正仿宋_GBK" w:cs="方正仿宋_GBK"/>
          <w:sz w:val="28"/>
          <w:szCs w:val="28"/>
        </w:rPr>
        <w:t>所在地</w:t>
      </w:r>
      <w:r>
        <w:rPr>
          <w:rFonts w:hint="eastAsia" w:ascii="方正仿宋_GBK" w:hAnsi="方正仿宋_GBK" w:eastAsia="方正仿宋_GBK" w:cs="方正仿宋_GBK"/>
          <w:kern w:val="0"/>
          <w:sz w:val="28"/>
          <w:szCs w:val="28"/>
        </w:rPr>
        <w:t xml:space="preserve"> </w:t>
      </w:r>
    </w:p>
    <w:p w14:paraId="54F21D20">
      <w:pPr>
        <w:pStyle w:val="10"/>
        <w:ind w:left="0" w:leftChars="0" w:firstLine="0" w:firstLineChars="0"/>
        <w:rPr>
          <w:rFonts w:hint="eastAsia"/>
        </w:rPr>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hint="eastAsia" w:eastAsia="黑体"/>
          <w:b/>
          <w:color w:val="000000"/>
          <w:sz w:val="36"/>
        </w:rPr>
      </w:pPr>
    </w:p>
    <w:p w14:paraId="4A23E7C3">
      <w:pPr>
        <w:ind w:firstLine="2891" w:firstLineChars="800"/>
        <w:jc w:val="left"/>
        <w:rPr>
          <w:rFonts w:hint="eastAsia" w:eastAsia="黑体"/>
          <w:b/>
          <w:color w:val="000000"/>
          <w:sz w:val="36"/>
        </w:rPr>
      </w:pPr>
    </w:p>
    <w:p w14:paraId="01C259D6">
      <w:pPr>
        <w:jc w:val="left"/>
        <w:rPr>
          <w:rFonts w:hint="eastAsia" w:eastAsia="黑体"/>
          <w:b/>
          <w:color w:val="000000"/>
          <w:sz w:val="36"/>
        </w:rPr>
      </w:pPr>
    </w:p>
    <w:p w14:paraId="6FD27856">
      <w:pPr>
        <w:jc w:val="left"/>
        <w:rPr>
          <w:rFonts w:hint="eastAsia" w:eastAsia="黑体"/>
          <w:b/>
          <w:color w:val="000000"/>
          <w:sz w:val="36"/>
        </w:rPr>
      </w:pPr>
    </w:p>
    <w:p w14:paraId="546D115E">
      <w:pPr>
        <w:jc w:val="left"/>
        <w:rPr>
          <w:rFonts w:hint="eastAsia" w:eastAsia="黑体"/>
          <w:b/>
          <w:color w:val="000000"/>
          <w:sz w:val="36"/>
        </w:rPr>
      </w:pPr>
    </w:p>
    <w:p w14:paraId="5106930E">
      <w:pPr>
        <w:jc w:val="left"/>
        <w:rPr>
          <w:rFonts w:hint="eastAsia" w:eastAsia="黑体"/>
          <w:b/>
          <w:color w:val="000000"/>
          <w:sz w:val="36"/>
        </w:rPr>
      </w:pPr>
    </w:p>
    <w:p w14:paraId="2E75F217">
      <w:pPr>
        <w:jc w:val="left"/>
        <w:rPr>
          <w:rFonts w:hint="eastAsia" w:eastAsia="黑体"/>
          <w:b/>
          <w:color w:val="000000"/>
          <w:sz w:val="36"/>
        </w:rPr>
      </w:pPr>
    </w:p>
    <w:p w14:paraId="7BA6E85D">
      <w:pPr>
        <w:jc w:val="left"/>
        <w:rPr>
          <w:rFonts w:hint="eastAsia" w:eastAsia="黑体"/>
          <w:b/>
          <w:color w:val="000000"/>
          <w:sz w:val="36"/>
        </w:rPr>
      </w:pPr>
    </w:p>
    <w:p w14:paraId="68EA1F67">
      <w:pPr>
        <w:jc w:val="left"/>
        <w:rPr>
          <w:rFonts w:hint="eastAsia" w:eastAsia="黑体"/>
          <w:b/>
          <w:color w:val="000000"/>
          <w:sz w:val="36"/>
        </w:rPr>
      </w:pPr>
    </w:p>
    <w:p w14:paraId="0DED50BE">
      <w:pPr>
        <w:pStyle w:val="2"/>
        <w:rPr>
          <w:rFonts w:hint="eastAsia"/>
        </w:rPr>
      </w:pPr>
    </w:p>
    <w:p w14:paraId="66DD049D">
      <w:pPr>
        <w:rPr>
          <w:rFonts w:hint="eastAsia"/>
        </w:rPr>
      </w:pPr>
    </w:p>
    <w:p w14:paraId="23976AE2">
      <w:pPr>
        <w:pStyle w:val="2"/>
        <w:rPr>
          <w:rFonts w:hint="eastAsia"/>
        </w:rPr>
      </w:pPr>
    </w:p>
    <w:p w14:paraId="08A795C4">
      <w:pPr>
        <w:rPr>
          <w:rFonts w:hint="eastAsia"/>
        </w:rPr>
      </w:pPr>
    </w:p>
    <w:p w14:paraId="2B8E7416">
      <w:pPr>
        <w:pStyle w:val="2"/>
        <w:rPr>
          <w:rFonts w:hint="eastAsia"/>
        </w:rPr>
      </w:pPr>
    </w:p>
    <w:p w14:paraId="5981C4E4">
      <w:pPr>
        <w:rPr>
          <w:rFonts w:hint="eastAsia"/>
        </w:rPr>
      </w:pPr>
    </w:p>
    <w:p w14:paraId="647504A6">
      <w:pPr>
        <w:pStyle w:val="2"/>
        <w:rPr>
          <w:rFonts w:hint="eastAsia"/>
        </w:rPr>
      </w:pPr>
    </w:p>
    <w:p w14:paraId="396A7682">
      <w:pPr>
        <w:ind w:firstLine="361" w:firstLineChars="100"/>
        <w:jc w:val="center"/>
        <w:rPr>
          <w:rFonts w:hint="eastAsia" w:eastAsia="黑体"/>
          <w:b/>
          <w:color w:val="000000"/>
          <w:sz w:val="36"/>
          <w:lang w:eastAsia="zh-CN"/>
        </w:rPr>
      </w:pPr>
      <w:r>
        <w:rPr>
          <w:rFonts w:hint="eastAsia" w:eastAsia="黑体"/>
          <w:b/>
          <w:color w:val="000000"/>
          <w:sz w:val="36"/>
        </w:rPr>
        <w:t>第四章 合同格式</w:t>
      </w:r>
    </w:p>
    <w:p w14:paraId="35449333">
      <w:pPr>
        <w:pStyle w:val="49"/>
        <w:rPr>
          <w:rFonts w:hint="eastAsia"/>
          <w:lang w:eastAsia="zh-CN"/>
        </w:rPr>
      </w:pPr>
    </w:p>
    <w:p w14:paraId="4ECD3792">
      <w:pPr>
        <w:jc w:val="center"/>
        <w:rPr>
          <w:rFonts w:hint="eastAsia" w:eastAsia="黑体"/>
          <w:b/>
          <w:sz w:val="72"/>
        </w:rPr>
      </w:pPr>
      <w:r>
        <w:rPr>
          <w:rFonts w:hint="eastAsia" w:eastAsia="黑体"/>
          <w:b/>
          <w:sz w:val="72"/>
        </w:rPr>
        <w:t>句容市医疗设备采购</w:t>
      </w:r>
    </w:p>
    <w:p w14:paraId="6B0E92D6">
      <w:pPr>
        <w:jc w:val="center"/>
        <w:rPr>
          <w:rFonts w:hint="eastAsia" w:eastAsia="黑体"/>
          <w:b/>
          <w:sz w:val="72"/>
          <w:u w:val="single"/>
        </w:rPr>
      </w:pPr>
      <w:r>
        <w:rPr>
          <w:rFonts w:hint="eastAsia" w:eastAsia="黑体"/>
          <w:b/>
          <w:sz w:val="72"/>
        </w:rPr>
        <w:t>采购合同</w:t>
      </w:r>
    </w:p>
    <w:p w14:paraId="58299347">
      <w:pPr>
        <w:jc w:val="center"/>
        <w:rPr>
          <w:rFonts w:hint="eastAsia" w:eastAsia="黑体"/>
          <w:b/>
          <w:sz w:val="36"/>
          <w:lang w:eastAsia="zh-CN"/>
        </w:rPr>
      </w:pPr>
      <w:r>
        <w:rPr>
          <w:rFonts w:hint="eastAsia" w:eastAsia="黑体"/>
          <w:b/>
          <w:sz w:val="36"/>
          <w:lang w:eastAsia="zh-CN"/>
        </w:rPr>
        <w:t>（参考）</w:t>
      </w:r>
    </w:p>
    <w:p w14:paraId="1E31301F">
      <w:pPr>
        <w:jc w:val="center"/>
        <w:rPr>
          <w:rFonts w:hint="eastAsia" w:eastAsia="黑体"/>
          <w:b/>
          <w:sz w:val="36"/>
        </w:rPr>
      </w:pPr>
    </w:p>
    <w:p w14:paraId="3569181D">
      <w:pPr>
        <w:jc w:val="center"/>
        <w:rPr>
          <w:rFonts w:eastAsia="黑体"/>
          <w:b/>
          <w:sz w:val="36"/>
        </w:rPr>
      </w:pPr>
    </w:p>
    <w:p w14:paraId="7E32873A">
      <w:pPr>
        <w:rPr>
          <w:rFonts w:hint="eastAsia" w:eastAsia="黑体"/>
          <w:b/>
          <w:sz w:val="36"/>
        </w:rPr>
      </w:pPr>
    </w:p>
    <w:p w14:paraId="15BD8E29">
      <w:pPr>
        <w:spacing w:line="500" w:lineRule="exact"/>
        <w:ind w:left="1557" w:firstLine="420"/>
        <w:rPr>
          <w:rFonts w:hint="eastAsia"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hint="eastAsia"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hint="eastAsia" w:eastAsia="黑体"/>
          <w:b/>
          <w:sz w:val="36"/>
        </w:rPr>
      </w:pPr>
    </w:p>
    <w:p w14:paraId="07B1C668">
      <w:pPr>
        <w:rPr>
          <w:rFonts w:hint="eastAsia" w:eastAsia="黑体"/>
          <w:b/>
          <w:sz w:val="36"/>
        </w:rPr>
      </w:pPr>
    </w:p>
    <w:p w14:paraId="3ED58679">
      <w:pPr>
        <w:ind w:firstLine="1980" w:firstLineChars="550"/>
        <w:rPr>
          <w:rFonts w:hint="eastAsia"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hint="eastAsia"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hint="eastAsia" w:ascii="宋体" w:hAnsi="宋体" w:eastAsia="黑体"/>
          <w:sz w:val="36"/>
          <w:u w:val="single"/>
        </w:rPr>
      </w:pPr>
    </w:p>
    <w:p w14:paraId="7DC3356B">
      <w:pPr>
        <w:spacing w:before="290" w:beforeLines="100"/>
        <w:jc w:val="center"/>
        <w:rPr>
          <w:rFonts w:hint="eastAsia" w:ascii="宋体" w:hAnsi="宋体" w:eastAsia="黑体"/>
          <w:sz w:val="36"/>
          <w:u w:val="single"/>
        </w:rPr>
      </w:pPr>
    </w:p>
    <w:p w14:paraId="721E857B">
      <w:pPr>
        <w:spacing w:before="290" w:beforeLines="100"/>
        <w:jc w:val="center"/>
        <w:rPr>
          <w:rFonts w:hint="eastAsia" w:ascii="宋体" w:hAnsi="宋体" w:eastAsia="黑体"/>
          <w:sz w:val="36"/>
          <w:u w:val="single"/>
        </w:rPr>
      </w:pPr>
    </w:p>
    <w:p w14:paraId="598B6F21">
      <w:pPr>
        <w:spacing w:before="290" w:beforeLines="100"/>
        <w:jc w:val="center"/>
        <w:rPr>
          <w:rFonts w:hint="eastAsia" w:ascii="宋体" w:hAnsi="宋体" w:eastAsia="黑体"/>
          <w:sz w:val="36"/>
          <w:u w:val="single"/>
        </w:rPr>
      </w:pPr>
    </w:p>
    <w:p w14:paraId="6908D012">
      <w:pPr>
        <w:spacing w:before="290" w:beforeLines="100"/>
        <w:jc w:val="center"/>
        <w:rPr>
          <w:rFonts w:hint="eastAsia"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rFonts w:hint="eastAsia"/>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w:t>
      </w:r>
      <w:r>
        <w:rPr>
          <w:rFonts w:hint="eastAsia" w:ascii="宋体" w:hAnsi="宋体"/>
          <w:sz w:val="24"/>
          <w:u w:val="single"/>
          <w:lang w:val="en-US" w:eastAsia="zh-CN"/>
        </w:rPr>
        <w:t>**医院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rFonts w:hint="eastAsia"/>
          <w:b/>
          <w:sz w:val="24"/>
        </w:rPr>
      </w:pPr>
      <w:r>
        <w:rPr>
          <w:rFonts w:hint="eastAsia"/>
          <w:b/>
          <w:sz w:val="24"/>
        </w:rPr>
        <w:t>一、本合同由合同文本和下列文件组成</w:t>
      </w:r>
    </w:p>
    <w:p w14:paraId="7069D833">
      <w:pPr>
        <w:spacing w:line="360" w:lineRule="auto"/>
        <w:ind w:firstLine="480"/>
        <w:rPr>
          <w:rFonts w:hint="eastAsia"/>
          <w:sz w:val="24"/>
        </w:rPr>
      </w:pPr>
      <w:r>
        <w:rPr>
          <w:rFonts w:hint="eastAsia"/>
          <w:sz w:val="24"/>
        </w:rPr>
        <w:t>1、谈判文件（项目编号：JRQXTP</w:t>
      </w:r>
      <w:r>
        <w:rPr>
          <w:sz w:val="24"/>
        </w:rPr>
        <w:t>-</w:t>
      </w:r>
      <w:r>
        <w:rPr>
          <w:rFonts w:hint="eastAsia"/>
          <w:sz w:val="24"/>
          <w:lang w:eastAsia="zh-CN"/>
        </w:rPr>
        <w:t>2026-013</w:t>
      </w:r>
      <w:r>
        <w:rPr>
          <w:rFonts w:hint="eastAsia"/>
          <w:sz w:val="24"/>
        </w:rPr>
        <w:t>）；</w:t>
      </w:r>
    </w:p>
    <w:p w14:paraId="19833D23">
      <w:pPr>
        <w:spacing w:line="360" w:lineRule="auto"/>
        <w:ind w:left="840" w:hanging="360"/>
        <w:rPr>
          <w:rFonts w:hint="eastAsia"/>
          <w:sz w:val="24"/>
        </w:rPr>
      </w:pPr>
      <w:r>
        <w:rPr>
          <w:rFonts w:hint="eastAsia"/>
          <w:sz w:val="24"/>
        </w:rPr>
        <w:t>2、乙方在本次谈判过程中提供的书面材料，包括报价文件等；</w:t>
      </w:r>
    </w:p>
    <w:p w14:paraId="5C497144">
      <w:pPr>
        <w:spacing w:line="360" w:lineRule="auto"/>
        <w:ind w:firstLine="480"/>
        <w:rPr>
          <w:rFonts w:hint="eastAsia" w:ascii="宋体" w:hAnsi="宋体"/>
          <w:sz w:val="24"/>
        </w:rPr>
      </w:pPr>
      <w:r>
        <w:rPr>
          <w:rFonts w:hint="eastAsia" w:ascii="宋体" w:hAnsi="宋体"/>
          <w:sz w:val="24"/>
        </w:rPr>
        <w:t>3、成交通知书；</w:t>
      </w:r>
    </w:p>
    <w:p w14:paraId="244B0DF5">
      <w:pPr>
        <w:spacing w:line="360" w:lineRule="auto"/>
        <w:ind w:firstLine="480"/>
        <w:rPr>
          <w:rFonts w:hint="eastAsia"/>
          <w:sz w:val="24"/>
        </w:rPr>
      </w:pPr>
      <w:r>
        <w:rPr>
          <w:rFonts w:hint="eastAsia"/>
          <w:sz w:val="24"/>
        </w:rPr>
        <w:t>4、乙方在本项目中做出的书面澄清或承诺；</w:t>
      </w:r>
    </w:p>
    <w:p w14:paraId="02A397C3">
      <w:pPr>
        <w:spacing w:line="360" w:lineRule="auto"/>
        <w:ind w:firstLine="480"/>
        <w:rPr>
          <w:rFonts w:hint="eastAsia"/>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hint="eastAsia"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hint="eastAsia"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hint="eastAsia"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hint="eastAsia"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rFonts w:hint="eastAsia"/>
          <w:sz w:val="24"/>
        </w:rPr>
      </w:pPr>
      <w:r>
        <w:rPr>
          <w:rFonts w:hint="eastAsia"/>
          <w:sz w:val="24"/>
        </w:rPr>
        <w:t>2、支付方式：</w:t>
      </w:r>
    </w:p>
    <w:p w14:paraId="760174D4">
      <w:pPr>
        <w:spacing w:line="360" w:lineRule="auto"/>
        <w:ind w:left="718" w:leftChars="342"/>
        <w:rPr>
          <w:rFonts w:hint="eastAsia"/>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rFonts w:hint="eastAsia"/>
          <w:b/>
          <w:sz w:val="24"/>
        </w:rPr>
      </w:pPr>
      <w:r>
        <w:rPr>
          <w:rFonts w:hint="eastAsia"/>
          <w:b/>
          <w:sz w:val="24"/>
        </w:rPr>
        <w:t>五、交货</w:t>
      </w:r>
    </w:p>
    <w:p w14:paraId="25E33758">
      <w:pPr>
        <w:tabs>
          <w:tab w:val="left" w:pos="2900"/>
        </w:tabs>
        <w:spacing w:line="360" w:lineRule="auto"/>
        <w:ind w:firstLine="480"/>
        <w:rPr>
          <w:rFonts w:hint="eastAsia"/>
          <w:sz w:val="24"/>
        </w:rPr>
      </w:pPr>
      <w:r>
        <w:rPr>
          <w:rFonts w:hint="eastAsia"/>
          <w:sz w:val="24"/>
        </w:rPr>
        <w:t>1、交货时间：</w:t>
      </w:r>
      <w:r>
        <w:rPr>
          <w:sz w:val="24"/>
        </w:rPr>
        <w:tab/>
      </w:r>
    </w:p>
    <w:p w14:paraId="3B02CA45">
      <w:pPr>
        <w:spacing w:line="360" w:lineRule="auto"/>
        <w:ind w:firstLine="480"/>
        <w:rPr>
          <w:rFonts w:hint="eastAsia"/>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rFonts w:hint="eastAsia"/>
          <w:sz w:val="24"/>
        </w:rPr>
      </w:pPr>
      <w:r>
        <w:rPr>
          <w:rFonts w:hint="eastAsia"/>
          <w:sz w:val="24"/>
        </w:rPr>
        <w:t>2、交货地点：</w:t>
      </w:r>
    </w:p>
    <w:p w14:paraId="33726C56">
      <w:pPr>
        <w:spacing w:line="360" w:lineRule="auto"/>
        <w:ind w:left="480"/>
        <w:rPr>
          <w:rFonts w:hint="eastAsia"/>
          <w:sz w:val="24"/>
          <w:u w:val="single"/>
        </w:rPr>
      </w:pPr>
      <w:r>
        <w:rPr>
          <w:rFonts w:hint="eastAsia"/>
          <w:sz w:val="24"/>
          <w:u w:val="single"/>
        </w:rPr>
        <w:t xml:space="preserve">                                    </w:t>
      </w:r>
    </w:p>
    <w:p w14:paraId="23FA229F">
      <w:pPr>
        <w:spacing w:line="360" w:lineRule="auto"/>
        <w:ind w:left="480"/>
        <w:rPr>
          <w:rFonts w:hint="eastAsia"/>
          <w:sz w:val="24"/>
        </w:rPr>
      </w:pPr>
      <w:r>
        <w:rPr>
          <w:rFonts w:hint="eastAsia"/>
          <w:sz w:val="24"/>
        </w:rPr>
        <w:t>3、风险负担：</w:t>
      </w:r>
    </w:p>
    <w:p w14:paraId="4838AC43">
      <w:pPr>
        <w:spacing w:line="360" w:lineRule="auto"/>
        <w:ind w:firstLine="480"/>
        <w:rPr>
          <w:rFonts w:hint="eastAsia"/>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rFonts w:hint="eastAsia"/>
          <w:b/>
          <w:sz w:val="24"/>
        </w:rPr>
      </w:pPr>
      <w:r>
        <w:rPr>
          <w:rFonts w:hint="eastAsia"/>
          <w:b/>
          <w:sz w:val="24"/>
        </w:rPr>
        <w:t>六、质量和规格</w:t>
      </w:r>
    </w:p>
    <w:p w14:paraId="7485A1E4">
      <w:pPr>
        <w:spacing w:line="360" w:lineRule="auto"/>
        <w:ind w:firstLine="480"/>
        <w:rPr>
          <w:rFonts w:hint="eastAsia"/>
          <w:sz w:val="24"/>
        </w:rPr>
      </w:pPr>
      <w:r>
        <w:rPr>
          <w:rFonts w:hint="eastAsia"/>
          <w:sz w:val="24"/>
        </w:rPr>
        <w:t>（1）货物的质量应符合国家或行业质量标准。</w:t>
      </w:r>
    </w:p>
    <w:p w14:paraId="0EC681BB">
      <w:pPr>
        <w:spacing w:line="420" w:lineRule="exact"/>
        <w:ind w:firstLine="480" w:firstLineChars="200"/>
        <w:rPr>
          <w:rFonts w:hint="eastAsia"/>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rFonts w:hint="eastAsia"/>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rFonts w:hint="eastAsia"/>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rFonts w:hint="eastAsia"/>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rFonts w:hint="eastAsia"/>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rFonts w:hint="eastAsia"/>
          <w:b/>
          <w:sz w:val="24"/>
        </w:rPr>
      </w:pPr>
      <w:r>
        <w:rPr>
          <w:rFonts w:hint="eastAsia"/>
          <w:b/>
          <w:sz w:val="24"/>
        </w:rPr>
        <w:t>七、包装</w:t>
      </w:r>
    </w:p>
    <w:p w14:paraId="40262B40">
      <w:pPr>
        <w:spacing w:line="360" w:lineRule="auto"/>
        <w:ind w:firstLine="480"/>
        <w:rPr>
          <w:rFonts w:hint="eastAsia"/>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rFonts w:hint="eastAsia"/>
          <w:b/>
          <w:sz w:val="24"/>
        </w:rPr>
      </w:pPr>
      <w:r>
        <w:rPr>
          <w:rFonts w:hint="eastAsia"/>
          <w:b/>
          <w:sz w:val="24"/>
        </w:rPr>
        <w:t>八、运输要求</w:t>
      </w:r>
    </w:p>
    <w:p w14:paraId="1C670907">
      <w:pPr>
        <w:spacing w:line="360" w:lineRule="auto"/>
        <w:ind w:firstLine="480"/>
        <w:rPr>
          <w:rFonts w:hint="eastAsia"/>
          <w:sz w:val="24"/>
        </w:rPr>
      </w:pPr>
      <w:r>
        <w:rPr>
          <w:rFonts w:hint="eastAsia"/>
          <w:sz w:val="24"/>
        </w:rPr>
        <w:t>乙方应确保货物按本合同第五、六条的规定运输，运输及相关费用由乙方承担。</w:t>
      </w:r>
    </w:p>
    <w:p w14:paraId="2D449F2F">
      <w:pPr>
        <w:spacing w:line="360" w:lineRule="auto"/>
        <w:ind w:firstLine="480"/>
        <w:rPr>
          <w:rFonts w:hint="eastAsia"/>
          <w:b/>
          <w:sz w:val="24"/>
        </w:rPr>
      </w:pPr>
      <w:r>
        <w:rPr>
          <w:rFonts w:hint="eastAsia"/>
          <w:b/>
          <w:sz w:val="24"/>
        </w:rPr>
        <w:t>九、验收</w:t>
      </w:r>
    </w:p>
    <w:p w14:paraId="3DABA906">
      <w:pPr>
        <w:spacing w:line="360" w:lineRule="auto"/>
        <w:ind w:firstLine="480"/>
        <w:rPr>
          <w:rFonts w:hint="eastAsia"/>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rFonts w:hint="eastAsia"/>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rFonts w:hint="eastAsia"/>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十、售后服务</w:t>
      </w:r>
    </w:p>
    <w:p w14:paraId="11000DAD">
      <w:pPr>
        <w:spacing w:line="360" w:lineRule="auto"/>
        <w:ind w:firstLine="480"/>
        <w:rPr>
          <w:rFonts w:hint="eastAsia"/>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rFonts w:hint="eastAsia"/>
          <w:sz w:val="24"/>
        </w:rPr>
      </w:pPr>
      <w:r>
        <w:rPr>
          <w:rFonts w:hint="eastAsia"/>
          <w:sz w:val="24"/>
        </w:rPr>
        <w:t>2、其他售后服务内容：</w:t>
      </w:r>
    </w:p>
    <w:p w14:paraId="5736EA63">
      <w:pPr>
        <w:spacing w:line="360" w:lineRule="auto"/>
        <w:ind w:firstLine="480"/>
        <w:rPr>
          <w:rFonts w:hint="eastAsia"/>
          <w:sz w:val="24"/>
          <w:u w:val="single"/>
        </w:rPr>
      </w:pPr>
      <w:r>
        <w:rPr>
          <w:rFonts w:hint="eastAsia"/>
          <w:sz w:val="24"/>
          <w:u w:val="single"/>
        </w:rPr>
        <w:t xml:space="preserve">                                                                 </w:t>
      </w:r>
    </w:p>
    <w:p w14:paraId="4F037C56">
      <w:pPr>
        <w:spacing w:line="360" w:lineRule="auto"/>
        <w:ind w:firstLine="480"/>
        <w:rPr>
          <w:rFonts w:hint="eastAsia"/>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十一、合同生效</w:t>
      </w:r>
    </w:p>
    <w:p w14:paraId="3F40D812">
      <w:pPr>
        <w:spacing w:line="360" w:lineRule="auto"/>
        <w:ind w:firstLine="480"/>
        <w:rPr>
          <w:rFonts w:hint="eastAsia"/>
          <w:sz w:val="24"/>
        </w:rPr>
      </w:pPr>
      <w:r>
        <w:rPr>
          <w:rFonts w:hint="eastAsia"/>
          <w:sz w:val="24"/>
        </w:rPr>
        <w:t>本合同为附条件生效合同，除甲乙双方签章，还应满足以下两个条件：</w:t>
      </w:r>
    </w:p>
    <w:p w14:paraId="1978F93F">
      <w:pPr>
        <w:spacing w:line="360" w:lineRule="auto"/>
        <w:ind w:left="480"/>
        <w:rPr>
          <w:rFonts w:hint="eastAsia"/>
          <w:sz w:val="24"/>
        </w:rPr>
      </w:pPr>
      <w:r>
        <w:rPr>
          <w:rFonts w:hint="eastAsia"/>
          <w:sz w:val="24"/>
        </w:rPr>
        <w:t>1、乙方应提交：</w:t>
      </w:r>
      <w:r>
        <w:rPr>
          <w:rFonts w:hint="eastAsia"/>
          <w:sz w:val="24"/>
          <w:lang w:eastAsia="zh-CN"/>
        </w:rPr>
        <w:t>相关附件</w:t>
      </w:r>
      <w:r>
        <w:rPr>
          <w:rFonts w:hint="eastAsia"/>
          <w:sz w:val="24"/>
        </w:rPr>
        <w:t>。</w:t>
      </w:r>
    </w:p>
    <w:p w14:paraId="3CC088E2">
      <w:pPr>
        <w:spacing w:line="360" w:lineRule="auto"/>
        <w:ind w:left="480"/>
        <w:rPr>
          <w:rFonts w:hint="eastAsia"/>
          <w:sz w:val="24"/>
        </w:rPr>
      </w:pPr>
      <w:r>
        <w:rPr>
          <w:rFonts w:hint="eastAsia"/>
          <w:sz w:val="24"/>
        </w:rPr>
        <w:t>2、本合同须经</w:t>
      </w:r>
      <w:r>
        <w:rPr>
          <w:rFonts w:hint="eastAsia"/>
          <w:sz w:val="24"/>
          <w:lang w:eastAsia="zh-CN"/>
        </w:rPr>
        <w:t>采购人</w:t>
      </w:r>
      <w:r>
        <w:rPr>
          <w:rFonts w:hint="eastAsia"/>
          <w:sz w:val="24"/>
        </w:rPr>
        <w:t>审查合格。</w:t>
      </w:r>
    </w:p>
    <w:p w14:paraId="3833809F">
      <w:pPr>
        <w:spacing w:line="360" w:lineRule="auto"/>
        <w:ind w:left="480"/>
        <w:rPr>
          <w:rFonts w:hint="eastAsia"/>
          <w:sz w:val="24"/>
        </w:rPr>
      </w:pPr>
      <w:r>
        <w:rPr>
          <w:rFonts w:hint="eastAsia"/>
          <w:sz w:val="24"/>
        </w:rPr>
        <w:t>本合同以最后一个条件成就的时间为合同的生效时间。</w:t>
      </w:r>
    </w:p>
    <w:p w14:paraId="0C8A2005">
      <w:pPr>
        <w:spacing w:line="360" w:lineRule="auto"/>
        <w:ind w:left="480"/>
        <w:rPr>
          <w:rFonts w:hint="eastAsia"/>
          <w:b/>
          <w:sz w:val="24"/>
        </w:rPr>
      </w:pPr>
      <w:r>
        <w:rPr>
          <w:rFonts w:hint="eastAsia"/>
          <w:b/>
          <w:sz w:val="24"/>
        </w:rPr>
        <w:t>十二、违约条款</w:t>
      </w:r>
    </w:p>
    <w:p w14:paraId="25C4E1FF">
      <w:pPr>
        <w:spacing w:line="360" w:lineRule="auto"/>
        <w:ind w:left="480"/>
        <w:rPr>
          <w:rFonts w:hint="eastAsia"/>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rFonts w:hint="eastAsia"/>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rFonts w:hint="eastAsia"/>
          <w:sz w:val="24"/>
        </w:rPr>
      </w:pPr>
      <w:r>
        <w:rPr>
          <w:rFonts w:hint="eastAsia"/>
          <w:sz w:val="24"/>
        </w:rPr>
        <w:t>3、乙方不按期履行合同，并经另一方提示后30日内仍不履行合同的，经句容市</w:t>
      </w:r>
      <w:r>
        <w:rPr>
          <w:rFonts w:hint="eastAsia"/>
          <w:sz w:val="24"/>
          <w:lang w:eastAsia="zh-CN"/>
        </w:rPr>
        <w:t>采购人</w:t>
      </w:r>
      <w:r>
        <w:rPr>
          <w:rFonts w:hint="eastAsia"/>
          <w:sz w:val="24"/>
        </w:rPr>
        <w:t>同意后，本合同解除，乙方对甲方的损失承担赔偿责任。</w:t>
      </w:r>
    </w:p>
    <w:p w14:paraId="0734EDBF">
      <w:pPr>
        <w:spacing w:line="360" w:lineRule="auto"/>
        <w:ind w:firstLine="480"/>
        <w:rPr>
          <w:rFonts w:hint="eastAsia"/>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rFonts w:hint="eastAsia"/>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rFonts w:hint="eastAsia"/>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rFonts w:hint="eastAsia"/>
          <w:b/>
          <w:sz w:val="24"/>
        </w:rPr>
      </w:pPr>
      <w:r>
        <w:rPr>
          <w:rFonts w:hint="eastAsia"/>
          <w:b/>
          <w:sz w:val="24"/>
        </w:rPr>
        <w:t>十三、不可抗力条款</w:t>
      </w:r>
    </w:p>
    <w:p w14:paraId="4D386078">
      <w:pPr>
        <w:spacing w:line="360" w:lineRule="auto"/>
        <w:ind w:firstLine="480"/>
        <w:rPr>
          <w:rFonts w:hint="eastAsia"/>
          <w:sz w:val="24"/>
        </w:rPr>
      </w:pPr>
      <w:r>
        <w:rPr>
          <w:rFonts w:hint="eastAsia"/>
          <w:sz w:val="24"/>
        </w:rPr>
        <w:t>甲、乙双方中任何一方因不可抗力不能及时或完全履行合同的，应及时通知另一方及句容市</w:t>
      </w:r>
      <w:r>
        <w:rPr>
          <w:rFonts w:hint="eastAsia"/>
          <w:sz w:val="24"/>
          <w:lang w:eastAsia="zh-CN"/>
        </w:rPr>
        <w:t>采购人</w:t>
      </w:r>
      <w:r>
        <w:rPr>
          <w:rFonts w:hint="eastAsia"/>
          <w:sz w:val="24"/>
        </w:rPr>
        <w:t>，双方互不承担责任，并在10天内提供相应证明。</w:t>
      </w:r>
    </w:p>
    <w:p w14:paraId="7AF1E294">
      <w:pPr>
        <w:spacing w:line="360" w:lineRule="auto"/>
        <w:ind w:firstLine="480" w:firstLineChars="200"/>
        <w:rPr>
          <w:rFonts w:hint="eastAsia"/>
          <w:sz w:val="24"/>
        </w:rPr>
      </w:pPr>
      <w:r>
        <w:rPr>
          <w:rFonts w:hint="eastAsia"/>
          <w:sz w:val="24"/>
        </w:rPr>
        <w:t>合同未履行完部分是否继续履行、如何履行等问题，可由双方协商解决，并以书面形式报句容市</w:t>
      </w:r>
      <w:r>
        <w:rPr>
          <w:rFonts w:hint="eastAsia"/>
          <w:sz w:val="24"/>
          <w:lang w:eastAsia="zh-CN"/>
        </w:rPr>
        <w:t>采购人</w:t>
      </w:r>
      <w:r>
        <w:rPr>
          <w:rFonts w:hint="eastAsia"/>
          <w:sz w:val="24"/>
        </w:rPr>
        <w:t>按有关规定审核后与双方商定。</w:t>
      </w:r>
    </w:p>
    <w:p w14:paraId="14D632B2">
      <w:pPr>
        <w:spacing w:line="360" w:lineRule="auto"/>
        <w:ind w:left="480"/>
        <w:rPr>
          <w:rFonts w:hint="eastAsia"/>
          <w:b/>
          <w:sz w:val="24"/>
        </w:rPr>
      </w:pPr>
      <w:r>
        <w:rPr>
          <w:rFonts w:hint="eastAsia"/>
          <w:b/>
          <w:sz w:val="24"/>
        </w:rPr>
        <w:t>十四、争议的解决方式</w:t>
      </w:r>
    </w:p>
    <w:p w14:paraId="408B36F6">
      <w:pPr>
        <w:spacing w:line="360" w:lineRule="auto"/>
        <w:ind w:firstLine="480" w:firstLineChars="200"/>
        <w:rPr>
          <w:rFonts w:hint="eastAsia"/>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rFonts w:hint="eastAsia"/>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rFonts w:hint="eastAsia"/>
          <w:b/>
          <w:sz w:val="24"/>
        </w:rPr>
      </w:pPr>
      <w:r>
        <w:rPr>
          <w:rFonts w:hint="eastAsia"/>
          <w:b/>
          <w:sz w:val="24"/>
        </w:rPr>
        <w:t>十五、补充协议</w:t>
      </w:r>
    </w:p>
    <w:p w14:paraId="4F818BCB">
      <w:pPr>
        <w:spacing w:line="360" w:lineRule="auto"/>
        <w:ind w:firstLine="480" w:firstLineChars="200"/>
        <w:rPr>
          <w:rFonts w:hint="eastAsia"/>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w:t>
      </w:r>
      <w:r>
        <w:rPr>
          <w:rFonts w:hint="eastAsia"/>
          <w:sz w:val="24"/>
          <w:u w:val="single"/>
          <w:lang w:eastAsia="zh-CN"/>
        </w:rPr>
        <w:t>采购人</w:t>
      </w:r>
      <w:r>
        <w:rPr>
          <w:rFonts w:hint="eastAsia"/>
          <w:sz w:val="24"/>
        </w:rPr>
        <w:t>备案。</w:t>
      </w:r>
    </w:p>
    <w:p w14:paraId="202E374C">
      <w:pPr>
        <w:spacing w:line="360" w:lineRule="auto"/>
        <w:ind w:firstLine="482" w:firstLineChars="200"/>
        <w:rPr>
          <w:rFonts w:hint="eastAsia"/>
          <w:b/>
          <w:sz w:val="24"/>
        </w:rPr>
      </w:pPr>
      <w:r>
        <w:rPr>
          <w:rFonts w:hint="eastAsia"/>
          <w:b/>
          <w:sz w:val="24"/>
        </w:rPr>
        <w:t>十六、文本保存</w:t>
      </w:r>
    </w:p>
    <w:p w14:paraId="2AD73276">
      <w:pPr>
        <w:spacing w:line="360" w:lineRule="auto"/>
        <w:ind w:left="59" w:leftChars="28" w:firstLine="480"/>
        <w:rPr>
          <w:rFonts w:hint="eastAsia"/>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w:t>
      </w:r>
      <w:r>
        <w:rPr>
          <w:rFonts w:hint="eastAsia"/>
          <w:color w:val="000000"/>
          <w:sz w:val="24"/>
          <w:lang w:eastAsia="zh-CN"/>
        </w:rPr>
        <w:t>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rFonts w:hint="eastAsia"/>
          <w:sz w:val="24"/>
        </w:rPr>
      </w:pPr>
    </w:p>
    <w:p w14:paraId="5B9B15E1">
      <w:pPr>
        <w:spacing w:line="360" w:lineRule="auto"/>
        <w:rPr>
          <w:rFonts w:hint="eastAsia"/>
          <w:sz w:val="24"/>
        </w:rPr>
      </w:pPr>
    </w:p>
    <w:p w14:paraId="4649380C">
      <w:pPr>
        <w:spacing w:line="360" w:lineRule="auto"/>
        <w:rPr>
          <w:rFonts w:hint="eastAsia"/>
          <w:sz w:val="24"/>
        </w:rPr>
      </w:pPr>
    </w:p>
    <w:p w14:paraId="3EDA4760">
      <w:pPr>
        <w:spacing w:line="360" w:lineRule="auto"/>
        <w:rPr>
          <w:rFonts w:hint="eastAsia"/>
          <w:sz w:val="24"/>
        </w:rPr>
      </w:pPr>
    </w:p>
    <w:p w14:paraId="4730E141">
      <w:pPr>
        <w:tabs>
          <w:tab w:val="left" w:pos="1260"/>
        </w:tabs>
        <w:adjustRightInd w:val="0"/>
        <w:snapToGrid w:val="0"/>
        <w:spacing w:line="460" w:lineRule="atLeast"/>
        <w:ind w:left="5740" w:hanging="5740"/>
        <w:rPr>
          <w:rFonts w:hint="eastAsia"/>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hint="eastAsia"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hint="eastAsia" w:ascii="宋体" w:hAnsi="宋体"/>
          <w:color w:val="000000"/>
          <w:sz w:val="24"/>
        </w:rPr>
      </w:pPr>
    </w:p>
    <w:p w14:paraId="37FB9035">
      <w:pPr>
        <w:tabs>
          <w:tab w:val="left" w:pos="1260"/>
          <w:tab w:val="left" w:pos="5220"/>
        </w:tabs>
        <w:adjustRightInd w:val="0"/>
        <w:snapToGrid w:val="0"/>
        <w:spacing w:line="460" w:lineRule="atLeast"/>
        <w:rPr>
          <w:rFonts w:hint="eastAsia"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hint="eastAsia"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int="eastAsia" w:hAnsi="宋体"/>
          <w:color w:val="000000"/>
        </w:rPr>
      </w:pPr>
      <w:r>
        <w:rPr>
          <w:rFonts w:hint="eastAsia" w:hAnsi="宋体"/>
          <w:color w:val="000000"/>
        </w:rPr>
        <w:t>时    间：  年   月   日            时    间：   年   月    日</w:t>
      </w:r>
    </w:p>
    <w:p w14:paraId="34387811">
      <w:pPr>
        <w:jc w:val="center"/>
      </w:pPr>
      <w:r>
        <w:t xml:space="preserve"> </w:t>
      </w:r>
    </w:p>
    <w:p w14:paraId="223A95F8">
      <w:pPr>
        <w:jc w:val="both"/>
        <w:rPr>
          <w:rFonts w:eastAsia="黑体"/>
          <w:b/>
          <w:color w:val="000000"/>
          <w:sz w:val="36"/>
        </w:rPr>
      </w:pPr>
    </w:p>
    <w:p w14:paraId="4D93841A">
      <w:pPr>
        <w:jc w:val="both"/>
        <w:rPr>
          <w:rFonts w:hint="eastAsia" w:eastAsia="黑体"/>
          <w:b w:val="0"/>
          <w:bCs/>
          <w:color w:val="000000"/>
          <w:sz w:val="28"/>
          <w:szCs w:val="28"/>
          <w:lang w:val="en-US" w:eastAsia="zh-CN"/>
        </w:rPr>
      </w:pPr>
      <w:r>
        <w:rPr>
          <w:rFonts w:hint="eastAsia" w:eastAsia="黑体"/>
          <w:b w:val="0"/>
          <w:bCs/>
          <w:color w:val="000000"/>
          <w:sz w:val="28"/>
          <w:szCs w:val="28"/>
          <w:lang w:val="en-US" w:eastAsia="zh-CN"/>
        </w:rPr>
        <w:t xml:space="preserve">  </w:t>
      </w:r>
    </w:p>
    <w:p w14:paraId="187EC46F">
      <w:pPr>
        <w:jc w:val="both"/>
        <w:rPr>
          <w:rFonts w:hint="eastAsia" w:eastAsia="黑体"/>
          <w:b w:val="0"/>
          <w:bCs/>
          <w:color w:val="000000"/>
          <w:sz w:val="28"/>
          <w:szCs w:val="28"/>
          <w:lang w:val="en-US" w:eastAsia="zh-CN"/>
        </w:rPr>
      </w:pPr>
    </w:p>
    <w:p w14:paraId="1E57EF60">
      <w:pPr>
        <w:jc w:val="both"/>
        <w:rPr>
          <w:rFonts w:hint="eastAsia" w:eastAsia="黑体"/>
          <w:b w:val="0"/>
          <w:bCs/>
          <w:color w:val="000000"/>
          <w:sz w:val="28"/>
          <w:szCs w:val="28"/>
          <w:lang w:val="en-US" w:eastAsia="zh-CN"/>
        </w:rPr>
      </w:pPr>
    </w:p>
    <w:p w14:paraId="226FEC6D">
      <w:pPr>
        <w:jc w:val="both"/>
        <w:rPr>
          <w:rFonts w:hint="eastAsia" w:eastAsia="黑体"/>
          <w:b w:val="0"/>
          <w:bCs/>
          <w:color w:val="000000"/>
          <w:sz w:val="28"/>
          <w:szCs w:val="28"/>
          <w:lang w:val="en-US" w:eastAsia="zh-CN"/>
        </w:rPr>
      </w:pPr>
    </w:p>
    <w:p w14:paraId="438DD09D">
      <w:pPr>
        <w:jc w:val="both"/>
        <w:rPr>
          <w:rFonts w:hint="eastAsia" w:eastAsia="黑体"/>
          <w:b w:val="0"/>
          <w:bCs/>
          <w:color w:val="000000"/>
          <w:sz w:val="28"/>
          <w:szCs w:val="28"/>
          <w:lang w:val="en-US" w:eastAsia="zh-CN"/>
        </w:rPr>
      </w:pPr>
    </w:p>
    <w:p w14:paraId="4C25E368">
      <w:pPr>
        <w:jc w:val="both"/>
        <w:rPr>
          <w:rFonts w:hint="eastAsia" w:eastAsia="黑体"/>
          <w:b w:val="0"/>
          <w:bCs/>
          <w:color w:val="000000"/>
          <w:sz w:val="28"/>
          <w:szCs w:val="28"/>
          <w:lang w:val="en-US" w:eastAsia="zh-CN"/>
        </w:rPr>
      </w:pPr>
    </w:p>
    <w:p w14:paraId="13C210D7">
      <w:pPr>
        <w:jc w:val="both"/>
        <w:rPr>
          <w:rFonts w:hint="eastAsia" w:eastAsia="黑体"/>
          <w:b w:val="0"/>
          <w:bCs/>
          <w:color w:val="000000"/>
          <w:sz w:val="28"/>
          <w:szCs w:val="28"/>
          <w:lang w:val="en-US" w:eastAsia="zh-CN"/>
        </w:rPr>
      </w:pPr>
    </w:p>
    <w:p w14:paraId="4A751E35">
      <w:pPr>
        <w:jc w:val="both"/>
        <w:rPr>
          <w:rFonts w:hint="eastAsia" w:eastAsia="黑体"/>
          <w:b w:val="0"/>
          <w:bCs/>
          <w:color w:val="000000"/>
          <w:sz w:val="28"/>
          <w:szCs w:val="28"/>
          <w:lang w:val="en-US" w:eastAsia="zh-CN"/>
        </w:rPr>
      </w:pPr>
    </w:p>
    <w:p w14:paraId="3D17B460">
      <w:pPr>
        <w:jc w:val="both"/>
        <w:rPr>
          <w:rFonts w:hint="eastAsia" w:eastAsia="黑体"/>
          <w:b w:val="0"/>
          <w:bCs/>
          <w:color w:val="000000"/>
          <w:sz w:val="28"/>
          <w:szCs w:val="28"/>
          <w:lang w:val="en-US" w:eastAsia="zh-CN"/>
        </w:rPr>
      </w:pPr>
    </w:p>
    <w:p w14:paraId="2AD929EB">
      <w:pPr>
        <w:jc w:val="both"/>
        <w:rPr>
          <w:rFonts w:hint="eastAsia" w:eastAsia="黑体"/>
          <w:b w:val="0"/>
          <w:bCs/>
          <w:color w:val="000000"/>
          <w:sz w:val="28"/>
          <w:szCs w:val="28"/>
          <w:lang w:val="en-US" w:eastAsia="zh-CN"/>
        </w:rPr>
      </w:pPr>
    </w:p>
    <w:p w14:paraId="7722C40F">
      <w:pPr>
        <w:jc w:val="both"/>
        <w:rPr>
          <w:rFonts w:hint="eastAsia" w:eastAsia="黑体"/>
          <w:b w:val="0"/>
          <w:bCs/>
          <w:color w:val="000000"/>
          <w:sz w:val="28"/>
          <w:szCs w:val="28"/>
          <w:lang w:val="en-US" w:eastAsia="zh-CN"/>
        </w:rPr>
      </w:pPr>
    </w:p>
    <w:p w14:paraId="6061CB52">
      <w:pPr>
        <w:jc w:val="both"/>
        <w:rPr>
          <w:rFonts w:hint="eastAsia" w:eastAsia="黑体"/>
          <w:b w:val="0"/>
          <w:bCs/>
          <w:color w:val="000000"/>
          <w:sz w:val="28"/>
          <w:szCs w:val="28"/>
          <w:lang w:val="en-US" w:eastAsia="zh-CN"/>
        </w:rPr>
      </w:pPr>
    </w:p>
    <w:p w14:paraId="7C6F9F98">
      <w:pPr>
        <w:jc w:val="center"/>
        <w:rPr>
          <w:rFonts w:hint="eastAsia" w:eastAsia="黑体"/>
          <w:b/>
          <w:color w:val="000000"/>
          <w:sz w:val="36"/>
        </w:rPr>
      </w:pPr>
    </w:p>
    <w:p w14:paraId="7AC26040">
      <w:pPr>
        <w:jc w:val="center"/>
        <w:rPr>
          <w:rFonts w:hint="eastAsia"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lang w:eastAsia="zh-CN"/>
        </w:rPr>
        <w:t>谈判</w:t>
      </w:r>
      <w:r>
        <w:rPr>
          <w:rFonts w:hint="eastAsia" w:eastAsia="黑体"/>
          <w:color w:val="000000"/>
          <w:sz w:val="44"/>
        </w:rPr>
        <w:t>采购项目验收单</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6925E848">
            <w:pPr>
              <w:rPr>
                <w:rFonts w:hint="eastAsia"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59ED0097">
            <w:pPr>
              <w:rPr>
                <w:rFonts w:hint="eastAsia"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noWrap w:val="0"/>
            <w:vAlign w:val="top"/>
          </w:tcPr>
          <w:p w14:paraId="4B36A6B6">
            <w:pPr>
              <w:rPr>
                <w:rFonts w:hint="eastAsia" w:ascii="宋体" w:hAnsi="宋体"/>
                <w:color w:val="000000"/>
                <w:sz w:val="28"/>
              </w:rPr>
            </w:pPr>
            <w:r>
              <w:rPr>
                <w:rFonts w:hint="eastAsia" w:ascii="宋体" w:hAnsi="宋体"/>
                <w:color w:val="000000"/>
                <w:sz w:val="28"/>
              </w:rPr>
              <w:t>项目名称</w:t>
            </w:r>
          </w:p>
        </w:tc>
        <w:tc>
          <w:tcPr>
            <w:tcW w:w="4252" w:type="dxa"/>
            <w:gridSpan w:val="3"/>
            <w:noWrap w:val="0"/>
            <w:vAlign w:val="top"/>
          </w:tcPr>
          <w:p w14:paraId="21B5F22D">
            <w:pPr>
              <w:rPr>
                <w:rFonts w:hint="eastAsia" w:ascii="宋体" w:hAnsi="宋体"/>
                <w:color w:val="000000"/>
                <w:sz w:val="28"/>
              </w:rPr>
            </w:pPr>
          </w:p>
        </w:tc>
        <w:tc>
          <w:tcPr>
            <w:tcW w:w="1271" w:type="dxa"/>
            <w:noWrap w:val="0"/>
            <w:vAlign w:val="top"/>
          </w:tcPr>
          <w:p w14:paraId="69FDD4BC">
            <w:pPr>
              <w:ind w:left="120"/>
              <w:rPr>
                <w:rFonts w:hint="eastAsia" w:ascii="宋体" w:hAnsi="宋体"/>
                <w:color w:val="000000"/>
                <w:sz w:val="28"/>
              </w:rPr>
            </w:pPr>
            <w:r>
              <w:rPr>
                <w:rFonts w:hint="eastAsia" w:ascii="宋体" w:hAnsi="宋体"/>
                <w:color w:val="000000"/>
                <w:sz w:val="28"/>
              </w:rPr>
              <w:t>合同号</w:t>
            </w:r>
          </w:p>
        </w:tc>
        <w:tc>
          <w:tcPr>
            <w:tcW w:w="2710" w:type="dxa"/>
            <w:noWrap w:val="0"/>
            <w:vAlign w:val="top"/>
          </w:tcPr>
          <w:p w14:paraId="3E159D98">
            <w:pPr>
              <w:rPr>
                <w:rFonts w:hint="eastAsia"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noWrap w:val="0"/>
            <w:vAlign w:val="top"/>
          </w:tcPr>
          <w:p w14:paraId="746AFC2A">
            <w:pPr>
              <w:rPr>
                <w:rFonts w:hint="eastAsia" w:ascii="宋体" w:hAnsi="宋体"/>
                <w:color w:val="000000"/>
                <w:sz w:val="28"/>
              </w:rPr>
            </w:pPr>
            <w:r>
              <w:rPr>
                <w:rFonts w:hint="eastAsia" w:ascii="宋体" w:hAnsi="宋体"/>
                <w:color w:val="000000"/>
                <w:sz w:val="28"/>
              </w:rPr>
              <w:t>合同供货日期</w:t>
            </w:r>
          </w:p>
        </w:tc>
        <w:tc>
          <w:tcPr>
            <w:tcW w:w="2952" w:type="dxa"/>
            <w:noWrap w:val="0"/>
            <w:vAlign w:val="top"/>
          </w:tcPr>
          <w:p w14:paraId="31FFE8F6">
            <w:pPr>
              <w:rPr>
                <w:rFonts w:hint="eastAsia" w:ascii="宋体" w:hAnsi="宋体"/>
                <w:color w:val="000000"/>
                <w:sz w:val="28"/>
              </w:rPr>
            </w:pPr>
          </w:p>
        </w:tc>
        <w:tc>
          <w:tcPr>
            <w:tcW w:w="2030" w:type="dxa"/>
            <w:gridSpan w:val="2"/>
            <w:noWrap w:val="0"/>
            <w:vAlign w:val="top"/>
          </w:tcPr>
          <w:p w14:paraId="444C192C">
            <w:pPr>
              <w:rPr>
                <w:rFonts w:hint="eastAsia" w:ascii="宋体" w:hAnsi="宋体"/>
                <w:color w:val="000000"/>
                <w:sz w:val="28"/>
              </w:rPr>
            </w:pPr>
            <w:r>
              <w:rPr>
                <w:rFonts w:hint="eastAsia" w:ascii="宋体" w:hAnsi="宋体"/>
                <w:color w:val="000000"/>
                <w:sz w:val="28"/>
              </w:rPr>
              <w:t>实际供货日期</w:t>
            </w:r>
          </w:p>
        </w:tc>
        <w:tc>
          <w:tcPr>
            <w:tcW w:w="2710" w:type="dxa"/>
            <w:noWrap w:val="0"/>
            <w:vAlign w:val="top"/>
          </w:tcPr>
          <w:p w14:paraId="5AC95CBF">
            <w:pPr>
              <w:rPr>
                <w:rFonts w:hint="eastAsia"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noWrap w:val="0"/>
            <w:vAlign w:val="top"/>
          </w:tcPr>
          <w:p w14:paraId="734BA186">
            <w:pPr>
              <w:rPr>
                <w:rFonts w:hint="eastAsia" w:ascii="宋体" w:hAnsi="宋体"/>
                <w:color w:val="000000"/>
                <w:sz w:val="28"/>
              </w:rPr>
            </w:pPr>
            <w:r>
              <w:rPr>
                <w:rFonts w:hint="eastAsia" w:ascii="宋体" w:hAnsi="宋体"/>
                <w:color w:val="000000"/>
                <w:sz w:val="28"/>
              </w:rPr>
              <w:t>项目验收日期</w:t>
            </w:r>
          </w:p>
        </w:tc>
        <w:tc>
          <w:tcPr>
            <w:tcW w:w="2952" w:type="dxa"/>
            <w:noWrap w:val="0"/>
            <w:vAlign w:val="top"/>
          </w:tcPr>
          <w:p w14:paraId="31453608">
            <w:pPr>
              <w:rPr>
                <w:rFonts w:hint="eastAsia" w:ascii="宋体" w:hAnsi="宋体"/>
                <w:color w:val="000000"/>
                <w:sz w:val="28"/>
              </w:rPr>
            </w:pPr>
          </w:p>
        </w:tc>
        <w:tc>
          <w:tcPr>
            <w:tcW w:w="2030" w:type="dxa"/>
            <w:gridSpan w:val="2"/>
            <w:noWrap w:val="0"/>
            <w:vAlign w:val="top"/>
          </w:tcPr>
          <w:p w14:paraId="27A7967B">
            <w:pPr>
              <w:rPr>
                <w:rFonts w:hint="eastAsia" w:ascii="宋体" w:hAnsi="宋体"/>
                <w:color w:val="000000"/>
                <w:sz w:val="28"/>
              </w:rPr>
            </w:pPr>
            <w:r>
              <w:rPr>
                <w:rFonts w:hint="eastAsia" w:ascii="宋体" w:hAnsi="宋体"/>
                <w:color w:val="000000"/>
                <w:sz w:val="28"/>
              </w:rPr>
              <w:t>采购方式</w:t>
            </w:r>
          </w:p>
        </w:tc>
        <w:tc>
          <w:tcPr>
            <w:tcW w:w="2710" w:type="dxa"/>
            <w:noWrap w:val="0"/>
            <w:vAlign w:val="top"/>
          </w:tcPr>
          <w:p w14:paraId="0E0F2267">
            <w:pPr>
              <w:rPr>
                <w:rFonts w:hint="eastAsia"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noWrap w:val="0"/>
            <w:vAlign w:val="top"/>
          </w:tcPr>
          <w:p w14:paraId="07CA914E">
            <w:pPr>
              <w:rPr>
                <w:rFonts w:hint="eastAsia"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noWrap w:val="0"/>
            <w:vAlign w:val="top"/>
          </w:tcPr>
          <w:p w14:paraId="4963FEBB">
            <w:pPr>
              <w:rPr>
                <w:rFonts w:hint="eastAsia"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noWrap w:val="0"/>
            <w:vAlign w:val="top"/>
          </w:tcPr>
          <w:p w14:paraId="6282471A">
            <w:pPr>
              <w:rPr>
                <w:rFonts w:hint="eastAsia"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noWrap w:val="0"/>
            <w:vAlign w:val="top"/>
          </w:tcPr>
          <w:p w14:paraId="5CC32C9C">
            <w:pPr>
              <w:rPr>
                <w:rFonts w:hint="eastAsia"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hint="eastAsia"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noWrap w:val="0"/>
            <w:vAlign w:val="top"/>
          </w:tcPr>
          <w:p w14:paraId="757B900F">
            <w:pPr>
              <w:rPr>
                <w:rFonts w:hint="eastAsia" w:ascii="宋体" w:hAnsi="宋体"/>
                <w:color w:val="000000"/>
                <w:sz w:val="28"/>
              </w:rPr>
            </w:pPr>
            <w:r>
              <w:rPr>
                <w:rFonts w:hint="eastAsia" w:ascii="宋体" w:hAnsi="宋体"/>
                <w:color w:val="000000"/>
                <w:sz w:val="28"/>
              </w:rPr>
              <w:t>供应商意见：</w:t>
            </w:r>
          </w:p>
          <w:p w14:paraId="1E75EC12">
            <w:pPr>
              <w:rPr>
                <w:rFonts w:hint="eastAsia"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noWrap w:val="0"/>
            <w:vAlign w:val="top"/>
          </w:tcPr>
          <w:p w14:paraId="341AE71B">
            <w:pPr>
              <w:rPr>
                <w:rFonts w:hint="eastAsia"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noWrap w:val="0"/>
            <w:vAlign w:val="top"/>
          </w:tcPr>
          <w:p w14:paraId="6580A518">
            <w:pPr>
              <w:rPr>
                <w:rFonts w:hint="eastAsia" w:ascii="宋体" w:hAnsi="宋体"/>
                <w:color w:val="000000"/>
                <w:sz w:val="28"/>
              </w:rPr>
            </w:pPr>
            <w:r>
              <w:rPr>
                <w:rFonts w:hint="eastAsia" w:ascii="宋体" w:hAnsi="宋体"/>
                <w:color w:val="000000"/>
                <w:sz w:val="28"/>
              </w:rPr>
              <w:t>备注：</w:t>
            </w:r>
          </w:p>
        </w:tc>
      </w:tr>
    </w:tbl>
    <w:p w14:paraId="6971A10D">
      <w:pPr>
        <w:rPr>
          <w:rFonts w:hint="eastAsia" w:ascii="仿宋_GB2312" w:eastAsia="仿宋_GB2312"/>
          <w:color w:val="000000"/>
          <w:sz w:val="32"/>
        </w:rPr>
      </w:pPr>
      <w:r>
        <w:rPr>
          <w:rFonts w:hint="eastAsia" w:ascii="仿宋_GB2312" w:eastAsia="仿宋_GB2312"/>
          <w:color w:val="000000"/>
          <w:sz w:val="32"/>
        </w:rPr>
        <w:t>注：《</w:t>
      </w:r>
      <w:r>
        <w:rPr>
          <w:rFonts w:hint="eastAsia" w:ascii="仿宋_GB2312" w:eastAsia="仿宋_GB2312"/>
          <w:color w:val="000000"/>
          <w:sz w:val="32"/>
          <w:lang w:eastAsia="zh-CN"/>
        </w:rPr>
        <w:t>谈判</w:t>
      </w:r>
      <w:r>
        <w:rPr>
          <w:rFonts w:hint="eastAsia" w:ascii="仿宋_GB2312" w:eastAsia="仿宋_GB2312"/>
          <w:color w:val="000000"/>
          <w:sz w:val="32"/>
        </w:rPr>
        <w:t>采购项目验收单》一式</w:t>
      </w:r>
      <w:r>
        <w:rPr>
          <w:rFonts w:hint="eastAsia" w:ascii="仿宋_GB2312" w:eastAsia="仿宋_GB2312"/>
          <w:color w:val="000000"/>
          <w:sz w:val="32"/>
          <w:lang w:eastAsia="zh-CN"/>
        </w:rPr>
        <w:t>二</w:t>
      </w:r>
      <w:r>
        <w:rPr>
          <w:rFonts w:hint="eastAsia" w:ascii="仿宋_GB2312" w:eastAsia="仿宋_GB2312"/>
          <w:color w:val="000000"/>
          <w:sz w:val="32"/>
        </w:rPr>
        <w:t>份。</w:t>
      </w:r>
    </w:p>
    <w:p w14:paraId="424660A2">
      <w:pPr>
        <w:ind w:firstLine="640" w:firstLineChars="200"/>
        <w:rPr>
          <w:rFonts w:hint="eastAsia"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hint="eastAsia" w:ascii="仿宋_GB2312" w:eastAsia="仿宋_GB2312"/>
          <w:color w:val="000000"/>
          <w:sz w:val="32"/>
        </w:rPr>
      </w:pPr>
      <w:r>
        <w:rPr>
          <w:rFonts w:hint="eastAsia" w:ascii="仿宋_GB2312" w:eastAsia="仿宋_GB2312"/>
          <w:color w:val="000000"/>
          <w:sz w:val="32"/>
        </w:rPr>
        <w:t>2、</w:t>
      </w:r>
      <w:r>
        <w:rPr>
          <w:rFonts w:hint="eastAsia" w:ascii="仿宋_GB2312" w:eastAsia="仿宋_GB2312"/>
          <w:color w:val="000000"/>
          <w:sz w:val="32"/>
          <w:lang w:eastAsia="zh-CN"/>
        </w:rPr>
        <w:t>供应商</w:t>
      </w:r>
      <w:r>
        <w:rPr>
          <w:rFonts w:hint="eastAsia" w:ascii="仿宋_GB2312" w:eastAsia="仿宋_GB2312"/>
          <w:color w:val="000000"/>
          <w:sz w:val="32"/>
        </w:rPr>
        <w:t>存档。</w:t>
      </w:r>
    </w:p>
    <w:p w14:paraId="10108A69">
      <w:pPr>
        <w:pStyle w:val="2"/>
        <w:tabs>
          <w:tab w:val="left" w:pos="8786"/>
        </w:tabs>
        <w:spacing w:after="0" w:line="460" w:lineRule="exact"/>
        <w:jc w:val="center"/>
        <w:rPr>
          <w:rFonts w:hint="eastAsia" w:eastAsia="黑体"/>
          <w:b/>
          <w:color w:val="000000"/>
          <w:sz w:val="36"/>
        </w:rPr>
      </w:pPr>
      <w:r>
        <w:rPr>
          <w:color w:val="000000"/>
        </w:rPr>
        <w:br w:type="page"/>
      </w:r>
      <w:r>
        <w:rPr>
          <w:rFonts w:hint="eastAsia" w:eastAsia="黑体"/>
          <w:b/>
          <w:color w:val="000000"/>
          <w:sz w:val="36"/>
        </w:rPr>
        <w:t>第六章    附   件</w:t>
      </w:r>
    </w:p>
    <w:p w14:paraId="0D2136D0">
      <w:pPr>
        <w:pStyle w:val="2"/>
        <w:spacing w:after="0"/>
        <w:rPr>
          <w:rFonts w:hint="eastAsia" w:ascii="黑体" w:eastAsia="黑体"/>
          <w:color w:val="000000"/>
        </w:rPr>
      </w:pPr>
      <w:r>
        <w:rPr>
          <w:rFonts w:hint="eastAsia" w:ascii="黑体" w:eastAsia="黑体"/>
          <w:color w:val="000000"/>
        </w:rPr>
        <w:t>附件一:</w:t>
      </w:r>
    </w:p>
    <w:p w14:paraId="0C0AE4F3">
      <w:pPr>
        <w:pStyle w:val="2"/>
        <w:spacing w:after="0"/>
        <w:rPr>
          <w:rFonts w:hint="eastAsia" w:ascii="黑体" w:eastAsia="黑体"/>
          <w:color w:val="000000"/>
        </w:rPr>
      </w:pPr>
    </w:p>
    <w:p w14:paraId="391C9C98">
      <w:pPr>
        <w:pStyle w:val="2"/>
        <w:spacing w:after="0" w:line="460" w:lineRule="exact"/>
        <w:jc w:val="center"/>
        <w:rPr>
          <w:rFonts w:hint="eastAsia" w:eastAsia="黑体"/>
          <w:b/>
          <w:color w:val="000000"/>
          <w:sz w:val="32"/>
        </w:rPr>
      </w:pPr>
      <w:r>
        <w:rPr>
          <w:rFonts w:hint="eastAsia" w:eastAsia="黑体"/>
          <w:b/>
          <w:color w:val="000000"/>
          <w:sz w:val="32"/>
        </w:rPr>
        <w:t>报   价   函</w:t>
      </w:r>
    </w:p>
    <w:p w14:paraId="2048E11D">
      <w:pPr>
        <w:pStyle w:val="2"/>
        <w:spacing w:after="0" w:line="460" w:lineRule="exact"/>
        <w:jc w:val="center"/>
        <w:rPr>
          <w:rFonts w:hint="eastAsia" w:eastAsia="黑体"/>
          <w:b/>
          <w:color w:val="000000"/>
          <w:sz w:val="32"/>
        </w:rPr>
      </w:pPr>
    </w:p>
    <w:p w14:paraId="6F87F0DC">
      <w:pPr>
        <w:pStyle w:val="2"/>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7B4B2E9F">
      <w:pPr>
        <w:pStyle w:val="2"/>
        <w:spacing w:after="0" w:line="460" w:lineRule="exact"/>
        <w:rPr>
          <w:rFonts w:hint="eastAsia"/>
          <w:color w:val="000000"/>
          <w:sz w:val="18"/>
        </w:rPr>
      </w:pPr>
    </w:p>
    <w:p w14:paraId="527DD383">
      <w:pPr>
        <w:pStyle w:val="2"/>
        <w:spacing w:after="0" w:line="480" w:lineRule="exact"/>
        <w:ind w:left="-2" w:firstLine="480"/>
        <w:rPr>
          <w:rFonts w:hint="eastAsia"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2026-013</w:t>
      </w:r>
      <w:r>
        <w:rPr>
          <w:rFonts w:hint="eastAsia"/>
          <w:color w:val="000000"/>
          <w:sz w:val="24"/>
        </w:rPr>
        <w:t>的谈判采购项目。为此，我方郑重声明以下诸点，并负法律责任。</w:t>
      </w:r>
    </w:p>
    <w:p w14:paraId="5FB872CB">
      <w:pPr>
        <w:pStyle w:val="2"/>
        <w:spacing w:after="0" w:line="480" w:lineRule="exact"/>
        <w:ind w:left="-2" w:firstLine="480"/>
        <w:rPr>
          <w:rFonts w:hint="eastAsia"/>
          <w:color w:val="000000"/>
          <w:sz w:val="24"/>
        </w:rPr>
      </w:pPr>
      <w:r>
        <w:rPr>
          <w:rFonts w:hint="eastAsia"/>
          <w:color w:val="000000"/>
          <w:sz w:val="24"/>
        </w:rPr>
        <w:t>1、我方提交的报价文件，正本一份，副本三份。</w:t>
      </w:r>
    </w:p>
    <w:p w14:paraId="55A7A5E4">
      <w:pPr>
        <w:pStyle w:val="2"/>
        <w:spacing w:after="0" w:line="480" w:lineRule="exact"/>
        <w:ind w:left="-2" w:firstLine="480"/>
        <w:rPr>
          <w:rFonts w:hint="eastAsia"/>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2"/>
        <w:spacing w:after="0" w:line="480" w:lineRule="exact"/>
        <w:ind w:left="-2" w:firstLine="480"/>
        <w:rPr>
          <w:rFonts w:hint="eastAsia"/>
          <w:color w:val="000000"/>
          <w:sz w:val="24"/>
        </w:rPr>
      </w:pPr>
      <w:r>
        <w:rPr>
          <w:rFonts w:hint="eastAsia"/>
          <w:color w:val="000000"/>
          <w:sz w:val="24"/>
        </w:rPr>
        <w:t>3、我方理解，最低报价不是成交的唯一条件，你们有选择成交供应商的权利。</w:t>
      </w:r>
    </w:p>
    <w:p w14:paraId="145962C5">
      <w:pPr>
        <w:pStyle w:val="2"/>
        <w:spacing w:after="0" w:line="480" w:lineRule="exact"/>
        <w:ind w:left="-2" w:firstLine="480"/>
        <w:rPr>
          <w:rFonts w:hint="eastAsia"/>
          <w:color w:val="000000"/>
          <w:sz w:val="24"/>
        </w:rPr>
      </w:pPr>
      <w:r>
        <w:rPr>
          <w:rFonts w:hint="eastAsia"/>
          <w:color w:val="000000"/>
          <w:sz w:val="24"/>
        </w:rPr>
        <w:t>4、我方愿按《中华人民共和国合同法》履行自己的全部责任。</w:t>
      </w:r>
    </w:p>
    <w:p w14:paraId="2A48773B">
      <w:pPr>
        <w:pStyle w:val="2"/>
        <w:spacing w:after="0" w:line="480" w:lineRule="exact"/>
        <w:ind w:left="-2" w:firstLine="480"/>
        <w:rPr>
          <w:rFonts w:hint="eastAsia"/>
          <w:color w:val="000000"/>
          <w:sz w:val="24"/>
        </w:rPr>
      </w:pPr>
      <w:r>
        <w:rPr>
          <w:rFonts w:hint="eastAsia"/>
          <w:color w:val="000000"/>
          <w:sz w:val="24"/>
        </w:rPr>
        <w:t>5、我方同意按采购文件规定交纳履约保证金、成交服务费，遵守贵机构有关谈判的各项规定。</w:t>
      </w:r>
    </w:p>
    <w:p w14:paraId="277F49C9">
      <w:pPr>
        <w:pStyle w:val="2"/>
        <w:spacing w:after="0" w:line="480" w:lineRule="exact"/>
        <w:ind w:left="-2" w:firstLine="480"/>
        <w:rPr>
          <w:rFonts w:hint="eastAsia"/>
          <w:color w:val="000000"/>
          <w:sz w:val="24"/>
        </w:rPr>
      </w:pPr>
      <w:r>
        <w:rPr>
          <w:rFonts w:hint="eastAsia"/>
          <w:color w:val="000000"/>
          <w:sz w:val="24"/>
        </w:rPr>
        <w:t>6、我方的报价文件自公开报价之日起有效期为10日。</w:t>
      </w:r>
    </w:p>
    <w:p w14:paraId="385775AB">
      <w:pPr>
        <w:pStyle w:val="2"/>
        <w:spacing w:after="0" w:line="480" w:lineRule="exact"/>
        <w:ind w:left="-2" w:firstLine="480"/>
        <w:rPr>
          <w:rFonts w:hint="eastAsia"/>
          <w:color w:val="000000"/>
          <w:sz w:val="24"/>
        </w:rPr>
      </w:pPr>
      <w:r>
        <w:rPr>
          <w:rFonts w:hint="eastAsia"/>
          <w:color w:val="000000"/>
          <w:sz w:val="24"/>
        </w:rPr>
        <w:t>7、与本报价有关的一切正式往来通讯请寄：</w:t>
      </w:r>
    </w:p>
    <w:p w14:paraId="13F39D79">
      <w:pPr>
        <w:pStyle w:val="2"/>
        <w:spacing w:after="0" w:line="480" w:lineRule="exact"/>
        <w:ind w:left="-2" w:firstLine="480"/>
        <w:rPr>
          <w:rFonts w:hint="eastAsia"/>
          <w:color w:val="000000"/>
          <w:sz w:val="24"/>
        </w:rPr>
      </w:pPr>
    </w:p>
    <w:p w14:paraId="493B1E60">
      <w:pPr>
        <w:pStyle w:val="2"/>
        <w:spacing w:after="0" w:line="460" w:lineRule="exact"/>
        <w:ind w:left="571" w:leftChars="272" w:firstLine="382"/>
        <w:rPr>
          <w:rFonts w:hint="eastAsia"/>
          <w:color w:val="000000"/>
          <w:sz w:val="24"/>
        </w:rPr>
      </w:pPr>
      <w:r>
        <w:rPr>
          <w:rFonts w:hint="eastAsia"/>
          <w:color w:val="000000"/>
          <w:sz w:val="24"/>
        </w:rPr>
        <w:t>供应商代表姓名、职务（印刷体）：</w:t>
      </w:r>
    </w:p>
    <w:p w14:paraId="703C6A6A">
      <w:pPr>
        <w:pStyle w:val="2"/>
        <w:spacing w:after="0" w:line="460" w:lineRule="exact"/>
        <w:ind w:left="571" w:leftChars="272" w:firstLine="382"/>
        <w:rPr>
          <w:rFonts w:hint="eastAsia"/>
          <w:color w:val="000000"/>
          <w:sz w:val="24"/>
        </w:rPr>
      </w:pPr>
      <w:r>
        <w:rPr>
          <w:rFonts w:hint="eastAsia"/>
          <w:color w:val="000000"/>
          <w:sz w:val="24"/>
        </w:rPr>
        <w:t>供应商单位全称（公章）</w:t>
      </w:r>
    </w:p>
    <w:p w14:paraId="2ACF3466">
      <w:pPr>
        <w:pStyle w:val="2"/>
        <w:spacing w:after="0" w:line="460" w:lineRule="exact"/>
        <w:ind w:left="571" w:leftChars="272" w:firstLine="382"/>
        <w:rPr>
          <w:rFonts w:hint="eastAsia"/>
          <w:color w:val="000000"/>
          <w:sz w:val="24"/>
        </w:rPr>
      </w:pPr>
      <w:r>
        <w:rPr>
          <w:rFonts w:hint="eastAsia"/>
          <w:color w:val="000000"/>
          <w:sz w:val="24"/>
        </w:rPr>
        <w:t>法定代表人或授权代理人签字：</w:t>
      </w:r>
    </w:p>
    <w:p w14:paraId="58F6282A">
      <w:pPr>
        <w:pStyle w:val="2"/>
        <w:spacing w:after="0" w:line="460" w:lineRule="exact"/>
        <w:ind w:left="571" w:leftChars="272"/>
        <w:rPr>
          <w:rFonts w:hint="eastAsia"/>
          <w:color w:val="000000"/>
          <w:sz w:val="24"/>
        </w:rPr>
      </w:pPr>
      <w:r>
        <w:rPr>
          <w:rFonts w:hint="eastAsia"/>
          <w:color w:val="000000"/>
          <w:sz w:val="24"/>
        </w:rPr>
        <w:t xml:space="preserve">   地    址：</w:t>
      </w:r>
    </w:p>
    <w:p w14:paraId="41DD778B">
      <w:pPr>
        <w:pStyle w:val="2"/>
        <w:spacing w:after="0" w:line="460" w:lineRule="exact"/>
        <w:ind w:left="571" w:leftChars="272"/>
        <w:rPr>
          <w:rFonts w:hint="eastAsia"/>
          <w:color w:val="000000"/>
          <w:sz w:val="24"/>
        </w:rPr>
      </w:pPr>
      <w:r>
        <w:rPr>
          <w:rFonts w:hint="eastAsia"/>
          <w:color w:val="000000"/>
          <w:sz w:val="24"/>
        </w:rPr>
        <w:t xml:space="preserve">   邮政编码：</w:t>
      </w:r>
    </w:p>
    <w:p w14:paraId="0FA78E4E">
      <w:pPr>
        <w:pStyle w:val="2"/>
        <w:spacing w:after="0" w:line="460" w:lineRule="exact"/>
        <w:ind w:left="571" w:leftChars="272"/>
        <w:rPr>
          <w:rFonts w:hint="eastAsia"/>
          <w:color w:val="000000"/>
          <w:sz w:val="24"/>
        </w:rPr>
      </w:pPr>
      <w:r>
        <w:rPr>
          <w:rFonts w:hint="eastAsia"/>
          <w:color w:val="000000"/>
          <w:sz w:val="24"/>
        </w:rPr>
        <w:t xml:space="preserve">   电    话：</w:t>
      </w:r>
    </w:p>
    <w:p w14:paraId="1E49B1DF">
      <w:pPr>
        <w:pStyle w:val="2"/>
        <w:spacing w:after="0" w:line="460" w:lineRule="exact"/>
        <w:ind w:left="571" w:leftChars="272"/>
        <w:rPr>
          <w:rFonts w:hint="eastAsia"/>
          <w:color w:val="000000"/>
          <w:sz w:val="24"/>
        </w:rPr>
      </w:pPr>
      <w:r>
        <w:rPr>
          <w:rFonts w:hint="eastAsia"/>
          <w:color w:val="000000"/>
          <w:sz w:val="24"/>
        </w:rPr>
        <w:t xml:space="preserve">   传    真：</w:t>
      </w:r>
    </w:p>
    <w:p w14:paraId="4B6220EF">
      <w:pPr>
        <w:pStyle w:val="2"/>
        <w:spacing w:after="0" w:line="460" w:lineRule="exact"/>
        <w:ind w:left="571" w:leftChars="272"/>
        <w:rPr>
          <w:rFonts w:hint="eastAsia"/>
          <w:color w:val="000000"/>
          <w:sz w:val="24"/>
        </w:rPr>
      </w:pPr>
    </w:p>
    <w:p w14:paraId="24E8E9BD">
      <w:pPr>
        <w:pStyle w:val="2"/>
        <w:spacing w:after="0" w:line="460" w:lineRule="exact"/>
        <w:ind w:left="571" w:leftChars="272"/>
        <w:rPr>
          <w:rFonts w:hint="eastAsia"/>
          <w:color w:val="000000"/>
          <w:sz w:val="24"/>
        </w:rPr>
      </w:pPr>
      <w:r>
        <w:rPr>
          <w:rFonts w:hint="eastAsia"/>
          <w:color w:val="000000"/>
          <w:sz w:val="24"/>
        </w:rPr>
        <w:t xml:space="preserve">                                          年   月   日</w:t>
      </w:r>
    </w:p>
    <w:p w14:paraId="1E493D04">
      <w:pPr>
        <w:pStyle w:val="2"/>
        <w:spacing w:after="0"/>
        <w:rPr>
          <w:rFonts w:hint="eastAsia" w:eastAsia="黑体"/>
          <w:color w:val="000000"/>
        </w:rPr>
      </w:pPr>
      <w:r>
        <w:rPr>
          <w:rFonts w:eastAsia="黑体"/>
          <w:color w:val="000000"/>
        </w:rPr>
        <w:br w:type="page"/>
      </w:r>
      <w:r>
        <w:rPr>
          <w:rFonts w:hint="eastAsia" w:eastAsia="黑体"/>
          <w:color w:val="000000"/>
        </w:rPr>
        <w:t>附件二：</w:t>
      </w:r>
    </w:p>
    <w:p w14:paraId="6CDE1150">
      <w:pPr>
        <w:pStyle w:val="2"/>
        <w:spacing w:after="0"/>
        <w:rPr>
          <w:rFonts w:hint="eastAsia" w:eastAsia="黑体"/>
          <w:color w:val="000000"/>
        </w:rPr>
      </w:pPr>
    </w:p>
    <w:p w14:paraId="4327EC10">
      <w:pPr>
        <w:pStyle w:val="2"/>
        <w:spacing w:after="0" w:line="460" w:lineRule="exact"/>
        <w:jc w:val="center"/>
        <w:rPr>
          <w:rFonts w:hint="eastAsia" w:eastAsia="黑体"/>
          <w:b/>
          <w:color w:val="000000"/>
          <w:sz w:val="32"/>
        </w:rPr>
      </w:pPr>
      <w:r>
        <w:rPr>
          <w:rFonts w:hint="eastAsia" w:eastAsia="黑体"/>
          <w:b/>
          <w:color w:val="000000"/>
          <w:sz w:val="32"/>
        </w:rPr>
        <w:t>法定代表人授权委托书</w:t>
      </w:r>
    </w:p>
    <w:p w14:paraId="0076975C">
      <w:pPr>
        <w:pStyle w:val="2"/>
        <w:spacing w:after="0" w:line="460" w:lineRule="exact"/>
        <w:jc w:val="center"/>
        <w:rPr>
          <w:rFonts w:hint="eastAsia"/>
          <w:b/>
          <w:color w:val="000000"/>
          <w:sz w:val="32"/>
        </w:rPr>
      </w:pPr>
    </w:p>
    <w:p w14:paraId="73A0EFFA">
      <w:pPr>
        <w:pStyle w:val="2"/>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66D4419E">
      <w:pPr>
        <w:pStyle w:val="2"/>
        <w:spacing w:after="0" w:line="460" w:lineRule="exact"/>
        <w:rPr>
          <w:rFonts w:hint="eastAsia"/>
          <w:color w:val="000000"/>
          <w:sz w:val="24"/>
        </w:rPr>
      </w:pPr>
    </w:p>
    <w:p w14:paraId="36FE2D78">
      <w:pPr>
        <w:pStyle w:val="2"/>
        <w:spacing w:after="0" w:line="460" w:lineRule="exact"/>
        <w:ind w:firstLine="480"/>
        <w:rPr>
          <w:rFonts w:hint="eastAsia"/>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2026-013</w:t>
      </w:r>
      <w:r>
        <w:rPr>
          <w:rFonts w:hint="eastAsia"/>
          <w:color w:val="000000"/>
          <w:sz w:val="24"/>
        </w:rPr>
        <w:t>）谈判活动的一切事宜。</w:t>
      </w:r>
    </w:p>
    <w:p w14:paraId="77777EC6">
      <w:pPr>
        <w:pStyle w:val="2"/>
        <w:spacing w:after="0" w:line="460" w:lineRule="exact"/>
        <w:rPr>
          <w:rFonts w:hint="eastAsia"/>
          <w:color w:val="000000"/>
          <w:sz w:val="24"/>
        </w:rPr>
      </w:pPr>
    </w:p>
    <w:p w14:paraId="791CA3E1">
      <w:pPr>
        <w:pStyle w:val="2"/>
        <w:spacing w:after="0" w:line="460" w:lineRule="exact"/>
        <w:rPr>
          <w:rFonts w:hint="eastAsia"/>
          <w:color w:val="000000"/>
          <w:sz w:val="24"/>
        </w:rPr>
      </w:pPr>
    </w:p>
    <w:p w14:paraId="48C5C84D">
      <w:pPr>
        <w:pStyle w:val="2"/>
        <w:spacing w:after="0" w:line="460" w:lineRule="exact"/>
        <w:ind w:firstLine="480"/>
        <w:rPr>
          <w:rFonts w:hint="eastAsia"/>
          <w:color w:val="000000"/>
          <w:sz w:val="24"/>
        </w:rPr>
      </w:pPr>
      <w:r>
        <w:rPr>
          <w:rFonts w:hint="eastAsia"/>
          <w:color w:val="000000"/>
          <w:sz w:val="24"/>
        </w:rPr>
        <w:t>特此授权。</w:t>
      </w:r>
    </w:p>
    <w:p w14:paraId="109AF9DF">
      <w:pPr>
        <w:pStyle w:val="2"/>
        <w:spacing w:after="0" w:line="460" w:lineRule="exact"/>
        <w:rPr>
          <w:rFonts w:hint="eastAsia"/>
          <w:color w:val="000000"/>
          <w:sz w:val="24"/>
        </w:rPr>
      </w:pPr>
    </w:p>
    <w:p w14:paraId="3D69C8BF">
      <w:pPr>
        <w:pStyle w:val="2"/>
        <w:spacing w:after="0" w:line="460" w:lineRule="exact"/>
        <w:rPr>
          <w:rFonts w:hint="eastAsia"/>
          <w:color w:val="000000"/>
          <w:sz w:val="24"/>
        </w:rPr>
      </w:pPr>
    </w:p>
    <w:p w14:paraId="2C2C99E1">
      <w:pPr>
        <w:pStyle w:val="2"/>
        <w:spacing w:after="0" w:line="460" w:lineRule="exact"/>
        <w:rPr>
          <w:rFonts w:hint="eastAsia"/>
          <w:color w:val="000000"/>
          <w:sz w:val="24"/>
        </w:rPr>
      </w:pPr>
    </w:p>
    <w:p w14:paraId="110C5FB9">
      <w:pPr>
        <w:pStyle w:val="2"/>
        <w:spacing w:after="0" w:line="460" w:lineRule="exact"/>
        <w:rPr>
          <w:rFonts w:hint="eastAsia"/>
          <w:color w:val="000000"/>
          <w:sz w:val="24"/>
        </w:rPr>
      </w:pPr>
    </w:p>
    <w:p w14:paraId="5D5EDA71">
      <w:pPr>
        <w:pStyle w:val="2"/>
        <w:spacing w:after="0" w:line="460" w:lineRule="exact"/>
        <w:ind w:firstLine="4320"/>
        <w:rPr>
          <w:rFonts w:hint="eastAsia"/>
          <w:color w:val="000000"/>
          <w:sz w:val="24"/>
        </w:rPr>
      </w:pPr>
      <w:r>
        <w:rPr>
          <w:rFonts w:hint="eastAsia"/>
          <w:color w:val="000000"/>
          <w:sz w:val="24"/>
        </w:rPr>
        <w:t>（附授权代理人身份证明复印件）</w:t>
      </w:r>
    </w:p>
    <w:p w14:paraId="31E38202">
      <w:pPr>
        <w:pStyle w:val="2"/>
        <w:spacing w:after="0" w:line="460" w:lineRule="exact"/>
        <w:rPr>
          <w:rFonts w:hint="eastAsia"/>
          <w:color w:val="000000"/>
          <w:sz w:val="24"/>
        </w:rPr>
      </w:pPr>
    </w:p>
    <w:p w14:paraId="06DB26FC">
      <w:pPr>
        <w:pStyle w:val="2"/>
        <w:spacing w:after="0" w:line="460" w:lineRule="exact"/>
        <w:rPr>
          <w:rFonts w:hint="eastAsia"/>
          <w:color w:val="000000"/>
          <w:sz w:val="24"/>
        </w:rPr>
      </w:pPr>
    </w:p>
    <w:p w14:paraId="078A4A27">
      <w:pPr>
        <w:pStyle w:val="2"/>
        <w:spacing w:after="0" w:line="460" w:lineRule="exact"/>
        <w:rPr>
          <w:rFonts w:hint="eastAsia"/>
          <w:color w:val="000000"/>
          <w:sz w:val="24"/>
        </w:rPr>
      </w:pPr>
    </w:p>
    <w:p w14:paraId="2E4F0D1A">
      <w:pPr>
        <w:pStyle w:val="2"/>
        <w:spacing w:after="0" w:line="460" w:lineRule="exact"/>
        <w:rPr>
          <w:rFonts w:hint="eastAsia"/>
          <w:color w:val="000000"/>
          <w:sz w:val="24"/>
        </w:rPr>
      </w:pPr>
    </w:p>
    <w:p w14:paraId="003A5F7C">
      <w:pPr>
        <w:pStyle w:val="2"/>
        <w:spacing w:after="0" w:line="460" w:lineRule="exact"/>
        <w:rPr>
          <w:rFonts w:hint="eastAsia"/>
          <w:color w:val="000000"/>
          <w:sz w:val="24"/>
        </w:rPr>
      </w:pPr>
      <w:r>
        <w:rPr>
          <w:rFonts w:hint="eastAsia"/>
          <w:color w:val="000000"/>
          <w:sz w:val="24"/>
        </w:rPr>
        <w:t>单位名称（公章）：</w:t>
      </w:r>
      <w:r>
        <w:rPr>
          <w:rFonts w:hint="eastAsia"/>
          <w:color w:val="000000"/>
          <w:sz w:val="24"/>
          <w:u w:val="single"/>
        </w:rPr>
        <w:t xml:space="preserve">                 </w:t>
      </w:r>
    </w:p>
    <w:p w14:paraId="7F4E5DC5">
      <w:pPr>
        <w:pStyle w:val="2"/>
        <w:spacing w:after="0" w:line="460" w:lineRule="exact"/>
        <w:rPr>
          <w:rFonts w:hint="eastAsia"/>
          <w:color w:val="000000"/>
          <w:sz w:val="24"/>
        </w:rPr>
      </w:pPr>
      <w:r>
        <w:rPr>
          <w:rFonts w:hint="eastAsia"/>
          <w:color w:val="000000"/>
          <w:sz w:val="24"/>
        </w:rPr>
        <w:t>法定代表人签字：</w:t>
      </w:r>
      <w:r>
        <w:rPr>
          <w:rFonts w:hint="eastAsia"/>
          <w:color w:val="000000"/>
          <w:sz w:val="24"/>
          <w:u w:val="single"/>
        </w:rPr>
        <w:t xml:space="preserve">                  </w:t>
      </w:r>
    </w:p>
    <w:p w14:paraId="45B14ED4">
      <w:pPr>
        <w:pStyle w:val="2"/>
        <w:spacing w:after="0" w:line="460" w:lineRule="exact"/>
        <w:rPr>
          <w:rFonts w:hint="eastAsia"/>
          <w:color w:val="000000"/>
          <w:sz w:val="24"/>
        </w:rPr>
      </w:pPr>
      <w:r>
        <w:rPr>
          <w:rFonts w:hint="eastAsia"/>
          <w:color w:val="000000"/>
          <w:sz w:val="24"/>
        </w:rPr>
        <w:t>授权代理人签字：</w:t>
      </w:r>
      <w:r>
        <w:rPr>
          <w:rFonts w:hint="eastAsia"/>
          <w:color w:val="000000"/>
          <w:sz w:val="24"/>
          <w:u w:val="single"/>
        </w:rPr>
        <w:t xml:space="preserve">                  </w:t>
      </w:r>
    </w:p>
    <w:p w14:paraId="19444992">
      <w:pPr>
        <w:pStyle w:val="2"/>
        <w:spacing w:after="0" w:line="460" w:lineRule="exact"/>
        <w:rPr>
          <w:rFonts w:hint="eastAsia"/>
          <w:color w:val="000000"/>
          <w:sz w:val="24"/>
        </w:rPr>
      </w:pPr>
    </w:p>
    <w:p w14:paraId="4D59FEEC">
      <w:pPr>
        <w:pStyle w:val="2"/>
        <w:spacing w:after="0" w:line="460" w:lineRule="exact"/>
        <w:rPr>
          <w:rFonts w:hint="eastAsia"/>
          <w:color w:val="000000"/>
          <w:sz w:val="24"/>
        </w:rPr>
      </w:pPr>
    </w:p>
    <w:p w14:paraId="0001AB46">
      <w:pPr>
        <w:pStyle w:val="2"/>
        <w:spacing w:after="0" w:line="460" w:lineRule="exact"/>
        <w:ind w:left="5880" w:right="283" w:rightChars="135" w:firstLine="420"/>
        <w:jc w:val="right"/>
        <w:rPr>
          <w:color w:val="000000"/>
          <w:sz w:val="24"/>
        </w:rPr>
      </w:pPr>
      <w:r>
        <w:rPr>
          <w:rFonts w:hint="eastAsia"/>
          <w:color w:val="000000"/>
          <w:sz w:val="24"/>
        </w:rPr>
        <w:t>年    月    日</w:t>
      </w:r>
    </w:p>
    <w:p w14:paraId="1CC34424">
      <w:pPr>
        <w:pStyle w:val="2"/>
        <w:spacing w:after="0"/>
        <w:rPr>
          <w:rFonts w:hint="eastAsia"/>
          <w:color w:val="000000"/>
        </w:rPr>
      </w:pPr>
      <w:r>
        <w:rPr>
          <w:color w:val="000000"/>
          <w:sz w:val="24"/>
        </w:rPr>
        <w:br w:type="page"/>
      </w:r>
      <w:r>
        <w:rPr>
          <w:rFonts w:hint="eastAsia"/>
          <w:color w:val="000000"/>
        </w:rPr>
        <w:t>附件三：</w:t>
      </w:r>
    </w:p>
    <w:p w14:paraId="028463F7">
      <w:pPr>
        <w:pStyle w:val="2"/>
        <w:spacing w:after="0"/>
        <w:jc w:val="center"/>
        <w:rPr>
          <w:rFonts w:hint="eastAsia"/>
          <w:b/>
          <w:color w:val="000000"/>
          <w:sz w:val="30"/>
          <w:szCs w:val="30"/>
        </w:rPr>
      </w:pPr>
      <w:r>
        <w:rPr>
          <w:rFonts w:hint="eastAsia"/>
          <w:b/>
          <w:color w:val="000000"/>
          <w:sz w:val="30"/>
          <w:szCs w:val="30"/>
        </w:rPr>
        <w:t>报 价 一 览 表</w:t>
      </w:r>
    </w:p>
    <w:p w14:paraId="7EF62865">
      <w:pPr>
        <w:pStyle w:val="2"/>
        <w:spacing w:after="0"/>
        <w:jc w:val="center"/>
        <w:rPr>
          <w:rFonts w:hint="eastAsia"/>
          <w:b/>
          <w:color w:val="000000"/>
          <w:sz w:val="30"/>
          <w:szCs w:val="30"/>
        </w:rPr>
      </w:pPr>
    </w:p>
    <w:p w14:paraId="6F80F450">
      <w:pPr>
        <w:ind w:firstLine="309"/>
        <w:rPr>
          <w:rFonts w:ascii="宋体"/>
        </w:rPr>
      </w:pPr>
      <w:r>
        <w:rPr>
          <w:rFonts w:hint="eastAsia" w:ascii="宋体" w:hAnsi="宋体"/>
        </w:rPr>
        <w:t>投标人全称（加盖公章）：</w:t>
      </w:r>
    </w:p>
    <w:tbl>
      <w:tblPr>
        <w:tblStyle w:val="36"/>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20485F4">
            <w:pPr>
              <w:jc w:val="center"/>
              <w:rPr>
                <w:rFonts w:ascii="宋体"/>
                <w:szCs w:val="21"/>
              </w:rPr>
            </w:pPr>
            <w:r>
              <w:rPr>
                <w:rFonts w:hint="eastAsia" w:ascii="宋体" w:hAnsi="宋体"/>
                <w:lang w:eastAsia="zh-CN"/>
              </w:rPr>
              <w:t>谈判</w:t>
            </w:r>
            <w:r>
              <w:rPr>
                <w:rFonts w:hint="eastAsia" w:ascii="宋体" w:hAnsi="宋体"/>
              </w:rPr>
              <w:t>编号</w:t>
            </w:r>
          </w:p>
        </w:tc>
        <w:tc>
          <w:tcPr>
            <w:tcW w:w="2861" w:type="dxa"/>
            <w:gridSpan w:val="2"/>
            <w:tcBorders>
              <w:top w:val="single" w:color="auto" w:sz="4" w:space="0"/>
              <w:left w:val="nil"/>
              <w:bottom w:val="single" w:color="auto" w:sz="4" w:space="0"/>
              <w:right w:val="single" w:color="auto" w:sz="4" w:space="0"/>
            </w:tcBorders>
            <w:noWrap w:val="0"/>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noWrap w:val="0"/>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noWrap w:val="0"/>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noWrap w:val="0"/>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noWrap w:val="0"/>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noWrap w:val="0"/>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noWrap w:val="0"/>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noWrap w:val="0"/>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noWrap w:val="0"/>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noWrap w:val="0"/>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noWrap w:val="0"/>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noWrap w:val="0"/>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noWrap w:val="0"/>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noWrap w:val="0"/>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noWrap w:val="0"/>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noWrap w:val="0"/>
            <w:vAlign w:val="center"/>
          </w:tcPr>
          <w:p w14:paraId="7A283C48">
            <w:pPr>
              <w:rPr>
                <w:rFonts w:ascii="宋体"/>
                <w:szCs w:val="21"/>
              </w:rPr>
            </w:pPr>
          </w:p>
        </w:tc>
      </w:tr>
    </w:tbl>
    <w:p w14:paraId="6ED3FFB6">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63707141">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hint="eastAsia"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hint="eastAsia" w:ascii="宋体"/>
        </w:rPr>
      </w:pPr>
      <w:r>
        <w:rPr>
          <w:rFonts w:hint="eastAsia" w:ascii="宋体"/>
        </w:rPr>
        <w:t xml:space="preserve"> </w:t>
      </w:r>
    </w:p>
    <w:p w14:paraId="0D66A2E1">
      <w:pPr>
        <w:ind w:firstLine="630" w:firstLineChars="300"/>
        <w:rPr>
          <w:rFonts w:hint="eastAsia" w:ascii="宋体"/>
        </w:rPr>
      </w:pPr>
      <w:r>
        <w:rPr>
          <w:rFonts w:hint="eastAsia" w:ascii="宋体" w:hAnsi="宋体"/>
        </w:rPr>
        <w:t>日期：</w:t>
      </w:r>
    </w:p>
    <w:p w14:paraId="398F0017">
      <w:pPr>
        <w:ind w:firstLine="630" w:firstLineChars="300"/>
        <w:rPr>
          <w:rFonts w:hint="eastAsia" w:ascii="宋体"/>
        </w:rPr>
      </w:pPr>
    </w:p>
    <w:p w14:paraId="25F9E887">
      <w:pPr>
        <w:pStyle w:val="11"/>
        <w:spacing w:before="0" w:after="0"/>
        <w:ind w:right="283" w:rightChars="135"/>
        <w:jc w:val="right"/>
        <w:rPr>
          <w:rFonts w:hint="eastAsia" w:eastAsia="宋体"/>
          <w:color w:val="000000"/>
          <w:sz w:val="24"/>
        </w:rPr>
      </w:pPr>
      <w:r>
        <w:rPr>
          <w:rFonts w:hint="eastAsia"/>
        </w:rPr>
        <w:t xml:space="preserve">                                                   </w:t>
      </w:r>
    </w:p>
    <w:p w14:paraId="552B9D1B">
      <w:pPr>
        <w:pStyle w:val="2"/>
        <w:spacing w:after="0"/>
        <w:outlineLvl w:val="0"/>
        <w:rPr>
          <w:rFonts w:hint="eastAsia" w:eastAsia="黑体"/>
          <w:color w:val="000000"/>
        </w:rPr>
      </w:pPr>
      <w:r>
        <w:rPr>
          <w:rFonts w:hint="eastAsia" w:eastAsia="黑体"/>
          <w:color w:val="000000"/>
        </w:rPr>
        <w:t>附件四：</w:t>
      </w:r>
    </w:p>
    <w:p w14:paraId="28CB40C3">
      <w:pPr>
        <w:pStyle w:val="2"/>
        <w:spacing w:after="0"/>
        <w:jc w:val="center"/>
        <w:outlineLvl w:val="0"/>
        <w:rPr>
          <w:rFonts w:hint="eastAsia"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default" w:ascii="黑体" w:eastAsia="宋体"/>
          <w:color w:val="000000"/>
          <w:lang w:val="en-US"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2026-013</w:t>
      </w:r>
    </w:p>
    <w:p w14:paraId="2A9A17DC">
      <w:pPr>
        <w:ind w:right="187"/>
        <w:rPr>
          <w:rFonts w:hint="eastAsia"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noWrap w:val="0"/>
            <w:vAlign w:val="center"/>
          </w:tcPr>
          <w:p w14:paraId="6614BEE3">
            <w:pPr>
              <w:tabs>
                <w:tab w:val="left" w:pos="1337"/>
              </w:tabs>
              <w:ind w:left="-42" w:right="-42"/>
              <w:jc w:val="center"/>
              <w:rPr>
                <w:rFonts w:hint="eastAsia"/>
                <w:color w:val="000000"/>
                <w:sz w:val="24"/>
              </w:rPr>
            </w:pPr>
            <w:r>
              <w:rPr>
                <w:rFonts w:hint="eastAsia"/>
                <w:color w:val="000000"/>
                <w:sz w:val="24"/>
              </w:rPr>
              <w:t>序号</w:t>
            </w:r>
          </w:p>
        </w:tc>
        <w:tc>
          <w:tcPr>
            <w:tcW w:w="1337" w:type="dxa"/>
            <w:tcBorders>
              <w:bottom w:val="single" w:color="auto" w:sz="4" w:space="0"/>
            </w:tcBorders>
            <w:noWrap w:val="0"/>
            <w:vAlign w:val="center"/>
          </w:tcPr>
          <w:p w14:paraId="4F70F7CD">
            <w:pPr>
              <w:tabs>
                <w:tab w:val="left" w:pos="1337"/>
              </w:tabs>
              <w:jc w:val="center"/>
              <w:rPr>
                <w:rFonts w:hint="eastAsia"/>
                <w:color w:val="000000"/>
                <w:sz w:val="24"/>
              </w:rPr>
            </w:pPr>
            <w:r>
              <w:rPr>
                <w:rFonts w:hint="eastAsia"/>
                <w:color w:val="000000"/>
                <w:sz w:val="24"/>
              </w:rPr>
              <w:t>货物名称</w:t>
            </w:r>
          </w:p>
        </w:tc>
        <w:tc>
          <w:tcPr>
            <w:tcW w:w="745" w:type="dxa"/>
            <w:tcBorders>
              <w:bottom w:val="single" w:color="auto" w:sz="4" w:space="0"/>
            </w:tcBorders>
            <w:noWrap w:val="0"/>
            <w:vAlign w:val="center"/>
          </w:tcPr>
          <w:p w14:paraId="75D5334E">
            <w:pPr>
              <w:tabs>
                <w:tab w:val="left" w:pos="1337"/>
              </w:tabs>
              <w:ind w:left="-42" w:right="-42"/>
              <w:jc w:val="center"/>
              <w:rPr>
                <w:rFonts w:hint="eastAsia"/>
                <w:color w:val="000000"/>
                <w:sz w:val="24"/>
              </w:rPr>
            </w:pPr>
            <w:r>
              <w:rPr>
                <w:rFonts w:hint="eastAsia"/>
                <w:color w:val="000000"/>
                <w:sz w:val="24"/>
              </w:rPr>
              <w:t>品牌</w:t>
            </w:r>
          </w:p>
        </w:tc>
        <w:tc>
          <w:tcPr>
            <w:tcW w:w="1752" w:type="dxa"/>
            <w:gridSpan w:val="2"/>
            <w:tcBorders>
              <w:bottom w:val="single" w:color="auto" w:sz="4" w:space="0"/>
            </w:tcBorders>
            <w:noWrap w:val="0"/>
            <w:vAlign w:val="center"/>
          </w:tcPr>
          <w:p w14:paraId="42210E4F">
            <w:pPr>
              <w:tabs>
                <w:tab w:val="left" w:pos="1337"/>
              </w:tabs>
              <w:ind w:left="-42" w:right="-42"/>
              <w:jc w:val="center"/>
              <w:rPr>
                <w:rFonts w:hint="eastAsia"/>
                <w:color w:val="000000"/>
                <w:sz w:val="24"/>
              </w:rPr>
            </w:pPr>
            <w:r>
              <w:rPr>
                <w:rFonts w:hint="eastAsia"/>
                <w:color w:val="000000"/>
                <w:sz w:val="24"/>
              </w:rPr>
              <w:t>型    号</w:t>
            </w:r>
          </w:p>
          <w:p w14:paraId="396D86CA">
            <w:pPr>
              <w:tabs>
                <w:tab w:val="left" w:pos="1337"/>
              </w:tabs>
              <w:ind w:left="-42" w:right="-42"/>
              <w:jc w:val="center"/>
              <w:rPr>
                <w:rFonts w:hint="eastAsia"/>
                <w:color w:val="000000"/>
                <w:sz w:val="24"/>
              </w:rPr>
            </w:pPr>
            <w:r>
              <w:rPr>
                <w:rFonts w:hint="eastAsia"/>
                <w:color w:val="000000"/>
                <w:sz w:val="24"/>
              </w:rPr>
              <w:t>（详细配置）</w:t>
            </w:r>
          </w:p>
        </w:tc>
        <w:tc>
          <w:tcPr>
            <w:tcW w:w="1272" w:type="dxa"/>
            <w:tcBorders>
              <w:bottom w:val="single" w:color="auto" w:sz="4" w:space="0"/>
            </w:tcBorders>
            <w:noWrap w:val="0"/>
            <w:vAlign w:val="center"/>
          </w:tcPr>
          <w:p w14:paraId="59E29DDE">
            <w:pPr>
              <w:tabs>
                <w:tab w:val="left" w:pos="1337"/>
              </w:tabs>
              <w:ind w:left="-42" w:right="-42"/>
              <w:jc w:val="center"/>
              <w:rPr>
                <w:rFonts w:hint="eastAsia"/>
                <w:color w:val="000000"/>
                <w:sz w:val="24"/>
              </w:rPr>
            </w:pPr>
            <w:r>
              <w:rPr>
                <w:rFonts w:hint="eastAsia"/>
                <w:color w:val="000000"/>
                <w:sz w:val="24"/>
              </w:rPr>
              <w:t>制造商</w:t>
            </w:r>
          </w:p>
          <w:p w14:paraId="2C0E2925">
            <w:pPr>
              <w:tabs>
                <w:tab w:val="left" w:pos="1337"/>
              </w:tabs>
              <w:ind w:left="-42" w:right="-42"/>
              <w:jc w:val="center"/>
              <w:rPr>
                <w:rFonts w:hint="eastAsia"/>
                <w:color w:val="000000"/>
                <w:sz w:val="24"/>
              </w:rPr>
            </w:pPr>
            <w:r>
              <w:rPr>
                <w:rFonts w:hint="eastAsia"/>
                <w:color w:val="000000"/>
                <w:sz w:val="24"/>
              </w:rPr>
              <w:t>（产地）</w:t>
            </w:r>
          </w:p>
        </w:tc>
        <w:tc>
          <w:tcPr>
            <w:tcW w:w="1006" w:type="dxa"/>
            <w:tcBorders>
              <w:bottom w:val="single" w:color="auto" w:sz="4" w:space="0"/>
            </w:tcBorders>
            <w:noWrap w:val="0"/>
            <w:vAlign w:val="center"/>
          </w:tcPr>
          <w:p w14:paraId="71DA2498">
            <w:pPr>
              <w:tabs>
                <w:tab w:val="left" w:pos="1337"/>
              </w:tabs>
              <w:jc w:val="center"/>
              <w:rPr>
                <w:rFonts w:hint="eastAsia"/>
                <w:color w:val="000000"/>
                <w:sz w:val="24"/>
              </w:rPr>
            </w:pPr>
            <w:r>
              <w:rPr>
                <w:rFonts w:hint="eastAsia"/>
                <w:color w:val="000000"/>
                <w:sz w:val="24"/>
              </w:rPr>
              <w:t>单 价</w:t>
            </w:r>
          </w:p>
        </w:tc>
        <w:tc>
          <w:tcPr>
            <w:tcW w:w="698" w:type="dxa"/>
            <w:tcBorders>
              <w:bottom w:val="single" w:color="auto" w:sz="4" w:space="0"/>
            </w:tcBorders>
            <w:noWrap w:val="0"/>
            <w:vAlign w:val="center"/>
          </w:tcPr>
          <w:p w14:paraId="0E14A978">
            <w:pPr>
              <w:tabs>
                <w:tab w:val="left" w:pos="1337"/>
              </w:tabs>
              <w:jc w:val="center"/>
              <w:rPr>
                <w:rFonts w:hint="eastAsia"/>
                <w:color w:val="000000"/>
                <w:sz w:val="24"/>
              </w:rPr>
            </w:pPr>
            <w:r>
              <w:rPr>
                <w:rFonts w:hint="eastAsia"/>
                <w:color w:val="000000"/>
                <w:sz w:val="24"/>
              </w:rPr>
              <w:t>数量</w:t>
            </w:r>
          </w:p>
        </w:tc>
        <w:tc>
          <w:tcPr>
            <w:tcW w:w="868" w:type="dxa"/>
            <w:tcBorders>
              <w:bottom w:val="single" w:color="auto" w:sz="4" w:space="0"/>
            </w:tcBorders>
            <w:noWrap w:val="0"/>
            <w:vAlign w:val="center"/>
          </w:tcPr>
          <w:p w14:paraId="140BDEF8">
            <w:pPr>
              <w:tabs>
                <w:tab w:val="left" w:pos="1337"/>
              </w:tabs>
              <w:jc w:val="center"/>
              <w:rPr>
                <w:rFonts w:hint="eastAsia"/>
                <w:color w:val="000000"/>
                <w:sz w:val="24"/>
              </w:rPr>
            </w:pPr>
            <w:r>
              <w:rPr>
                <w:rFonts w:hint="eastAsia"/>
                <w:color w:val="000000"/>
                <w:sz w:val="24"/>
              </w:rPr>
              <w:t>总 价</w:t>
            </w:r>
          </w:p>
        </w:tc>
        <w:tc>
          <w:tcPr>
            <w:tcW w:w="870" w:type="dxa"/>
            <w:tcBorders>
              <w:bottom w:val="single" w:color="auto" w:sz="4" w:space="0"/>
            </w:tcBorders>
            <w:noWrap w:val="0"/>
            <w:vAlign w:val="center"/>
          </w:tcPr>
          <w:p w14:paraId="73062968">
            <w:pPr>
              <w:tabs>
                <w:tab w:val="left" w:pos="1337"/>
              </w:tabs>
              <w:jc w:val="center"/>
              <w:rPr>
                <w:rFonts w:hint="eastAsia"/>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0A8BAE0">
            <w:pPr>
              <w:tabs>
                <w:tab w:val="left" w:pos="1337"/>
              </w:tabs>
              <w:jc w:val="center"/>
              <w:rPr>
                <w:rFonts w:hint="eastAsia"/>
                <w:color w:val="000000"/>
                <w:sz w:val="24"/>
              </w:rPr>
            </w:pPr>
          </w:p>
        </w:tc>
        <w:tc>
          <w:tcPr>
            <w:tcW w:w="1337" w:type="dxa"/>
            <w:noWrap w:val="0"/>
            <w:vAlign w:val="center"/>
          </w:tcPr>
          <w:p w14:paraId="6726E994">
            <w:pPr>
              <w:tabs>
                <w:tab w:val="left" w:pos="1337"/>
              </w:tabs>
              <w:jc w:val="center"/>
              <w:rPr>
                <w:rFonts w:hint="eastAsia"/>
                <w:color w:val="000000"/>
                <w:sz w:val="24"/>
              </w:rPr>
            </w:pPr>
          </w:p>
        </w:tc>
        <w:tc>
          <w:tcPr>
            <w:tcW w:w="745" w:type="dxa"/>
            <w:noWrap w:val="0"/>
            <w:vAlign w:val="center"/>
          </w:tcPr>
          <w:p w14:paraId="184CFAC6">
            <w:pPr>
              <w:tabs>
                <w:tab w:val="left" w:pos="1337"/>
              </w:tabs>
              <w:jc w:val="center"/>
              <w:rPr>
                <w:rFonts w:hint="eastAsia"/>
                <w:color w:val="000000"/>
                <w:sz w:val="24"/>
              </w:rPr>
            </w:pPr>
          </w:p>
        </w:tc>
        <w:tc>
          <w:tcPr>
            <w:tcW w:w="1752" w:type="dxa"/>
            <w:gridSpan w:val="2"/>
            <w:noWrap w:val="0"/>
            <w:vAlign w:val="center"/>
          </w:tcPr>
          <w:p w14:paraId="000B865C">
            <w:pPr>
              <w:tabs>
                <w:tab w:val="left" w:pos="1337"/>
              </w:tabs>
              <w:jc w:val="center"/>
              <w:rPr>
                <w:rFonts w:hint="eastAsia"/>
                <w:color w:val="000000"/>
                <w:sz w:val="24"/>
              </w:rPr>
            </w:pPr>
          </w:p>
        </w:tc>
        <w:tc>
          <w:tcPr>
            <w:tcW w:w="1272" w:type="dxa"/>
            <w:noWrap w:val="0"/>
            <w:vAlign w:val="center"/>
          </w:tcPr>
          <w:p w14:paraId="0F624A7A">
            <w:pPr>
              <w:tabs>
                <w:tab w:val="left" w:pos="1337"/>
              </w:tabs>
              <w:jc w:val="center"/>
              <w:rPr>
                <w:rFonts w:hint="eastAsia"/>
                <w:color w:val="000000"/>
                <w:sz w:val="24"/>
              </w:rPr>
            </w:pPr>
          </w:p>
        </w:tc>
        <w:tc>
          <w:tcPr>
            <w:tcW w:w="1006" w:type="dxa"/>
            <w:noWrap w:val="0"/>
            <w:vAlign w:val="center"/>
          </w:tcPr>
          <w:p w14:paraId="1BBB9A2F">
            <w:pPr>
              <w:tabs>
                <w:tab w:val="left" w:pos="1337"/>
              </w:tabs>
              <w:jc w:val="center"/>
              <w:rPr>
                <w:rFonts w:hint="eastAsia"/>
                <w:color w:val="000000"/>
                <w:sz w:val="24"/>
              </w:rPr>
            </w:pPr>
          </w:p>
        </w:tc>
        <w:tc>
          <w:tcPr>
            <w:tcW w:w="698" w:type="dxa"/>
            <w:noWrap w:val="0"/>
            <w:vAlign w:val="center"/>
          </w:tcPr>
          <w:p w14:paraId="34659148">
            <w:pPr>
              <w:tabs>
                <w:tab w:val="left" w:pos="1337"/>
              </w:tabs>
              <w:jc w:val="center"/>
              <w:rPr>
                <w:rFonts w:hint="eastAsia"/>
                <w:color w:val="000000"/>
                <w:sz w:val="24"/>
              </w:rPr>
            </w:pPr>
          </w:p>
        </w:tc>
        <w:tc>
          <w:tcPr>
            <w:tcW w:w="868" w:type="dxa"/>
            <w:noWrap w:val="0"/>
            <w:vAlign w:val="center"/>
          </w:tcPr>
          <w:p w14:paraId="6633C80E">
            <w:pPr>
              <w:tabs>
                <w:tab w:val="left" w:pos="1337"/>
              </w:tabs>
              <w:jc w:val="center"/>
              <w:rPr>
                <w:rFonts w:hint="eastAsia"/>
                <w:color w:val="000000"/>
                <w:sz w:val="24"/>
              </w:rPr>
            </w:pPr>
          </w:p>
        </w:tc>
        <w:tc>
          <w:tcPr>
            <w:tcW w:w="870" w:type="dxa"/>
            <w:noWrap w:val="0"/>
            <w:vAlign w:val="center"/>
          </w:tcPr>
          <w:p w14:paraId="67E2DE26">
            <w:pPr>
              <w:tabs>
                <w:tab w:val="left" w:pos="1337"/>
              </w:tabs>
              <w:jc w:val="center"/>
              <w:rPr>
                <w:rFonts w:hint="eastAsia"/>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7DE5FC2D">
            <w:pPr>
              <w:tabs>
                <w:tab w:val="left" w:pos="1337"/>
              </w:tabs>
              <w:jc w:val="center"/>
              <w:rPr>
                <w:rFonts w:hint="eastAsia"/>
                <w:color w:val="000000"/>
                <w:sz w:val="24"/>
              </w:rPr>
            </w:pPr>
          </w:p>
        </w:tc>
        <w:tc>
          <w:tcPr>
            <w:tcW w:w="1337" w:type="dxa"/>
            <w:noWrap w:val="0"/>
            <w:vAlign w:val="center"/>
          </w:tcPr>
          <w:p w14:paraId="6419E945">
            <w:pPr>
              <w:tabs>
                <w:tab w:val="left" w:pos="1337"/>
              </w:tabs>
              <w:jc w:val="center"/>
              <w:rPr>
                <w:rFonts w:hint="eastAsia"/>
                <w:color w:val="000000"/>
                <w:sz w:val="24"/>
              </w:rPr>
            </w:pPr>
          </w:p>
        </w:tc>
        <w:tc>
          <w:tcPr>
            <w:tcW w:w="745" w:type="dxa"/>
            <w:noWrap w:val="0"/>
            <w:vAlign w:val="center"/>
          </w:tcPr>
          <w:p w14:paraId="111C40E1">
            <w:pPr>
              <w:tabs>
                <w:tab w:val="left" w:pos="1337"/>
              </w:tabs>
              <w:jc w:val="center"/>
              <w:rPr>
                <w:rFonts w:hint="eastAsia"/>
                <w:color w:val="000000"/>
                <w:sz w:val="24"/>
              </w:rPr>
            </w:pPr>
          </w:p>
        </w:tc>
        <w:tc>
          <w:tcPr>
            <w:tcW w:w="1752" w:type="dxa"/>
            <w:gridSpan w:val="2"/>
            <w:noWrap w:val="0"/>
            <w:vAlign w:val="center"/>
          </w:tcPr>
          <w:p w14:paraId="7D6C636B">
            <w:pPr>
              <w:tabs>
                <w:tab w:val="left" w:pos="1337"/>
              </w:tabs>
              <w:jc w:val="center"/>
              <w:rPr>
                <w:rFonts w:hint="eastAsia"/>
                <w:color w:val="000000"/>
                <w:sz w:val="24"/>
              </w:rPr>
            </w:pPr>
          </w:p>
        </w:tc>
        <w:tc>
          <w:tcPr>
            <w:tcW w:w="1272" w:type="dxa"/>
            <w:noWrap w:val="0"/>
            <w:vAlign w:val="center"/>
          </w:tcPr>
          <w:p w14:paraId="180C2695">
            <w:pPr>
              <w:tabs>
                <w:tab w:val="left" w:pos="1337"/>
              </w:tabs>
              <w:jc w:val="center"/>
              <w:rPr>
                <w:rFonts w:hint="eastAsia"/>
                <w:color w:val="000000"/>
                <w:sz w:val="24"/>
              </w:rPr>
            </w:pPr>
          </w:p>
        </w:tc>
        <w:tc>
          <w:tcPr>
            <w:tcW w:w="1006" w:type="dxa"/>
            <w:noWrap w:val="0"/>
            <w:vAlign w:val="center"/>
          </w:tcPr>
          <w:p w14:paraId="4A5A9C7F">
            <w:pPr>
              <w:tabs>
                <w:tab w:val="left" w:pos="1337"/>
              </w:tabs>
              <w:jc w:val="center"/>
              <w:rPr>
                <w:rFonts w:hint="eastAsia"/>
                <w:color w:val="000000"/>
                <w:sz w:val="24"/>
              </w:rPr>
            </w:pPr>
          </w:p>
        </w:tc>
        <w:tc>
          <w:tcPr>
            <w:tcW w:w="698" w:type="dxa"/>
            <w:noWrap w:val="0"/>
            <w:vAlign w:val="center"/>
          </w:tcPr>
          <w:p w14:paraId="7B4440A9">
            <w:pPr>
              <w:tabs>
                <w:tab w:val="left" w:pos="1337"/>
              </w:tabs>
              <w:jc w:val="center"/>
              <w:rPr>
                <w:rFonts w:hint="eastAsia"/>
                <w:color w:val="000000"/>
                <w:sz w:val="24"/>
              </w:rPr>
            </w:pPr>
          </w:p>
        </w:tc>
        <w:tc>
          <w:tcPr>
            <w:tcW w:w="868" w:type="dxa"/>
            <w:noWrap w:val="0"/>
            <w:vAlign w:val="center"/>
          </w:tcPr>
          <w:p w14:paraId="14C0CBE8">
            <w:pPr>
              <w:tabs>
                <w:tab w:val="left" w:pos="1337"/>
              </w:tabs>
              <w:jc w:val="center"/>
              <w:rPr>
                <w:rFonts w:hint="eastAsia"/>
                <w:color w:val="000000"/>
                <w:sz w:val="24"/>
              </w:rPr>
            </w:pPr>
          </w:p>
        </w:tc>
        <w:tc>
          <w:tcPr>
            <w:tcW w:w="870" w:type="dxa"/>
            <w:noWrap w:val="0"/>
            <w:vAlign w:val="center"/>
          </w:tcPr>
          <w:p w14:paraId="50E8FCEE">
            <w:pPr>
              <w:tabs>
                <w:tab w:val="left" w:pos="1337"/>
              </w:tabs>
              <w:jc w:val="center"/>
              <w:rPr>
                <w:rFonts w:hint="eastAsia"/>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9AF841E">
            <w:pPr>
              <w:tabs>
                <w:tab w:val="left" w:pos="1337"/>
              </w:tabs>
              <w:jc w:val="center"/>
              <w:rPr>
                <w:rFonts w:hint="eastAsia"/>
                <w:color w:val="000000"/>
                <w:sz w:val="24"/>
              </w:rPr>
            </w:pPr>
          </w:p>
        </w:tc>
        <w:tc>
          <w:tcPr>
            <w:tcW w:w="1337" w:type="dxa"/>
            <w:noWrap w:val="0"/>
            <w:vAlign w:val="center"/>
          </w:tcPr>
          <w:p w14:paraId="63C4786D">
            <w:pPr>
              <w:tabs>
                <w:tab w:val="left" w:pos="1337"/>
              </w:tabs>
              <w:jc w:val="center"/>
              <w:rPr>
                <w:rFonts w:hint="eastAsia"/>
                <w:color w:val="000000"/>
                <w:sz w:val="24"/>
              </w:rPr>
            </w:pPr>
          </w:p>
        </w:tc>
        <w:tc>
          <w:tcPr>
            <w:tcW w:w="745" w:type="dxa"/>
            <w:noWrap w:val="0"/>
            <w:vAlign w:val="center"/>
          </w:tcPr>
          <w:p w14:paraId="708730ED">
            <w:pPr>
              <w:tabs>
                <w:tab w:val="left" w:pos="1337"/>
              </w:tabs>
              <w:jc w:val="center"/>
              <w:rPr>
                <w:rFonts w:hint="eastAsia"/>
                <w:color w:val="000000"/>
                <w:sz w:val="24"/>
              </w:rPr>
            </w:pPr>
          </w:p>
        </w:tc>
        <w:tc>
          <w:tcPr>
            <w:tcW w:w="1752" w:type="dxa"/>
            <w:gridSpan w:val="2"/>
            <w:noWrap w:val="0"/>
            <w:vAlign w:val="center"/>
          </w:tcPr>
          <w:p w14:paraId="0CC9717C">
            <w:pPr>
              <w:tabs>
                <w:tab w:val="left" w:pos="1337"/>
              </w:tabs>
              <w:jc w:val="center"/>
              <w:rPr>
                <w:rFonts w:hint="eastAsia"/>
                <w:color w:val="000000"/>
                <w:sz w:val="24"/>
              </w:rPr>
            </w:pPr>
          </w:p>
        </w:tc>
        <w:tc>
          <w:tcPr>
            <w:tcW w:w="1272" w:type="dxa"/>
            <w:noWrap w:val="0"/>
            <w:vAlign w:val="center"/>
          </w:tcPr>
          <w:p w14:paraId="6C4D9F62">
            <w:pPr>
              <w:tabs>
                <w:tab w:val="left" w:pos="1337"/>
              </w:tabs>
              <w:jc w:val="center"/>
              <w:rPr>
                <w:rFonts w:hint="eastAsia"/>
                <w:color w:val="000000"/>
                <w:sz w:val="24"/>
              </w:rPr>
            </w:pPr>
          </w:p>
        </w:tc>
        <w:tc>
          <w:tcPr>
            <w:tcW w:w="1006" w:type="dxa"/>
            <w:noWrap w:val="0"/>
            <w:vAlign w:val="center"/>
          </w:tcPr>
          <w:p w14:paraId="0D3A9537">
            <w:pPr>
              <w:tabs>
                <w:tab w:val="left" w:pos="1337"/>
              </w:tabs>
              <w:jc w:val="center"/>
              <w:rPr>
                <w:rFonts w:hint="eastAsia"/>
                <w:color w:val="000000"/>
                <w:sz w:val="24"/>
              </w:rPr>
            </w:pPr>
          </w:p>
        </w:tc>
        <w:tc>
          <w:tcPr>
            <w:tcW w:w="698" w:type="dxa"/>
            <w:noWrap w:val="0"/>
            <w:vAlign w:val="center"/>
          </w:tcPr>
          <w:p w14:paraId="064443F5">
            <w:pPr>
              <w:tabs>
                <w:tab w:val="left" w:pos="1337"/>
              </w:tabs>
              <w:jc w:val="center"/>
              <w:rPr>
                <w:rFonts w:hint="eastAsia"/>
                <w:color w:val="000000"/>
                <w:sz w:val="24"/>
              </w:rPr>
            </w:pPr>
          </w:p>
        </w:tc>
        <w:tc>
          <w:tcPr>
            <w:tcW w:w="868" w:type="dxa"/>
            <w:noWrap w:val="0"/>
            <w:vAlign w:val="center"/>
          </w:tcPr>
          <w:p w14:paraId="4C6C8E6C">
            <w:pPr>
              <w:tabs>
                <w:tab w:val="left" w:pos="1337"/>
              </w:tabs>
              <w:jc w:val="center"/>
              <w:rPr>
                <w:rFonts w:hint="eastAsia"/>
                <w:color w:val="000000"/>
                <w:sz w:val="24"/>
              </w:rPr>
            </w:pPr>
          </w:p>
        </w:tc>
        <w:tc>
          <w:tcPr>
            <w:tcW w:w="870" w:type="dxa"/>
            <w:noWrap w:val="0"/>
            <w:vAlign w:val="center"/>
          </w:tcPr>
          <w:p w14:paraId="6C86366F">
            <w:pPr>
              <w:tabs>
                <w:tab w:val="left" w:pos="1337"/>
              </w:tabs>
              <w:jc w:val="center"/>
              <w:rPr>
                <w:rFonts w:hint="eastAsia"/>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E92A9FA">
            <w:pPr>
              <w:tabs>
                <w:tab w:val="left" w:pos="1337"/>
              </w:tabs>
              <w:jc w:val="center"/>
              <w:rPr>
                <w:rFonts w:hint="eastAsia"/>
                <w:color w:val="000000"/>
                <w:sz w:val="24"/>
              </w:rPr>
            </w:pPr>
          </w:p>
        </w:tc>
        <w:tc>
          <w:tcPr>
            <w:tcW w:w="1337" w:type="dxa"/>
            <w:noWrap w:val="0"/>
            <w:vAlign w:val="center"/>
          </w:tcPr>
          <w:p w14:paraId="4F04A141">
            <w:pPr>
              <w:tabs>
                <w:tab w:val="left" w:pos="1337"/>
              </w:tabs>
              <w:jc w:val="center"/>
              <w:rPr>
                <w:rFonts w:hint="eastAsia"/>
                <w:color w:val="000000"/>
                <w:sz w:val="24"/>
              </w:rPr>
            </w:pPr>
          </w:p>
        </w:tc>
        <w:tc>
          <w:tcPr>
            <w:tcW w:w="745" w:type="dxa"/>
            <w:noWrap w:val="0"/>
            <w:vAlign w:val="center"/>
          </w:tcPr>
          <w:p w14:paraId="15F43182">
            <w:pPr>
              <w:tabs>
                <w:tab w:val="left" w:pos="1337"/>
              </w:tabs>
              <w:jc w:val="center"/>
              <w:rPr>
                <w:rFonts w:hint="eastAsia"/>
                <w:color w:val="000000"/>
                <w:sz w:val="24"/>
              </w:rPr>
            </w:pPr>
          </w:p>
        </w:tc>
        <w:tc>
          <w:tcPr>
            <w:tcW w:w="1752" w:type="dxa"/>
            <w:gridSpan w:val="2"/>
            <w:noWrap w:val="0"/>
            <w:vAlign w:val="center"/>
          </w:tcPr>
          <w:p w14:paraId="7199041B">
            <w:pPr>
              <w:tabs>
                <w:tab w:val="left" w:pos="1337"/>
              </w:tabs>
              <w:jc w:val="center"/>
              <w:rPr>
                <w:rFonts w:hint="eastAsia"/>
                <w:color w:val="000000"/>
                <w:sz w:val="24"/>
              </w:rPr>
            </w:pPr>
          </w:p>
        </w:tc>
        <w:tc>
          <w:tcPr>
            <w:tcW w:w="1272" w:type="dxa"/>
            <w:noWrap w:val="0"/>
            <w:vAlign w:val="center"/>
          </w:tcPr>
          <w:p w14:paraId="348A4CEE">
            <w:pPr>
              <w:tabs>
                <w:tab w:val="left" w:pos="1337"/>
              </w:tabs>
              <w:jc w:val="center"/>
              <w:rPr>
                <w:rFonts w:hint="eastAsia"/>
                <w:color w:val="000000"/>
                <w:sz w:val="24"/>
              </w:rPr>
            </w:pPr>
          </w:p>
        </w:tc>
        <w:tc>
          <w:tcPr>
            <w:tcW w:w="1006" w:type="dxa"/>
            <w:noWrap w:val="0"/>
            <w:vAlign w:val="center"/>
          </w:tcPr>
          <w:p w14:paraId="7639437F">
            <w:pPr>
              <w:tabs>
                <w:tab w:val="left" w:pos="1337"/>
              </w:tabs>
              <w:jc w:val="center"/>
              <w:rPr>
                <w:rFonts w:hint="eastAsia"/>
                <w:color w:val="000000"/>
                <w:sz w:val="24"/>
              </w:rPr>
            </w:pPr>
          </w:p>
        </w:tc>
        <w:tc>
          <w:tcPr>
            <w:tcW w:w="698" w:type="dxa"/>
            <w:noWrap w:val="0"/>
            <w:vAlign w:val="center"/>
          </w:tcPr>
          <w:p w14:paraId="2E10297E">
            <w:pPr>
              <w:tabs>
                <w:tab w:val="left" w:pos="1337"/>
              </w:tabs>
              <w:jc w:val="center"/>
              <w:rPr>
                <w:rFonts w:hint="eastAsia"/>
                <w:color w:val="000000"/>
                <w:sz w:val="24"/>
              </w:rPr>
            </w:pPr>
          </w:p>
        </w:tc>
        <w:tc>
          <w:tcPr>
            <w:tcW w:w="868" w:type="dxa"/>
            <w:noWrap w:val="0"/>
            <w:vAlign w:val="center"/>
          </w:tcPr>
          <w:p w14:paraId="76E48874">
            <w:pPr>
              <w:tabs>
                <w:tab w:val="left" w:pos="1337"/>
              </w:tabs>
              <w:jc w:val="center"/>
              <w:rPr>
                <w:rFonts w:hint="eastAsia"/>
                <w:color w:val="000000"/>
                <w:sz w:val="24"/>
              </w:rPr>
            </w:pPr>
          </w:p>
        </w:tc>
        <w:tc>
          <w:tcPr>
            <w:tcW w:w="870" w:type="dxa"/>
            <w:noWrap w:val="0"/>
            <w:vAlign w:val="center"/>
          </w:tcPr>
          <w:p w14:paraId="56551700">
            <w:pPr>
              <w:tabs>
                <w:tab w:val="left" w:pos="1337"/>
              </w:tabs>
              <w:jc w:val="center"/>
              <w:rPr>
                <w:rFonts w:hint="eastAsia"/>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D363C8A">
            <w:pPr>
              <w:tabs>
                <w:tab w:val="left" w:pos="1337"/>
              </w:tabs>
              <w:jc w:val="center"/>
              <w:rPr>
                <w:rFonts w:hint="eastAsia"/>
                <w:color w:val="000000"/>
                <w:sz w:val="24"/>
              </w:rPr>
            </w:pPr>
          </w:p>
        </w:tc>
        <w:tc>
          <w:tcPr>
            <w:tcW w:w="1337" w:type="dxa"/>
            <w:noWrap w:val="0"/>
            <w:vAlign w:val="center"/>
          </w:tcPr>
          <w:p w14:paraId="027EC60C">
            <w:pPr>
              <w:tabs>
                <w:tab w:val="left" w:pos="1337"/>
              </w:tabs>
              <w:jc w:val="center"/>
              <w:rPr>
                <w:rFonts w:hint="eastAsia"/>
                <w:color w:val="000000"/>
                <w:sz w:val="24"/>
              </w:rPr>
            </w:pPr>
          </w:p>
        </w:tc>
        <w:tc>
          <w:tcPr>
            <w:tcW w:w="745" w:type="dxa"/>
            <w:noWrap w:val="0"/>
            <w:vAlign w:val="center"/>
          </w:tcPr>
          <w:p w14:paraId="60D4C263">
            <w:pPr>
              <w:tabs>
                <w:tab w:val="left" w:pos="1337"/>
              </w:tabs>
              <w:jc w:val="center"/>
              <w:rPr>
                <w:rFonts w:hint="eastAsia"/>
                <w:color w:val="000000"/>
                <w:sz w:val="24"/>
              </w:rPr>
            </w:pPr>
          </w:p>
        </w:tc>
        <w:tc>
          <w:tcPr>
            <w:tcW w:w="1752" w:type="dxa"/>
            <w:gridSpan w:val="2"/>
            <w:noWrap w:val="0"/>
            <w:vAlign w:val="center"/>
          </w:tcPr>
          <w:p w14:paraId="430AC166">
            <w:pPr>
              <w:tabs>
                <w:tab w:val="left" w:pos="1337"/>
              </w:tabs>
              <w:jc w:val="center"/>
              <w:rPr>
                <w:rFonts w:hint="eastAsia"/>
                <w:color w:val="000000"/>
                <w:sz w:val="24"/>
              </w:rPr>
            </w:pPr>
          </w:p>
        </w:tc>
        <w:tc>
          <w:tcPr>
            <w:tcW w:w="1272" w:type="dxa"/>
            <w:noWrap w:val="0"/>
            <w:vAlign w:val="center"/>
          </w:tcPr>
          <w:p w14:paraId="3A240FC4">
            <w:pPr>
              <w:tabs>
                <w:tab w:val="left" w:pos="1337"/>
              </w:tabs>
              <w:jc w:val="center"/>
              <w:rPr>
                <w:rFonts w:hint="eastAsia"/>
                <w:color w:val="000000"/>
                <w:sz w:val="24"/>
              </w:rPr>
            </w:pPr>
          </w:p>
        </w:tc>
        <w:tc>
          <w:tcPr>
            <w:tcW w:w="1006" w:type="dxa"/>
            <w:noWrap w:val="0"/>
            <w:vAlign w:val="center"/>
          </w:tcPr>
          <w:p w14:paraId="620B9943">
            <w:pPr>
              <w:tabs>
                <w:tab w:val="left" w:pos="1337"/>
              </w:tabs>
              <w:jc w:val="center"/>
              <w:rPr>
                <w:rFonts w:hint="eastAsia"/>
                <w:color w:val="000000"/>
                <w:sz w:val="24"/>
              </w:rPr>
            </w:pPr>
          </w:p>
        </w:tc>
        <w:tc>
          <w:tcPr>
            <w:tcW w:w="698" w:type="dxa"/>
            <w:noWrap w:val="0"/>
            <w:vAlign w:val="center"/>
          </w:tcPr>
          <w:p w14:paraId="5CE1C479">
            <w:pPr>
              <w:tabs>
                <w:tab w:val="left" w:pos="1337"/>
              </w:tabs>
              <w:jc w:val="center"/>
              <w:rPr>
                <w:rFonts w:hint="eastAsia"/>
                <w:color w:val="000000"/>
                <w:sz w:val="24"/>
              </w:rPr>
            </w:pPr>
          </w:p>
        </w:tc>
        <w:tc>
          <w:tcPr>
            <w:tcW w:w="868" w:type="dxa"/>
            <w:noWrap w:val="0"/>
            <w:vAlign w:val="center"/>
          </w:tcPr>
          <w:p w14:paraId="54DC0CD3">
            <w:pPr>
              <w:tabs>
                <w:tab w:val="left" w:pos="1337"/>
              </w:tabs>
              <w:jc w:val="center"/>
              <w:rPr>
                <w:rFonts w:hint="eastAsia"/>
                <w:color w:val="000000"/>
                <w:sz w:val="24"/>
              </w:rPr>
            </w:pPr>
          </w:p>
        </w:tc>
        <w:tc>
          <w:tcPr>
            <w:tcW w:w="870" w:type="dxa"/>
            <w:noWrap w:val="0"/>
            <w:vAlign w:val="center"/>
          </w:tcPr>
          <w:p w14:paraId="06116861">
            <w:pPr>
              <w:tabs>
                <w:tab w:val="left" w:pos="1337"/>
              </w:tabs>
              <w:jc w:val="center"/>
              <w:rPr>
                <w:rFonts w:hint="eastAsia"/>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5A37EAA">
            <w:pPr>
              <w:tabs>
                <w:tab w:val="left" w:pos="1337"/>
              </w:tabs>
              <w:jc w:val="center"/>
              <w:rPr>
                <w:rFonts w:hint="eastAsia"/>
                <w:color w:val="000000"/>
                <w:sz w:val="24"/>
              </w:rPr>
            </w:pPr>
          </w:p>
        </w:tc>
        <w:tc>
          <w:tcPr>
            <w:tcW w:w="1337" w:type="dxa"/>
            <w:noWrap w:val="0"/>
            <w:vAlign w:val="center"/>
          </w:tcPr>
          <w:p w14:paraId="062E4988">
            <w:pPr>
              <w:tabs>
                <w:tab w:val="left" w:pos="1337"/>
              </w:tabs>
              <w:jc w:val="center"/>
              <w:rPr>
                <w:rFonts w:hint="eastAsia"/>
                <w:color w:val="000000"/>
                <w:sz w:val="24"/>
              </w:rPr>
            </w:pPr>
          </w:p>
        </w:tc>
        <w:tc>
          <w:tcPr>
            <w:tcW w:w="745" w:type="dxa"/>
            <w:noWrap w:val="0"/>
            <w:vAlign w:val="center"/>
          </w:tcPr>
          <w:p w14:paraId="16785F07">
            <w:pPr>
              <w:tabs>
                <w:tab w:val="left" w:pos="1337"/>
              </w:tabs>
              <w:jc w:val="center"/>
              <w:rPr>
                <w:rFonts w:hint="eastAsia"/>
                <w:color w:val="000000"/>
                <w:sz w:val="24"/>
              </w:rPr>
            </w:pPr>
          </w:p>
        </w:tc>
        <w:tc>
          <w:tcPr>
            <w:tcW w:w="1752" w:type="dxa"/>
            <w:gridSpan w:val="2"/>
            <w:noWrap w:val="0"/>
            <w:vAlign w:val="center"/>
          </w:tcPr>
          <w:p w14:paraId="3DC695A2">
            <w:pPr>
              <w:tabs>
                <w:tab w:val="left" w:pos="1337"/>
              </w:tabs>
              <w:jc w:val="center"/>
              <w:rPr>
                <w:rFonts w:hint="eastAsia"/>
                <w:color w:val="000000"/>
                <w:sz w:val="24"/>
              </w:rPr>
            </w:pPr>
          </w:p>
        </w:tc>
        <w:tc>
          <w:tcPr>
            <w:tcW w:w="1272" w:type="dxa"/>
            <w:noWrap w:val="0"/>
            <w:vAlign w:val="center"/>
          </w:tcPr>
          <w:p w14:paraId="4228E4C8">
            <w:pPr>
              <w:tabs>
                <w:tab w:val="left" w:pos="1337"/>
              </w:tabs>
              <w:jc w:val="center"/>
              <w:rPr>
                <w:rFonts w:hint="eastAsia"/>
                <w:color w:val="000000"/>
                <w:sz w:val="24"/>
              </w:rPr>
            </w:pPr>
          </w:p>
        </w:tc>
        <w:tc>
          <w:tcPr>
            <w:tcW w:w="1006" w:type="dxa"/>
            <w:noWrap w:val="0"/>
            <w:vAlign w:val="center"/>
          </w:tcPr>
          <w:p w14:paraId="07D717F4">
            <w:pPr>
              <w:tabs>
                <w:tab w:val="left" w:pos="1337"/>
              </w:tabs>
              <w:jc w:val="center"/>
              <w:rPr>
                <w:rFonts w:hint="eastAsia"/>
                <w:color w:val="000000"/>
                <w:sz w:val="24"/>
              </w:rPr>
            </w:pPr>
          </w:p>
        </w:tc>
        <w:tc>
          <w:tcPr>
            <w:tcW w:w="698" w:type="dxa"/>
            <w:noWrap w:val="0"/>
            <w:vAlign w:val="center"/>
          </w:tcPr>
          <w:p w14:paraId="295832DB">
            <w:pPr>
              <w:tabs>
                <w:tab w:val="left" w:pos="1337"/>
              </w:tabs>
              <w:jc w:val="center"/>
              <w:rPr>
                <w:rFonts w:hint="eastAsia"/>
                <w:color w:val="000000"/>
                <w:sz w:val="24"/>
              </w:rPr>
            </w:pPr>
          </w:p>
        </w:tc>
        <w:tc>
          <w:tcPr>
            <w:tcW w:w="868" w:type="dxa"/>
            <w:noWrap w:val="0"/>
            <w:vAlign w:val="center"/>
          </w:tcPr>
          <w:p w14:paraId="5304A75A">
            <w:pPr>
              <w:tabs>
                <w:tab w:val="left" w:pos="1337"/>
              </w:tabs>
              <w:jc w:val="center"/>
              <w:rPr>
                <w:rFonts w:hint="eastAsia"/>
                <w:color w:val="000000"/>
                <w:sz w:val="24"/>
              </w:rPr>
            </w:pPr>
          </w:p>
        </w:tc>
        <w:tc>
          <w:tcPr>
            <w:tcW w:w="870" w:type="dxa"/>
            <w:noWrap w:val="0"/>
            <w:vAlign w:val="center"/>
          </w:tcPr>
          <w:p w14:paraId="4034DA55">
            <w:pPr>
              <w:tabs>
                <w:tab w:val="left" w:pos="1337"/>
              </w:tabs>
              <w:jc w:val="center"/>
              <w:rPr>
                <w:rFonts w:hint="eastAsia"/>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0291001F">
            <w:pPr>
              <w:tabs>
                <w:tab w:val="left" w:pos="1337"/>
              </w:tabs>
              <w:jc w:val="center"/>
              <w:rPr>
                <w:rFonts w:hint="eastAsia"/>
                <w:color w:val="000000"/>
                <w:sz w:val="24"/>
              </w:rPr>
            </w:pPr>
          </w:p>
        </w:tc>
        <w:tc>
          <w:tcPr>
            <w:tcW w:w="1337" w:type="dxa"/>
            <w:noWrap w:val="0"/>
            <w:vAlign w:val="center"/>
          </w:tcPr>
          <w:p w14:paraId="3BBF23B7">
            <w:pPr>
              <w:tabs>
                <w:tab w:val="left" w:pos="1337"/>
              </w:tabs>
              <w:jc w:val="center"/>
              <w:rPr>
                <w:rFonts w:hint="eastAsia"/>
                <w:color w:val="000000"/>
                <w:sz w:val="24"/>
              </w:rPr>
            </w:pPr>
          </w:p>
        </w:tc>
        <w:tc>
          <w:tcPr>
            <w:tcW w:w="745" w:type="dxa"/>
            <w:noWrap w:val="0"/>
            <w:vAlign w:val="center"/>
          </w:tcPr>
          <w:p w14:paraId="4277E36F">
            <w:pPr>
              <w:tabs>
                <w:tab w:val="left" w:pos="1337"/>
              </w:tabs>
              <w:jc w:val="center"/>
              <w:rPr>
                <w:rFonts w:hint="eastAsia"/>
                <w:color w:val="000000"/>
                <w:sz w:val="24"/>
              </w:rPr>
            </w:pPr>
          </w:p>
        </w:tc>
        <w:tc>
          <w:tcPr>
            <w:tcW w:w="1752" w:type="dxa"/>
            <w:gridSpan w:val="2"/>
            <w:noWrap w:val="0"/>
            <w:vAlign w:val="center"/>
          </w:tcPr>
          <w:p w14:paraId="0B60A0CC">
            <w:pPr>
              <w:tabs>
                <w:tab w:val="left" w:pos="1337"/>
              </w:tabs>
              <w:jc w:val="center"/>
              <w:rPr>
                <w:rFonts w:hint="eastAsia"/>
                <w:color w:val="000000"/>
                <w:sz w:val="24"/>
              </w:rPr>
            </w:pPr>
          </w:p>
        </w:tc>
        <w:tc>
          <w:tcPr>
            <w:tcW w:w="1272" w:type="dxa"/>
            <w:noWrap w:val="0"/>
            <w:vAlign w:val="center"/>
          </w:tcPr>
          <w:p w14:paraId="49E485AB">
            <w:pPr>
              <w:tabs>
                <w:tab w:val="left" w:pos="1337"/>
              </w:tabs>
              <w:jc w:val="center"/>
              <w:rPr>
                <w:rFonts w:hint="eastAsia"/>
                <w:color w:val="000000"/>
                <w:sz w:val="24"/>
              </w:rPr>
            </w:pPr>
          </w:p>
        </w:tc>
        <w:tc>
          <w:tcPr>
            <w:tcW w:w="1006" w:type="dxa"/>
            <w:noWrap w:val="0"/>
            <w:vAlign w:val="center"/>
          </w:tcPr>
          <w:p w14:paraId="3F519620">
            <w:pPr>
              <w:tabs>
                <w:tab w:val="left" w:pos="1337"/>
              </w:tabs>
              <w:jc w:val="center"/>
              <w:rPr>
                <w:rFonts w:hint="eastAsia"/>
                <w:color w:val="000000"/>
                <w:sz w:val="24"/>
              </w:rPr>
            </w:pPr>
          </w:p>
        </w:tc>
        <w:tc>
          <w:tcPr>
            <w:tcW w:w="698" w:type="dxa"/>
            <w:noWrap w:val="0"/>
            <w:vAlign w:val="center"/>
          </w:tcPr>
          <w:p w14:paraId="102CFB3B">
            <w:pPr>
              <w:tabs>
                <w:tab w:val="left" w:pos="1337"/>
              </w:tabs>
              <w:jc w:val="center"/>
              <w:rPr>
                <w:rFonts w:hint="eastAsia"/>
                <w:color w:val="000000"/>
                <w:sz w:val="24"/>
              </w:rPr>
            </w:pPr>
          </w:p>
        </w:tc>
        <w:tc>
          <w:tcPr>
            <w:tcW w:w="868" w:type="dxa"/>
            <w:noWrap w:val="0"/>
            <w:vAlign w:val="center"/>
          </w:tcPr>
          <w:p w14:paraId="721C22B5">
            <w:pPr>
              <w:tabs>
                <w:tab w:val="left" w:pos="1337"/>
              </w:tabs>
              <w:jc w:val="center"/>
              <w:rPr>
                <w:rFonts w:hint="eastAsia"/>
                <w:color w:val="000000"/>
                <w:sz w:val="24"/>
              </w:rPr>
            </w:pPr>
          </w:p>
        </w:tc>
        <w:tc>
          <w:tcPr>
            <w:tcW w:w="870" w:type="dxa"/>
            <w:noWrap w:val="0"/>
            <w:vAlign w:val="center"/>
          </w:tcPr>
          <w:p w14:paraId="596FD056">
            <w:pPr>
              <w:tabs>
                <w:tab w:val="left" w:pos="1337"/>
              </w:tabs>
              <w:jc w:val="center"/>
              <w:rPr>
                <w:rFonts w:hint="eastAsia"/>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F0B84C2">
            <w:pPr>
              <w:tabs>
                <w:tab w:val="left" w:pos="1337"/>
              </w:tabs>
              <w:jc w:val="center"/>
              <w:rPr>
                <w:rFonts w:hint="eastAsia"/>
                <w:color w:val="000000"/>
                <w:sz w:val="24"/>
              </w:rPr>
            </w:pPr>
          </w:p>
        </w:tc>
        <w:tc>
          <w:tcPr>
            <w:tcW w:w="1337" w:type="dxa"/>
            <w:noWrap w:val="0"/>
            <w:vAlign w:val="center"/>
          </w:tcPr>
          <w:p w14:paraId="101C2FA7">
            <w:pPr>
              <w:tabs>
                <w:tab w:val="left" w:pos="1337"/>
              </w:tabs>
              <w:jc w:val="center"/>
              <w:rPr>
                <w:rFonts w:hint="eastAsia"/>
                <w:color w:val="000000"/>
                <w:sz w:val="24"/>
              </w:rPr>
            </w:pPr>
          </w:p>
        </w:tc>
        <w:tc>
          <w:tcPr>
            <w:tcW w:w="745" w:type="dxa"/>
            <w:noWrap w:val="0"/>
            <w:vAlign w:val="center"/>
          </w:tcPr>
          <w:p w14:paraId="471996FF">
            <w:pPr>
              <w:tabs>
                <w:tab w:val="left" w:pos="1337"/>
              </w:tabs>
              <w:jc w:val="center"/>
              <w:rPr>
                <w:rFonts w:hint="eastAsia"/>
                <w:color w:val="000000"/>
                <w:sz w:val="24"/>
              </w:rPr>
            </w:pPr>
          </w:p>
        </w:tc>
        <w:tc>
          <w:tcPr>
            <w:tcW w:w="1752" w:type="dxa"/>
            <w:gridSpan w:val="2"/>
            <w:noWrap w:val="0"/>
            <w:vAlign w:val="center"/>
          </w:tcPr>
          <w:p w14:paraId="396508CC">
            <w:pPr>
              <w:tabs>
                <w:tab w:val="left" w:pos="1337"/>
              </w:tabs>
              <w:jc w:val="center"/>
              <w:rPr>
                <w:rFonts w:hint="eastAsia"/>
                <w:color w:val="000000"/>
                <w:sz w:val="24"/>
              </w:rPr>
            </w:pPr>
          </w:p>
        </w:tc>
        <w:tc>
          <w:tcPr>
            <w:tcW w:w="1272" w:type="dxa"/>
            <w:noWrap w:val="0"/>
            <w:vAlign w:val="center"/>
          </w:tcPr>
          <w:p w14:paraId="5FE91E2F">
            <w:pPr>
              <w:tabs>
                <w:tab w:val="left" w:pos="1337"/>
              </w:tabs>
              <w:jc w:val="center"/>
              <w:rPr>
                <w:rFonts w:hint="eastAsia"/>
                <w:color w:val="000000"/>
                <w:sz w:val="24"/>
              </w:rPr>
            </w:pPr>
          </w:p>
        </w:tc>
        <w:tc>
          <w:tcPr>
            <w:tcW w:w="1006" w:type="dxa"/>
            <w:noWrap w:val="0"/>
            <w:vAlign w:val="center"/>
          </w:tcPr>
          <w:p w14:paraId="4F1598D2">
            <w:pPr>
              <w:tabs>
                <w:tab w:val="left" w:pos="1337"/>
              </w:tabs>
              <w:jc w:val="center"/>
              <w:rPr>
                <w:rFonts w:hint="eastAsia"/>
                <w:color w:val="000000"/>
                <w:sz w:val="24"/>
              </w:rPr>
            </w:pPr>
          </w:p>
        </w:tc>
        <w:tc>
          <w:tcPr>
            <w:tcW w:w="698" w:type="dxa"/>
            <w:noWrap w:val="0"/>
            <w:vAlign w:val="center"/>
          </w:tcPr>
          <w:p w14:paraId="1C6E0C0A">
            <w:pPr>
              <w:tabs>
                <w:tab w:val="left" w:pos="1337"/>
              </w:tabs>
              <w:jc w:val="center"/>
              <w:rPr>
                <w:rFonts w:hint="eastAsia"/>
                <w:color w:val="000000"/>
                <w:sz w:val="24"/>
              </w:rPr>
            </w:pPr>
          </w:p>
        </w:tc>
        <w:tc>
          <w:tcPr>
            <w:tcW w:w="868" w:type="dxa"/>
            <w:noWrap w:val="0"/>
            <w:vAlign w:val="center"/>
          </w:tcPr>
          <w:p w14:paraId="4E02006D">
            <w:pPr>
              <w:tabs>
                <w:tab w:val="left" w:pos="1337"/>
              </w:tabs>
              <w:jc w:val="center"/>
              <w:rPr>
                <w:rFonts w:hint="eastAsia"/>
                <w:color w:val="000000"/>
                <w:sz w:val="24"/>
              </w:rPr>
            </w:pPr>
          </w:p>
        </w:tc>
        <w:tc>
          <w:tcPr>
            <w:tcW w:w="870" w:type="dxa"/>
            <w:noWrap w:val="0"/>
            <w:vAlign w:val="center"/>
          </w:tcPr>
          <w:p w14:paraId="23040946">
            <w:pPr>
              <w:tabs>
                <w:tab w:val="left" w:pos="1337"/>
              </w:tabs>
              <w:jc w:val="center"/>
              <w:rPr>
                <w:rFonts w:hint="eastAsia"/>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29FDBA2">
            <w:pPr>
              <w:tabs>
                <w:tab w:val="left" w:pos="1337"/>
              </w:tabs>
              <w:jc w:val="center"/>
              <w:rPr>
                <w:rFonts w:hint="eastAsia"/>
                <w:color w:val="000000"/>
                <w:sz w:val="24"/>
              </w:rPr>
            </w:pPr>
          </w:p>
        </w:tc>
        <w:tc>
          <w:tcPr>
            <w:tcW w:w="1337" w:type="dxa"/>
            <w:noWrap w:val="0"/>
            <w:vAlign w:val="center"/>
          </w:tcPr>
          <w:p w14:paraId="1DAB7589">
            <w:pPr>
              <w:tabs>
                <w:tab w:val="left" w:pos="1337"/>
              </w:tabs>
              <w:jc w:val="center"/>
              <w:rPr>
                <w:rFonts w:hint="eastAsia"/>
                <w:color w:val="000000"/>
                <w:sz w:val="24"/>
              </w:rPr>
            </w:pPr>
          </w:p>
        </w:tc>
        <w:tc>
          <w:tcPr>
            <w:tcW w:w="745" w:type="dxa"/>
            <w:noWrap w:val="0"/>
            <w:vAlign w:val="center"/>
          </w:tcPr>
          <w:p w14:paraId="5FA5766D">
            <w:pPr>
              <w:tabs>
                <w:tab w:val="left" w:pos="1337"/>
              </w:tabs>
              <w:jc w:val="center"/>
              <w:rPr>
                <w:rFonts w:hint="eastAsia"/>
                <w:color w:val="000000"/>
                <w:sz w:val="24"/>
              </w:rPr>
            </w:pPr>
          </w:p>
        </w:tc>
        <w:tc>
          <w:tcPr>
            <w:tcW w:w="1752" w:type="dxa"/>
            <w:gridSpan w:val="2"/>
            <w:noWrap w:val="0"/>
            <w:vAlign w:val="center"/>
          </w:tcPr>
          <w:p w14:paraId="3853B92E">
            <w:pPr>
              <w:tabs>
                <w:tab w:val="left" w:pos="1337"/>
              </w:tabs>
              <w:jc w:val="center"/>
              <w:rPr>
                <w:rFonts w:hint="eastAsia"/>
                <w:color w:val="000000"/>
                <w:sz w:val="24"/>
              </w:rPr>
            </w:pPr>
          </w:p>
        </w:tc>
        <w:tc>
          <w:tcPr>
            <w:tcW w:w="1272" w:type="dxa"/>
            <w:noWrap w:val="0"/>
            <w:vAlign w:val="center"/>
          </w:tcPr>
          <w:p w14:paraId="53A5BDC0">
            <w:pPr>
              <w:tabs>
                <w:tab w:val="left" w:pos="1337"/>
              </w:tabs>
              <w:jc w:val="center"/>
              <w:rPr>
                <w:rFonts w:hint="eastAsia"/>
                <w:color w:val="000000"/>
                <w:sz w:val="24"/>
              </w:rPr>
            </w:pPr>
          </w:p>
        </w:tc>
        <w:tc>
          <w:tcPr>
            <w:tcW w:w="1006" w:type="dxa"/>
            <w:noWrap w:val="0"/>
            <w:vAlign w:val="center"/>
          </w:tcPr>
          <w:p w14:paraId="5E9E32D2">
            <w:pPr>
              <w:tabs>
                <w:tab w:val="left" w:pos="1337"/>
              </w:tabs>
              <w:jc w:val="center"/>
              <w:rPr>
                <w:rFonts w:hint="eastAsia"/>
                <w:color w:val="000000"/>
                <w:sz w:val="24"/>
              </w:rPr>
            </w:pPr>
          </w:p>
        </w:tc>
        <w:tc>
          <w:tcPr>
            <w:tcW w:w="698" w:type="dxa"/>
            <w:noWrap w:val="0"/>
            <w:vAlign w:val="center"/>
          </w:tcPr>
          <w:p w14:paraId="7A74015F">
            <w:pPr>
              <w:tabs>
                <w:tab w:val="left" w:pos="1337"/>
              </w:tabs>
              <w:jc w:val="center"/>
              <w:rPr>
                <w:rFonts w:hint="eastAsia"/>
                <w:color w:val="000000"/>
                <w:sz w:val="24"/>
              </w:rPr>
            </w:pPr>
          </w:p>
        </w:tc>
        <w:tc>
          <w:tcPr>
            <w:tcW w:w="868" w:type="dxa"/>
            <w:noWrap w:val="0"/>
            <w:vAlign w:val="center"/>
          </w:tcPr>
          <w:p w14:paraId="77EC5BB2">
            <w:pPr>
              <w:tabs>
                <w:tab w:val="left" w:pos="1337"/>
              </w:tabs>
              <w:jc w:val="center"/>
              <w:rPr>
                <w:rFonts w:hint="eastAsia"/>
                <w:color w:val="000000"/>
                <w:sz w:val="24"/>
              </w:rPr>
            </w:pPr>
          </w:p>
        </w:tc>
        <w:tc>
          <w:tcPr>
            <w:tcW w:w="870" w:type="dxa"/>
            <w:noWrap w:val="0"/>
            <w:vAlign w:val="center"/>
          </w:tcPr>
          <w:p w14:paraId="209C1BAF">
            <w:pPr>
              <w:tabs>
                <w:tab w:val="left" w:pos="1337"/>
              </w:tabs>
              <w:jc w:val="center"/>
              <w:rPr>
                <w:rFonts w:hint="eastAsia"/>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noWrap w:val="0"/>
            <w:vAlign w:val="center"/>
          </w:tcPr>
          <w:p w14:paraId="3FA1243D">
            <w:pPr>
              <w:tabs>
                <w:tab w:val="left" w:pos="1337"/>
              </w:tabs>
              <w:jc w:val="center"/>
              <w:rPr>
                <w:rFonts w:hint="eastAsia"/>
                <w:color w:val="000000"/>
                <w:sz w:val="24"/>
              </w:rPr>
            </w:pPr>
            <w:r>
              <w:rPr>
                <w:rFonts w:hint="eastAsia"/>
                <w:color w:val="000000"/>
                <w:sz w:val="24"/>
              </w:rPr>
              <w:t>合  计</w:t>
            </w:r>
          </w:p>
        </w:tc>
        <w:tc>
          <w:tcPr>
            <w:tcW w:w="5014" w:type="dxa"/>
            <w:gridSpan w:val="6"/>
            <w:noWrap w:val="0"/>
            <w:vAlign w:val="center"/>
          </w:tcPr>
          <w:p w14:paraId="44B7A8AD">
            <w:pPr>
              <w:tabs>
                <w:tab w:val="left" w:pos="1337"/>
              </w:tabs>
              <w:rPr>
                <w:rFonts w:hint="eastAsia"/>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noWrap w:val="0"/>
            <w:vAlign w:val="center"/>
          </w:tcPr>
          <w:p w14:paraId="3444E48A">
            <w:pPr>
              <w:tabs>
                <w:tab w:val="left" w:pos="1337"/>
              </w:tabs>
              <w:jc w:val="center"/>
              <w:rPr>
                <w:rFonts w:hint="eastAsia"/>
                <w:color w:val="000000"/>
                <w:sz w:val="24"/>
              </w:rPr>
            </w:pPr>
          </w:p>
        </w:tc>
        <w:tc>
          <w:tcPr>
            <w:tcW w:w="5014" w:type="dxa"/>
            <w:gridSpan w:val="6"/>
            <w:noWrap w:val="0"/>
            <w:vAlign w:val="center"/>
          </w:tcPr>
          <w:p w14:paraId="22E769BF">
            <w:pPr>
              <w:tabs>
                <w:tab w:val="left" w:pos="1337"/>
              </w:tabs>
              <w:rPr>
                <w:rFonts w:hint="eastAsia"/>
                <w:color w:val="000000"/>
                <w:sz w:val="24"/>
              </w:rPr>
            </w:pPr>
            <w:r>
              <w:rPr>
                <w:rFonts w:hint="eastAsia"/>
                <w:color w:val="000000"/>
                <w:sz w:val="24"/>
              </w:rPr>
              <w:t>大写：</w:t>
            </w:r>
          </w:p>
        </w:tc>
      </w:tr>
    </w:tbl>
    <w:p w14:paraId="2D5FB71F">
      <w:pPr>
        <w:rPr>
          <w:rFonts w:hint="eastAsia"/>
          <w:color w:val="000000"/>
          <w:sz w:val="24"/>
        </w:rPr>
      </w:pPr>
      <w:r>
        <w:rPr>
          <w:rFonts w:hint="eastAsia"/>
          <w:color w:val="000000"/>
          <w:sz w:val="24"/>
        </w:rPr>
        <w:t xml:space="preserve">说明：                                             </w:t>
      </w:r>
    </w:p>
    <w:p w14:paraId="0631E0BA">
      <w:pPr>
        <w:spacing w:before="145" w:beforeLines="50"/>
        <w:ind w:firstLine="482"/>
        <w:jc w:val="right"/>
        <w:rPr>
          <w:rFonts w:hint="eastAsia"/>
          <w:color w:val="000000"/>
          <w:sz w:val="24"/>
        </w:rPr>
      </w:pPr>
      <w:r>
        <w:rPr>
          <w:rFonts w:hint="eastAsia"/>
          <w:color w:val="000000"/>
          <w:sz w:val="24"/>
        </w:rPr>
        <w:t>年  月  日</w:t>
      </w:r>
    </w:p>
    <w:p w14:paraId="5523D563">
      <w:pPr>
        <w:pStyle w:val="11"/>
        <w:spacing w:before="0" w:after="0"/>
        <w:rPr>
          <w:rFonts w:hint="eastAsia"/>
          <w:color w:val="000000"/>
          <w:sz w:val="21"/>
        </w:rPr>
      </w:pPr>
      <w:r>
        <w:rPr>
          <w:rFonts w:hint="eastAsia"/>
          <w:color w:val="000000"/>
          <w:sz w:val="21"/>
        </w:rPr>
        <w:t xml:space="preserve">附件五:                                                         </w:t>
      </w:r>
    </w:p>
    <w:p w14:paraId="6479347A">
      <w:pPr>
        <w:pStyle w:val="11"/>
        <w:spacing w:before="0" w:after="0"/>
        <w:jc w:val="center"/>
        <w:rPr>
          <w:rFonts w:hint="eastAsia"/>
          <w:color w:val="000000"/>
        </w:rPr>
      </w:pPr>
      <w:r>
        <w:rPr>
          <w:rFonts w:hint="eastAsia"/>
          <w:color w:val="000000"/>
        </w:rPr>
        <w:t xml:space="preserve">                                                     </w:t>
      </w:r>
    </w:p>
    <w:p w14:paraId="1AB8F0D9">
      <w:pPr>
        <w:pStyle w:val="2"/>
        <w:spacing w:after="0" w:line="460" w:lineRule="exact"/>
        <w:jc w:val="center"/>
        <w:rPr>
          <w:rFonts w:hint="eastAsia"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default" w:ascii="宋体" w:hAnsi="宋体" w:eastAsia="宋体"/>
          <w:color w:val="000000"/>
          <w:sz w:val="28"/>
          <w:lang w:val="en-US" w:eastAsia="zh-CN"/>
        </w:rPr>
      </w:pPr>
      <w:r>
        <w:rPr>
          <w:rFonts w:hint="eastAsia" w:ascii="宋体" w:hAnsi="宋体"/>
          <w:color w:val="000000"/>
        </w:rPr>
        <w:t>项目编号：</w:t>
      </w:r>
      <w:r>
        <w:rPr>
          <w:color w:val="000000"/>
        </w:rPr>
        <w:t>JRQXTP-</w:t>
      </w:r>
      <w:r>
        <w:rPr>
          <w:rFonts w:hint="eastAsia"/>
          <w:color w:val="000000"/>
          <w:lang w:eastAsia="zh-CN"/>
        </w:rPr>
        <w:t>2026-013</w:t>
      </w:r>
    </w:p>
    <w:p w14:paraId="47DDA93D">
      <w:pPr>
        <w:pStyle w:val="14"/>
        <w:spacing w:line="240" w:lineRule="auto"/>
        <w:ind w:left="0" w:leftChars="0" w:firstLine="0" w:firstLineChars="0"/>
        <w:rPr>
          <w:rFonts w:hint="eastAsia"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noWrap w:val="0"/>
            <w:vAlign w:val="center"/>
          </w:tcPr>
          <w:p w14:paraId="3CE7DAEA">
            <w:pPr>
              <w:tabs>
                <w:tab w:val="left" w:pos="1337"/>
              </w:tabs>
              <w:jc w:val="center"/>
              <w:rPr>
                <w:rFonts w:hint="eastAsia" w:ascii="宋体" w:hAnsi="宋体"/>
                <w:color w:val="000000"/>
                <w:sz w:val="24"/>
              </w:rPr>
            </w:pPr>
            <w:r>
              <w:rPr>
                <w:rFonts w:hint="eastAsia" w:ascii="宋体" w:hAnsi="宋体"/>
                <w:color w:val="000000"/>
                <w:sz w:val="24"/>
              </w:rPr>
              <w:t>包号</w:t>
            </w:r>
          </w:p>
        </w:tc>
        <w:tc>
          <w:tcPr>
            <w:tcW w:w="1184" w:type="dxa"/>
            <w:noWrap w:val="0"/>
            <w:vAlign w:val="center"/>
          </w:tcPr>
          <w:p w14:paraId="728ECD24">
            <w:pPr>
              <w:tabs>
                <w:tab w:val="left" w:pos="1337"/>
              </w:tabs>
              <w:jc w:val="center"/>
              <w:rPr>
                <w:rFonts w:hint="eastAsia" w:ascii="宋体" w:hAnsi="宋体"/>
                <w:color w:val="000000"/>
                <w:sz w:val="24"/>
              </w:rPr>
            </w:pPr>
            <w:r>
              <w:rPr>
                <w:rFonts w:hint="eastAsia" w:ascii="宋体" w:hAnsi="宋体"/>
                <w:color w:val="000000"/>
                <w:sz w:val="24"/>
              </w:rPr>
              <w:t>货物名称</w:t>
            </w:r>
          </w:p>
        </w:tc>
        <w:tc>
          <w:tcPr>
            <w:tcW w:w="1358" w:type="dxa"/>
            <w:noWrap w:val="0"/>
            <w:vAlign w:val="center"/>
          </w:tcPr>
          <w:p w14:paraId="7F4190E6">
            <w:pPr>
              <w:tabs>
                <w:tab w:val="left" w:pos="1337"/>
              </w:tabs>
              <w:jc w:val="center"/>
              <w:rPr>
                <w:rFonts w:hint="eastAsia" w:ascii="宋体" w:hAnsi="宋体"/>
                <w:color w:val="000000"/>
                <w:sz w:val="24"/>
              </w:rPr>
            </w:pPr>
            <w:r>
              <w:rPr>
                <w:rFonts w:hint="eastAsia" w:ascii="宋体" w:hAnsi="宋体"/>
                <w:color w:val="000000"/>
                <w:sz w:val="24"/>
              </w:rPr>
              <w:t>采购文件</w:t>
            </w:r>
          </w:p>
          <w:p w14:paraId="0804D1CD">
            <w:pPr>
              <w:tabs>
                <w:tab w:val="left" w:pos="1337"/>
              </w:tabs>
              <w:jc w:val="center"/>
              <w:rPr>
                <w:rFonts w:hint="eastAsia" w:ascii="宋体" w:hAnsi="宋体"/>
                <w:color w:val="000000"/>
                <w:sz w:val="24"/>
              </w:rPr>
            </w:pPr>
            <w:r>
              <w:rPr>
                <w:rFonts w:hint="eastAsia" w:ascii="宋体" w:hAnsi="宋体"/>
                <w:color w:val="000000"/>
                <w:sz w:val="24"/>
              </w:rPr>
              <w:t>条目号</w:t>
            </w:r>
          </w:p>
        </w:tc>
        <w:tc>
          <w:tcPr>
            <w:tcW w:w="1763" w:type="dxa"/>
            <w:noWrap w:val="0"/>
            <w:vAlign w:val="center"/>
          </w:tcPr>
          <w:p w14:paraId="0FF92B56">
            <w:pPr>
              <w:tabs>
                <w:tab w:val="left" w:pos="1337"/>
              </w:tabs>
              <w:jc w:val="center"/>
              <w:rPr>
                <w:rFonts w:hint="eastAsia" w:ascii="宋体" w:hAnsi="宋体"/>
                <w:color w:val="000000"/>
                <w:sz w:val="24"/>
              </w:rPr>
            </w:pPr>
            <w:r>
              <w:rPr>
                <w:rFonts w:hint="eastAsia" w:ascii="宋体" w:hAnsi="宋体"/>
                <w:color w:val="000000"/>
                <w:sz w:val="24"/>
              </w:rPr>
              <w:t>采购文件</w:t>
            </w:r>
          </w:p>
          <w:p w14:paraId="4C621B1C">
            <w:pPr>
              <w:tabs>
                <w:tab w:val="left" w:pos="1337"/>
              </w:tabs>
              <w:jc w:val="center"/>
              <w:rPr>
                <w:rFonts w:hint="eastAsia" w:ascii="宋体" w:hAnsi="宋体"/>
                <w:color w:val="000000"/>
                <w:sz w:val="24"/>
              </w:rPr>
            </w:pPr>
            <w:r>
              <w:rPr>
                <w:rFonts w:hint="eastAsia" w:ascii="宋体" w:hAnsi="宋体"/>
                <w:color w:val="000000"/>
                <w:sz w:val="24"/>
              </w:rPr>
              <w:t>要求</w:t>
            </w:r>
          </w:p>
        </w:tc>
        <w:tc>
          <w:tcPr>
            <w:tcW w:w="1374" w:type="dxa"/>
            <w:noWrap w:val="0"/>
            <w:vAlign w:val="center"/>
          </w:tcPr>
          <w:p w14:paraId="56DD76F2">
            <w:pPr>
              <w:tabs>
                <w:tab w:val="left" w:pos="1337"/>
              </w:tabs>
              <w:jc w:val="center"/>
              <w:rPr>
                <w:rFonts w:hint="eastAsia" w:ascii="宋体" w:hAnsi="宋体"/>
                <w:color w:val="000000"/>
                <w:sz w:val="24"/>
              </w:rPr>
            </w:pPr>
            <w:r>
              <w:rPr>
                <w:rFonts w:hint="eastAsia" w:ascii="宋体" w:hAnsi="宋体"/>
                <w:color w:val="000000"/>
                <w:sz w:val="24"/>
              </w:rPr>
              <w:t>报价文件</w:t>
            </w:r>
          </w:p>
          <w:p w14:paraId="267B0428">
            <w:pPr>
              <w:tabs>
                <w:tab w:val="left" w:pos="1337"/>
              </w:tabs>
              <w:jc w:val="center"/>
              <w:rPr>
                <w:rFonts w:hint="eastAsia" w:ascii="宋体" w:hAnsi="宋体"/>
                <w:color w:val="000000"/>
                <w:sz w:val="24"/>
              </w:rPr>
            </w:pPr>
            <w:r>
              <w:rPr>
                <w:rFonts w:hint="eastAsia" w:ascii="宋体" w:hAnsi="宋体"/>
                <w:color w:val="000000"/>
                <w:sz w:val="24"/>
              </w:rPr>
              <w:t>实际情况</w:t>
            </w:r>
          </w:p>
        </w:tc>
        <w:tc>
          <w:tcPr>
            <w:tcW w:w="1619" w:type="dxa"/>
            <w:noWrap w:val="0"/>
            <w:vAlign w:val="center"/>
          </w:tcPr>
          <w:p w14:paraId="2F864F0E">
            <w:pPr>
              <w:tabs>
                <w:tab w:val="left" w:pos="1337"/>
              </w:tabs>
              <w:jc w:val="center"/>
              <w:rPr>
                <w:rFonts w:hint="eastAsia" w:ascii="宋体" w:hAnsi="宋体"/>
                <w:color w:val="000000"/>
                <w:sz w:val="24"/>
              </w:rPr>
            </w:pPr>
            <w:r>
              <w:rPr>
                <w:rFonts w:hint="eastAsia" w:ascii="宋体" w:hAnsi="宋体"/>
                <w:color w:val="000000"/>
                <w:sz w:val="24"/>
              </w:rPr>
              <w:t>偏差内容</w:t>
            </w:r>
          </w:p>
        </w:tc>
        <w:tc>
          <w:tcPr>
            <w:tcW w:w="1096" w:type="dxa"/>
            <w:noWrap w:val="0"/>
            <w:vAlign w:val="center"/>
          </w:tcPr>
          <w:p w14:paraId="65F04620">
            <w:pPr>
              <w:tabs>
                <w:tab w:val="left" w:pos="1337"/>
              </w:tabs>
              <w:jc w:val="center"/>
              <w:rPr>
                <w:rFonts w:hint="eastAsia"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7F2A96ED">
            <w:pPr>
              <w:tabs>
                <w:tab w:val="left" w:pos="1337"/>
              </w:tabs>
              <w:jc w:val="center"/>
              <w:rPr>
                <w:rFonts w:hint="eastAsia"/>
                <w:color w:val="000000"/>
                <w:sz w:val="24"/>
              </w:rPr>
            </w:pPr>
          </w:p>
        </w:tc>
        <w:tc>
          <w:tcPr>
            <w:tcW w:w="1184" w:type="dxa"/>
            <w:noWrap w:val="0"/>
            <w:vAlign w:val="center"/>
          </w:tcPr>
          <w:p w14:paraId="4FDA2EC7">
            <w:pPr>
              <w:tabs>
                <w:tab w:val="left" w:pos="1337"/>
              </w:tabs>
              <w:jc w:val="center"/>
              <w:rPr>
                <w:rFonts w:hint="eastAsia"/>
                <w:color w:val="000000"/>
                <w:sz w:val="24"/>
              </w:rPr>
            </w:pPr>
          </w:p>
        </w:tc>
        <w:tc>
          <w:tcPr>
            <w:tcW w:w="1358" w:type="dxa"/>
            <w:noWrap w:val="0"/>
            <w:vAlign w:val="center"/>
          </w:tcPr>
          <w:p w14:paraId="740376C9">
            <w:pPr>
              <w:tabs>
                <w:tab w:val="left" w:pos="1337"/>
              </w:tabs>
              <w:jc w:val="center"/>
              <w:rPr>
                <w:rFonts w:hint="eastAsia"/>
                <w:color w:val="000000"/>
                <w:sz w:val="24"/>
              </w:rPr>
            </w:pPr>
          </w:p>
        </w:tc>
        <w:tc>
          <w:tcPr>
            <w:tcW w:w="1763" w:type="dxa"/>
            <w:noWrap w:val="0"/>
            <w:vAlign w:val="center"/>
          </w:tcPr>
          <w:p w14:paraId="1DA5720B">
            <w:pPr>
              <w:tabs>
                <w:tab w:val="left" w:pos="1337"/>
              </w:tabs>
              <w:jc w:val="center"/>
              <w:rPr>
                <w:rFonts w:hint="eastAsia"/>
                <w:color w:val="000000"/>
                <w:sz w:val="24"/>
              </w:rPr>
            </w:pPr>
          </w:p>
        </w:tc>
        <w:tc>
          <w:tcPr>
            <w:tcW w:w="1374" w:type="dxa"/>
            <w:noWrap w:val="0"/>
            <w:vAlign w:val="center"/>
          </w:tcPr>
          <w:p w14:paraId="18C44398">
            <w:pPr>
              <w:tabs>
                <w:tab w:val="left" w:pos="1337"/>
              </w:tabs>
              <w:jc w:val="center"/>
              <w:rPr>
                <w:rFonts w:hint="eastAsia"/>
                <w:color w:val="000000"/>
                <w:sz w:val="24"/>
              </w:rPr>
            </w:pPr>
          </w:p>
        </w:tc>
        <w:tc>
          <w:tcPr>
            <w:tcW w:w="1619" w:type="dxa"/>
            <w:noWrap w:val="0"/>
            <w:vAlign w:val="center"/>
          </w:tcPr>
          <w:p w14:paraId="5D71B772">
            <w:pPr>
              <w:tabs>
                <w:tab w:val="left" w:pos="1337"/>
              </w:tabs>
              <w:jc w:val="center"/>
              <w:rPr>
                <w:rFonts w:hint="eastAsia"/>
                <w:color w:val="000000"/>
                <w:sz w:val="24"/>
              </w:rPr>
            </w:pPr>
          </w:p>
        </w:tc>
        <w:tc>
          <w:tcPr>
            <w:tcW w:w="1096" w:type="dxa"/>
            <w:noWrap w:val="0"/>
            <w:vAlign w:val="center"/>
          </w:tcPr>
          <w:p w14:paraId="5FA19CFA">
            <w:pPr>
              <w:tabs>
                <w:tab w:val="left" w:pos="1337"/>
              </w:tabs>
              <w:jc w:val="center"/>
              <w:rPr>
                <w:rFonts w:hint="eastAsia"/>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3AC8024B">
            <w:pPr>
              <w:tabs>
                <w:tab w:val="left" w:pos="1337"/>
              </w:tabs>
              <w:jc w:val="center"/>
              <w:rPr>
                <w:rFonts w:hint="eastAsia"/>
                <w:color w:val="000000"/>
                <w:sz w:val="24"/>
              </w:rPr>
            </w:pPr>
          </w:p>
        </w:tc>
        <w:tc>
          <w:tcPr>
            <w:tcW w:w="1184" w:type="dxa"/>
            <w:noWrap w:val="0"/>
            <w:vAlign w:val="center"/>
          </w:tcPr>
          <w:p w14:paraId="1DDD053D">
            <w:pPr>
              <w:tabs>
                <w:tab w:val="left" w:pos="1337"/>
              </w:tabs>
              <w:jc w:val="center"/>
              <w:rPr>
                <w:rFonts w:hint="eastAsia"/>
                <w:color w:val="000000"/>
                <w:sz w:val="24"/>
              </w:rPr>
            </w:pPr>
          </w:p>
        </w:tc>
        <w:tc>
          <w:tcPr>
            <w:tcW w:w="1358" w:type="dxa"/>
            <w:noWrap w:val="0"/>
            <w:vAlign w:val="center"/>
          </w:tcPr>
          <w:p w14:paraId="101F5B68">
            <w:pPr>
              <w:tabs>
                <w:tab w:val="left" w:pos="1337"/>
              </w:tabs>
              <w:jc w:val="center"/>
              <w:rPr>
                <w:rFonts w:hint="eastAsia"/>
                <w:color w:val="000000"/>
                <w:sz w:val="24"/>
              </w:rPr>
            </w:pPr>
          </w:p>
        </w:tc>
        <w:tc>
          <w:tcPr>
            <w:tcW w:w="1763" w:type="dxa"/>
            <w:noWrap w:val="0"/>
            <w:vAlign w:val="center"/>
          </w:tcPr>
          <w:p w14:paraId="247B37CE">
            <w:pPr>
              <w:tabs>
                <w:tab w:val="left" w:pos="1337"/>
              </w:tabs>
              <w:jc w:val="center"/>
              <w:rPr>
                <w:rFonts w:hint="eastAsia"/>
                <w:color w:val="000000"/>
                <w:sz w:val="24"/>
              </w:rPr>
            </w:pPr>
          </w:p>
        </w:tc>
        <w:tc>
          <w:tcPr>
            <w:tcW w:w="1374" w:type="dxa"/>
            <w:noWrap w:val="0"/>
            <w:vAlign w:val="center"/>
          </w:tcPr>
          <w:p w14:paraId="72B3128F">
            <w:pPr>
              <w:tabs>
                <w:tab w:val="left" w:pos="1337"/>
              </w:tabs>
              <w:jc w:val="center"/>
              <w:rPr>
                <w:rFonts w:hint="eastAsia"/>
                <w:color w:val="000000"/>
                <w:sz w:val="24"/>
              </w:rPr>
            </w:pPr>
          </w:p>
        </w:tc>
        <w:tc>
          <w:tcPr>
            <w:tcW w:w="1619" w:type="dxa"/>
            <w:noWrap w:val="0"/>
            <w:vAlign w:val="center"/>
          </w:tcPr>
          <w:p w14:paraId="748D2B6E">
            <w:pPr>
              <w:tabs>
                <w:tab w:val="left" w:pos="1337"/>
              </w:tabs>
              <w:jc w:val="center"/>
              <w:rPr>
                <w:rFonts w:hint="eastAsia"/>
                <w:color w:val="000000"/>
                <w:sz w:val="24"/>
              </w:rPr>
            </w:pPr>
          </w:p>
        </w:tc>
        <w:tc>
          <w:tcPr>
            <w:tcW w:w="1096" w:type="dxa"/>
            <w:noWrap w:val="0"/>
            <w:vAlign w:val="center"/>
          </w:tcPr>
          <w:p w14:paraId="4284CBC8">
            <w:pPr>
              <w:tabs>
                <w:tab w:val="left" w:pos="1337"/>
              </w:tabs>
              <w:jc w:val="center"/>
              <w:rPr>
                <w:rFonts w:hint="eastAsia"/>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3EB0A1C1">
            <w:pPr>
              <w:tabs>
                <w:tab w:val="left" w:pos="1337"/>
              </w:tabs>
              <w:jc w:val="center"/>
              <w:rPr>
                <w:rFonts w:hint="eastAsia"/>
                <w:color w:val="000000"/>
                <w:sz w:val="24"/>
              </w:rPr>
            </w:pPr>
          </w:p>
        </w:tc>
        <w:tc>
          <w:tcPr>
            <w:tcW w:w="1184" w:type="dxa"/>
            <w:noWrap w:val="0"/>
            <w:vAlign w:val="center"/>
          </w:tcPr>
          <w:p w14:paraId="643C2025">
            <w:pPr>
              <w:tabs>
                <w:tab w:val="left" w:pos="1337"/>
              </w:tabs>
              <w:jc w:val="center"/>
              <w:rPr>
                <w:rFonts w:hint="eastAsia"/>
                <w:color w:val="000000"/>
                <w:sz w:val="24"/>
              </w:rPr>
            </w:pPr>
          </w:p>
        </w:tc>
        <w:tc>
          <w:tcPr>
            <w:tcW w:w="1358" w:type="dxa"/>
            <w:noWrap w:val="0"/>
            <w:vAlign w:val="center"/>
          </w:tcPr>
          <w:p w14:paraId="424AD6AB">
            <w:pPr>
              <w:tabs>
                <w:tab w:val="left" w:pos="1337"/>
              </w:tabs>
              <w:jc w:val="center"/>
              <w:rPr>
                <w:rFonts w:hint="eastAsia"/>
                <w:color w:val="000000"/>
                <w:sz w:val="24"/>
              </w:rPr>
            </w:pPr>
          </w:p>
        </w:tc>
        <w:tc>
          <w:tcPr>
            <w:tcW w:w="1763" w:type="dxa"/>
            <w:noWrap w:val="0"/>
            <w:vAlign w:val="center"/>
          </w:tcPr>
          <w:p w14:paraId="6E61DC0F">
            <w:pPr>
              <w:tabs>
                <w:tab w:val="left" w:pos="1337"/>
              </w:tabs>
              <w:jc w:val="center"/>
              <w:rPr>
                <w:rFonts w:hint="eastAsia"/>
                <w:color w:val="000000"/>
                <w:sz w:val="24"/>
              </w:rPr>
            </w:pPr>
          </w:p>
        </w:tc>
        <w:tc>
          <w:tcPr>
            <w:tcW w:w="1374" w:type="dxa"/>
            <w:noWrap w:val="0"/>
            <w:vAlign w:val="center"/>
          </w:tcPr>
          <w:p w14:paraId="573DBE94">
            <w:pPr>
              <w:tabs>
                <w:tab w:val="left" w:pos="1337"/>
              </w:tabs>
              <w:jc w:val="center"/>
              <w:rPr>
                <w:rFonts w:hint="eastAsia"/>
                <w:color w:val="000000"/>
                <w:sz w:val="24"/>
              </w:rPr>
            </w:pPr>
          </w:p>
        </w:tc>
        <w:tc>
          <w:tcPr>
            <w:tcW w:w="1619" w:type="dxa"/>
            <w:noWrap w:val="0"/>
            <w:vAlign w:val="center"/>
          </w:tcPr>
          <w:p w14:paraId="0A40CE51">
            <w:pPr>
              <w:tabs>
                <w:tab w:val="left" w:pos="1337"/>
              </w:tabs>
              <w:jc w:val="center"/>
              <w:rPr>
                <w:rFonts w:hint="eastAsia"/>
                <w:color w:val="000000"/>
                <w:sz w:val="24"/>
              </w:rPr>
            </w:pPr>
          </w:p>
        </w:tc>
        <w:tc>
          <w:tcPr>
            <w:tcW w:w="1096" w:type="dxa"/>
            <w:noWrap w:val="0"/>
            <w:vAlign w:val="center"/>
          </w:tcPr>
          <w:p w14:paraId="64E7BAD2">
            <w:pPr>
              <w:tabs>
                <w:tab w:val="left" w:pos="1337"/>
              </w:tabs>
              <w:jc w:val="center"/>
              <w:rPr>
                <w:rFonts w:hint="eastAsia"/>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93326E">
            <w:pPr>
              <w:tabs>
                <w:tab w:val="left" w:pos="1337"/>
              </w:tabs>
              <w:jc w:val="center"/>
              <w:rPr>
                <w:rFonts w:hint="eastAsia"/>
                <w:color w:val="000000"/>
                <w:sz w:val="24"/>
              </w:rPr>
            </w:pPr>
          </w:p>
        </w:tc>
        <w:tc>
          <w:tcPr>
            <w:tcW w:w="1184" w:type="dxa"/>
            <w:noWrap w:val="0"/>
            <w:vAlign w:val="center"/>
          </w:tcPr>
          <w:p w14:paraId="7ACD5057">
            <w:pPr>
              <w:tabs>
                <w:tab w:val="left" w:pos="1337"/>
              </w:tabs>
              <w:jc w:val="center"/>
              <w:rPr>
                <w:rFonts w:hint="eastAsia"/>
                <w:color w:val="000000"/>
                <w:sz w:val="24"/>
              </w:rPr>
            </w:pPr>
          </w:p>
        </w:tc>
        <w:tc>
          <w:tcPr>
            <w:tcW w:w="1358" w:type="dxa"/>
            <w:noWrap w:val="0"/>
            <w:vAlign w:val="center"/>
          </w:tcPr>
          <w:p w14:paraId="69F975CC">
            <w:pPr>
              <w:tabs>
                <w:tab w:val="left" w:pos="1337"/>
              </w:tabs>
              <w:jc w:val="center"/>
              <w:rPr>
                <w:rFonts w:hint="eastAsia"/>
                <w:color w:val="000000"/>
                <w:sz w:val="24"/>
              </w:rPr>
            </w:pPr>
          </w:p>
        </w:tc>
        <w:tc>
          <w:tcPr>
            <w:tcW w:w="1763" w:type="dxa"/>
            <w:noWrap w:val="0"/>
            <w:vAlign w:val="center"/>
          </w:tcPr>
          <w:p w14:paraId="227434AF">
            <w:pPr>
              <w:tabs>
                <w:tab w:val="left" w:pos="1337"/>
              </w:tabs>
              <w:jc w:val="center"/>
              <w:rPr>
                <w:rFonts w:hint="eastAsia"/>
                <w:color w:val="000000"/>
                <w:sz w:val="24"/>
              </w:rPr>
            </w:pPr>
          </w:p>
        </w:tc>
        <w:tc>
          <w:tcPr>
            <w:tcW w:w="1374" w:type="dxa"/>
            <w:noWrap w:val="0"/>
            <w:vAlign w:val="center"/>
          </w:tcPr>
          <w:p w14:paraId="3CE94E08">
            <w:pPr>
              <w:tabs>
                <w:tab w:val="left" w:pos="1337"/>
              </w:tabs>
              <w:jc w:val="center"/>
              <w:rPr>
                <w:rFonts w:hint="eastAsia"/>
                <w:color w:val="000000"/>
                <w:sz w:val="24"/>
              </w:rPr>
            </w:pPr>
          </w:p>
        </w:tc>
        <w:tc>
          <w:tcPr>
            <w:tcW w:w="1619" w:type="dxa"/>
            <w:noWrap w:val="0"/>
            <w:vAlign w:val="center"/>
          </w:tcPr>
          <w:p w14:paraId="7F71DD6F">
            <w:pPr>
              <w:tabs>
                <w:tab w:val="left" w:pos="1337"/>
              </w:tabs>
              <w:jc w:val="center"/>
              <w:rPr>
                <w:rFonts w:hint="eastAsia"/>
                <w:color w:val="000000"/>
                <w:sz w:val="24"/>
              </w:rPr>
            </w:pPr>
          </w:p>
        </w:tc>
        <w:tc>
          <w:tcPr>
            <w:tcW w:w="1096" w:type="dxa"/>
            <w:noWrap w:val="0"/>
            <w:vAlign w:val="center"/>
          </w:tcPr>
          <w:p w14:paraId="7C8DC846">
            <w:pPr>
              <w:tabs>
                <w:tab w:val="left" w:pos="1337"/>
              </w:tabs>
              <w:jc w:val="center"/>
              <w:rPr>
                <w:rFonts w:hint="eastAsia"/>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0DB4775E">
            <w:pPr>
              <w:tabs>
                <w:tab w:val="left" w:pos="1337"/>
              </w:tabs>
              <w:jc w:val="center"/>
              <w:rPr>
                <w:rFonts w:hint="eastAsia"/>
                <w:color w:val="000000"/>
                <w:sz w:val="24"/>
              </w:rPr>
            </w:pPr>
          </w:p>
        </w:tc>
        <w:tc>
          <w:tcPr>
            <w:tcW w:w="1184" w:type="dxa"/>
            <w:noWrap w:val="0"/>
            <w:vAlign w:val="center"/>
          </w:tcPr>
          <w:p w14:paraId="38E179B7">
            <w:pPr>
              <w:tabs>
                <w:tab w:val="left" w:pos="1337"/>
              </w:tabs>
              <w:jc w:val="center"/>
              <w:rPr>
                <w:rFonts w:hint="eastAsia"/>
                <w:color w:val="000000"/>
                <w:sz w:val="24"/>
              </w:rPr>
            </w:pPr>
          </w:p>
        </w:tc>
        <w:tc>
          <w:tcPr>
            <w:tcW w:w="1358" w:type="dxa"/>
            <w:noWrap w:val="0"/>
            <w:vAlign w:val="center"/>
          </w:tcPr>
          <w:p w14:paraId="675747B5">
            <w:pPr>
              <w:tabs>
                <w:tab w:val="left" w:pos="1337"/>
              </w:tabs>
              <w:jc w:val="center"/>
              <w:rPr>
                <w:rFonts w:hint="eastAsia"/>
                <w:color w:val="000000"/>
                <w:sz w:val="24"/>
              </w:rPr>
            </w:pPr>
          </w:p>
        </w:tc>
        <w:tc>
          <w:tcPr>
            <w:tcW w:w="1763" w:type="dxa"/>
            <w:noWrap w:val="0"/>
            <w:vAlign w:val="center"/>
          </w:tcPr>
          <w:p w14:paraId="14E1A19E">
            <w:pPr>
              <w:tabs>
                <w:tab w:val="left" w:pos="1337"/>
              </w:tabs>
              <w:jc w:val="center"/>
              <w:rPr>
                <w:rFonts w:hint="eastAsia"/>
                <w:color w:val="000000"/>
                <w:sz w:val="24"/>
              </w:rPr>
            </w:pPr>
          </w:p>
        </w:tc>
        <w:tc>
          <w:tcPr>
            <w:tcW w:w="1374" w:type="dxa"/>
            <w:noWrap w:val="0"/>
            <w:vAlign w:val="center"/>
          </w:tcPr>
          <w:p w14:paraId="1246B19B">
            <w:pPr>
              <w:tabs>
                <w:tab w:val="left" w:pos="1337"/>
              </w:tabs>
              <w:jc w:val="center"/>
              <w:rPr>
                <w:rFonts w:hint="eastAsia"/>
                <w:color w:val="000000"/>
                <w:sz w:val="24"/>
              </w:rPr>
            </w:pPr>
          </w:p>
        </w:tc>
        <w:tc>
          <w:tcPr>
            <w:tcW w:w="1619" w:type="dxa"/>
            <w:noWrap w:val="0"/>
            <w:vAlign w:val="center"/>
          </w:tcPr>
          <w:p w14:paraId="5AF31F9C">
            <w:pPr>
              <w:tabs>
                <w:tab w:val="left" w:pos="1337"/>
              </w:tabs>
              <w:jc w:val="center"/>
              <w:rPr>
                <w:rFonts w:hint="eastAsia"/>
                <w:color w:val="000000"/>
                <w:sz w:val="24"/>
              </w:rPr>
            </w:pPr>
          </w:p>
        </w:tc>
        <w:tc>
          <w:tcPr>
            <w:tcW w:w="1096" w:type="dxa"/>
            <w:noWrap w:val="0"/>
            <w:vAlign w:val="center"/>
          </w:tcPr>
          <w:p w14:paraId="3E3BF4AA">
            <w:pPr>
              <w:tabs>
                <w:tab w:val="left" w:pos="1337"/>
              </w:tabs>
              <w:jc w:val="center"/>
              <w:rPr>
                <w:rFonts w:hint="eastAsia"/>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7D072F">
            <w:pPr>
              <w:tabs>
                <w:tab w:val="left" w:pos="1337"/>
              </w:tabs>
              <w:jc w:val="center"/>
              <w:rPr>
                <w:rFonts w:hint="eastAsia"/>
                <w:color w:val="000000"/>
                <w:sz w:val="24"/>
              </w:rPr>
            </w:pPr>
          </w:p>
        </w:tc>
        <w:tc>
          <w:tcPr>
            <w:tcW w:w="1184" w:type="dxa"/>
            <w:noWrap w:val="0"/>
            <w:vAlign w:val="center"/>
          </w:tcPr>
          <w:p w14:paraId="2C842A6C">
            <w:pPr>
              <w:tabs>
                <w:tab w:val="left" w:pos="1337"/>
              </w:tabs>
              <w:jc w:val="center"/>
              <w:rPr>
                <w:rFonts w:hint="eastAsia"/>
                <w:color w:val="000000"/>
                <w:sz w:val="24"/>
              </w:rPr>
            </w:pPr>
          </w:p>
        </w:tc>
        <w:tc>
          <w:tcPr>
            <w:tcW w:w="1358" w:type="dxa"/>
            <w:noWrap w:val="0"/>
            <w:vAlign w:val="center"/>
          </w:tcPr>
          <w:p w14:paraId="073366CC">
            <w:pPr>
              <w:tabs>
                <w:tab w:val="left" w:pos="1337"/>
              </w:tabs>
              <w:jc w:val="center"/>
              <w:rPr>
                <w:rFonts w:hint="eastAsia"/>
                <w:color w:val="000000"/>
                <w:sz w:val="24"/>
              </w:rPr>
            </w:pPr>
          </w:p>
        </w:tc>
        <w:tc>
          <w:tcPr>
            <w:tcW w:w="1763" w:type="dxa"/>
            <w:noWrap w:val="0"/>
            <w:vAlign w:val="center"/>
          </w:tcPr>
          <w:p w14:paraId="243652E1">
            <w:pPr>
              <w:tabs>
                <w:tab w:val="left" w:pos="1337"/>
              </w:tabs>
              <w:jc w:val="center"/>
              <w:rPr>
                <w:rFonts w:hint="eastAsia"/>
                <w:color w:val="000000"/>
                <w:sz w:val="24"/>
              </w:rPr>
            </w:pPr>
          </w:p>
        </w:tc>
        <w:tc>
          <w:tcPr>
            <w:tcW w:w="1374" w:type="dxa"/>
            <w:noWrap w:val="0"/>
            <w:vAlign w:val="center"/>
          </w:tcPr>
          <w:p w14:paraId="032E7214">
            <w:pPr>
              <w:tabs>
                <w:tab w:val="left" w:pos="1337"/>
              </w:tabs>
              <w:jc w:val="center"/>
              <w:rPr>
                <w:rFonts w:hint="eastAsia"/>
                <w:color w:val="000000"/>
                <w:sz w:val="24"/>
              </w:rPr>
            </w:pPr>
          </w:p>
        </w:tc>
        <w:tc>
          <w:tcPr>
            <w:tcW w:w="1619" w:type="dxa"/>
            <w:noWrap w:val="0"/>
            <w:vAlign w:val="center"/>
          </w:tcPr>
          <w:p w14:paraId="07D50257">
            <w:pPr>
              <w:tabs>
                <w:tab w:val="left" w:pos="1337"/>
              </w:tabs>
              <w:jc w:val="center"/>
              <w:rPr>
                <w:rFonts w:hint="eastAsia"/>
                <w:color w:val="000000"/>
                <w:sz w:val="24"/>
              </w:rPr>
            </w:pPr>
          </w:p>
        </w:tc>
        <w:tc>
          <w:tcPr>
            <w:tcW w:w="1096" w:type="dxa"/>
            <w:noWrap w:val="0"/>
            <w:vAlign w:val="center"/>
          </w:tcPr>
          <w:p w14:paraId="7ED8C15D">
            <w:pPr>
              <w:tabs>
                <w:tab w:val="left" w:pos="1337"/>
              </w:tabs>
              <w:jc w:val="center"/>
              <w:rPr>
                <w:rFonts w:hint="eastAsia"/>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C6AF7F4">
            <w:pPr>
              <w:tabs>
                <w:tab w:val="left" w:pos="1337"/>
              </w:tabs>
              <w:jc w:val="center"/>
              <w:rPr>
                <w:rFonts w:hint="eastAsia"/>
                <w:color w:val="000000"/>
                <w:sz w:val="24"/>
              </w:rPr>
            </w:pPr>
          </w:p>
        </w:tc>
        <w:tc>
          <w:tcPr>
            <w:tcW w:w="1184" w:type="dxa"/>
            <w:noWrap w:val="0"/>
            <w:vAlign w:val="center"/>
          </w:tcPr>
          <w:p w14:paraId="2D14C124">
            <w:pPr>
              <w:tabs>
                <w:tab w:val="left" w:pos="1337"/>
              </w:tabs>
              <w:jc w:val="center"/>
              <w:rPr>
                <w:rFonts w:hint="eastAsia"/>
                <w:color w:val="000000"/>
                <w:sz w:val="24"/>
              </w:rPr>
            </w:pPr>
          </w:p>
        </w:tc>
        <w:tc>
          <w:tcPr>
            <w:tcW w:w="1358" w:type="dxa"/>
            <w:noWrap w:val="0"/>
            <w:vAlign w:val="center"/>
          </w:tcPr>
          <w:p w14:paraId="76A4DD30">
            <w:pPr>
              <w:tabs>
                <w:tab w:val="left" w:pos="1337"/>
              </w:tabs>
              <w:jc w:val="center"/>
              <w:rPr>
                <w:rFonts w:hint="eastAsia"/>
                <w:color w:val="000000"/>
                <w:sz w:val="24"/>
              </w:rPr>
            </w:pPr>
          </w:p>
        </w:tc>
        <w:tc>
          <w:tcPr>
            <w:tcW w:w="1763" w:type="dxa"/>
            <w:noWrap w:val="0"/>
            <w:vAlign w:val="center"/>
          </w:tcPr>
          <w:p w14:paraId="4DB137CC">
            <w:pPr>
              <w:tabs>
                <w:tab w:val="left" w:pos="1337"/>
              </w:tabs>
              <w:jc w:val="center"/>
              <w:rPr>
                <w:rFonts w:hint="eastAsia"/>
                <w:color w:val="000000"/>
                <w:sz w:val="24"/>
              </w:rPr>
            </w:pPr>
          </w:p>
        </w:tc>
        <w:tc>
          <w:tcPr>
            <w:tcW w:w="1374" w:type="dxa"/>
            <w:noWrap w:val="0"/>
            <w:vAlign w:val="center"/>
          </w:tcPr>
          <w:p w14:paraId="0CA00C5A">
            <w:pPr>
              <w:tabs>
                <w:tab w:val="left" w:pos="1337"/>
              </w:tabs>
              <w:jc w:val="center"/>
              <w:rPr>
                <w:rFonts w:hint="eastAsia"/>
                <w:color w:val="000000"/>
                <w:sz w:val="24"/>
              </w:rPr>
            </w:pPr>
          </w:p>
        </w:tc>
        <w:tc>
          <w:tcPr>
            <w:tcW w:w="1619" w:type="dxa"/>
            <w:noWrap w:val="0"/>
            <w:vAlign w:val="center"/>
          </w:tcPr>
          <w:p w14:paraId="3076FF66">
            <w:pPr>
              <w:tabs>
                <w:tab w:val="left" w:pos="1337"/>
              </w:tabs>
              <w:jc w:val="center"/>
              <w:rPr>
                <w:rFonts w:hint="eastAsia"/>
                <w:color w:val="000000"/>
                <w:sz w:val="24"/>
              </w:rPr>
            </w:pPr>
          </w:p>
        </w:tc>
        <w:tc>
          <w:tcPr>
            <w:tcW w:w="1096" w:type="dxa"/>
            <w:noWrap w:val="0"/>
            <w:vAlign w:val="center"/>
          </w:tcPr>
          <w:p w14:paraId="2D048AD5">
            <w:pPr>
              <w:tabs>
                <w:tab w:val="left" w:pos="1337"/>
              </w:tabs>
              <w:jc w:val="center"/>
              <w:rPr>
                <w:rFonts w:hint="eastAsia"/>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4B5268FA">
            <w:pPr>
              <w:tabs>
                <w:tab w:val="left" w:pos="1337"/>
              </w:tabs>
              <w:jc w:val="center"/>
              <w:rPr>
                <w:rFonts w:hint="eastAsia"/>
                <w:color w:val="000000"/>
                <w:sz w:val="24"/>
              </w:rPr>
            </w:pPr>
          </w:p>
        </w:tc>
        <w:tc>
          <w:tcPr>
            <w:tcW w:w="1184" w:type="dxa"/>
            <w:noWrap w:val="0"/>
            <w:vAlign w:val="center"/>
          </w:tcPr>
          <w:p w14:paraId="5DFE88F6">
            <w:pPr>
              <w:tabs>
                <w:tab w:val="left" w:pos="1337"/>
              </w:tabs>
              <w:jc w:val="center"/>
              <w:rPr>
                <w:rFonts w:hint="eastAsia"/>
                <w:color w:val="000000"/>
                <w:sz w:val="24"/>
              </w:rPr>
            </w:pPr>
          </w:p>
        </w:tc>
        <w:tc>
          <w:tcPr>
            <w:tcW w:w="1358" w:type="dxa"/>
            <w:noWrap w:val="0"/>
            <w:vAlign w:val="center"/>
          </w:tcPr>
          <w:p w14:paraId="687DC1F7">
            <w:pPr>
              <w:tabs>
                <w:tab w:val="left" w:pos="1337"/>
              </w:tabs>
              <w:jc w:val="center"/>
              <w:rPr>
                <w:rFonts w:hint="eastAsia"/>
                <w:color w:val="000000"/>
                <w:sz w:val="24"/>
              </w:rPr>
            </w:pPr>
          </w:p>
        </w:tc>
        <w:tc>
          <w:tcPr>
            <w:tcW w:w="1763" w:type="dxa"/>
            <w:noWrap w:val="0"/>
            <w:vAlign w:val="center"/>
          </w:tcPr>
          <w:p w14:paraId="7594CDDB">
            <w:pPr>
              <w:tabs>
                <w:tab w:val="left" w:pos="1337"/>
              </w:tabs>
              <w:jc w:val="center"/>
              <w:rPr>
                <w:rFonts w:hint="eastAsia"/>
                <w:color w:val="000000"/>
                <w:sz w:val="24"/>
              </w:rPr>
            </w:pPr>
          </w:p>
        </w:tc>
        <w:tc>
          <w:tcPr>
            <w:tcW w:w="1374" w:type="dxa"/>
            <w:noWrap w:val="0"/>
            <w:vAlign w:val="center"/>
          </w:tcPr>
          <w:p w14:paraId="3DD08C18">
            <w:pPr>
              <w:tabs>
                <w:tab w:val="left" w:pos="1337"/>
              </w:tabs>
              <w:jc w:val="center"/>
              <w:rPr>
                <w:rFonts w:hint="eastAsia"/>
                <w:color w:val="000000"/>
                <w:sz w:val="24"/>
              </w:rPr>
            </w:pPr>
          </w:p>
        </w:tc>
        <w:tc>
          <w:tcPr>
            <w:tcW w:w="1619" w:type="dxa"/>
            <w:noWrap w:val="0"/>
            <w:vAlign w:val="center"/>
          </w:tcPr>
          <w:p w14:paraId="154557FB">
            <w:pPr>
              <w:tabs>
                <w:tab w:val="left" w:pos="1337"/>
              </w:tabs>
              <w:jc w:val="center"/>
              <w:rPr>
                <w:rFonts w:hint="eastAsia"/>
                <w:color w:val="000000"/>
                <w:sz w:val="24"/>
              </w:rPr>
            </w:pPr>
          </w:p>
        </w:tc>
        <w:tc>
          <w:tcPr>
            <w:tcW w:w="1096" w:type="dxa"/>
            <w:noWrap w:val="0"/>
            <w:vAlign w:val="center"/>
          </w:tcPr>
          <w:p w14:paraId="3FCE41D0">
            <w:pPr>
              <w:tabs>
                <w:tab w:val="left" w:pos="1337"/>
              </w:tabs>
              <w:jc w:val="center"/>
              <w:rPr>
                <w:rFonts w:hint="eastAsia"/>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D2DBF61">
            <w:pPr>
              <w:tabs>
                <w:tab w:val="left" w:pos="1337"/>
              </w:tabs>
              <w:jc w:val="center"/>
              <w:rPr>
                <w:rFonts w:hint="eastAsia"/>
                <w:color w:val="000000"/>
                <w:sz w:val="24"/>
              </w:rPr>
            </w:pPr>
          </w:p>
        </w:tc>
        <w:tc>
          <w:tcPr>
            <w:tcW w:w="1184" w:type="dxa"/>
            <w:noWrap w:val="0"/>
            <w:vAlign w:val="center"/>
          </w:tcPr>
          <w:p w14:paraId="60D2621E">
            <w:pPr>
              <w:tabs>
                <w:tab w:val="left" w:pos="1337"/>
              </w:tabs>
              <w:jc w:val="center"/>
              <w:rPr>
                <w:rFonts w:hint="eastAsia"/>
                <w:color w:val="000000"/>
                <w:sz w:val="24"/>
              </w:rPr>
            </w:pPr>
          </w:p>
        </w:tc>
        <w:tc>
          <w:tcPr>
            <w:tcW w:w="1358" w:type="dxa"/>
            <w:noWrap w:val="0"/>
            <w:vAlign w:val="center"/>
          </w:tcPr>
          <w:p w14:paraId="2F40F6AD">
            <w:pPr>
              <w:tabs>
                <w:tab w:val="left" w:pos="1337"/>
              </w:tabs>
              <w:jc w:val="center"/>
              <w:rPr>
                <w:rFonts w:hint="eastAsia"/>
                <w:color w:val="000000"/>
                <w:sz w:val="24"/>
              </w:rPr>
            </w:pPr>
          </w:p>
        </w:tc>
        <w:tc>
          <w:tcPr>
            <w:tcW w:w="1763" w:type="dxa"/>
            <w:noWrap w:val="0"/>
            <w:vAlign w:val="center"/>
          </w:tcPr>
          <w:p w14:paraId="7791B332">
            <w:pPr>
              <w:tabs>
                <w:tab w:val="left" w:pos="1337"/>
              </w:tabs>
              <w:jc w:val="center"/>
              <w:rPr>
                <w:rFonts w:hint="eastAsia"/>
                <w:color w:val="000000"/>
                <w:sz w:val="24"/>
              </w:rPr>
            </w:pPr>
          </w:p>
        </w:tc>
        <w:tc>
          <w:tcPr>
            <w:tcW w:w="1374" w:type="dxa"/>
            <w:noWrap w:val="0"/>
            <w:vAlign w:val="center"/>
          </w:tcPr>
          <w:p w14:paraId="57A31CD1">
            <w:pPr>
              <w:tabs>
                <w:tab w:val="left" w:pos="1337"/>
              </w:tabs>
              <w:jc w:val="center"/>
              <w:rPr>
                <w:rFonts w:hint="eastAsia"/>
                <w:color w:val="000000"/>
                <w:sz w:val="24"/>
              </w:rPr>
            </w:pPr>
          </w:p>
        </w:tc>
        <w:tc>
          <w:tcPr>
            <w:tcW w:w="1619" w:type="dxa"/>
            <w:noWrap w:val="0"/>
            <w:vAlign w:val="center"/>
          </w:tcPr>
          <w:p w14:paraId="2FD76B0B">
            <w:pPr>
              <w:tabs>
                <w:tab w:val="left" w:pos="1337"/>
              </w:tabs>
              <w:jc w:val="center"/>
              <w:rPr>
                <w:rFonts w:hint="eastAsia"/>
                <w:color w:val="000000"/>
                <w:sz w:val="24"/>
              </w:rPr>
            </w:pPr>
          </w:p>
        </w:tc>
        <w:tc>
          <w:tcPr>
            <w:tcW w:w="1096" w:type="dxa"/>
            <w:noWrap w:val="0"/>
            <w:vAlign w:val="center"/>
          </w:tcPr>
          <w:p w14:paraId="5E8A5EFD">
            <w:pPr>
              <w:tabs>
                <w:tab w:val="left" w:pos="1337"/>
              </w:tabs>
              <w:jc w:val="center"/>
              <w:rPr>
                <w:rFonts w:hint="eastAsia"/>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739E9394">
            <w:pPr>
              <w:tabs>
                <w:tab w:val="left" w:pos="1337"/>
              </w:tabs>
              <w:jc w:val="center"/>
              <w:rPr>
                <w:rFonts w:hint="eastAsia"/>
                <w:color w:val="000000"/>
                <w:sz w:val="24"/>
              </w:rPr>
            </w:pPr>
          </w:p>
        </w:tc>
        <w:tc>
          <w:tcPr>
            <w:tcW w:w="1184" w:type="dxa"/>
            <w:noWrap w:val="0"/>
            <w:vAlign w:val="center"/>
          </w:tcPr>
          <w:p w14:paraId="396BD28B">
            <w:pPr>
              <w:tabs>
                <w:tab w:val="left" w:pos="1337"/>
              </w:tabs>
              <w:jc w:val="center"/>
              <w:rPr>
                <w:rFonts w:hint="eastAsia"/>
                <w:color w:val="000000"/>
                <w:sz w:val="24"/>
              </w:rPr>
            </w:pPr>
          </w:p>
        </w:tc>
        <w:tc>
          <w:tcPr>
            <w:tcW w:w="1358" w:type="dxa"/>
            <w:noWrap w:val="0"/>
            <w:vAlign w:val="center"/>
          </w:tcPr>
          <w:p w14:paraId="42A23ACC">
            <w:pPr>
              <w:tabs>
                <w:tab w:val="left" w:pos="1337"/>
              </w:tabs>
              <w:jc w:val="center"/>
              <w:rPr>
                <w:rFonts w:hint="eastAsia"/>
                <w:color w:val="000000"/>
                <w:sz w:val="24"/>
              </w:rPr>
            </w:pPr>
          </w:p>
        </w:tc>
        <w:tc>
          <w:tcPr>
            <w:tcW w:w="1763" w:type="dxa"/>
            <w:noWrap w:val="0"/>
            <w:vAlign w:val="center"/>
          </w:tcPr>
          <w:p w14:paraId="31E18509">
            <w:pPr>
              <w:tabs>
                <w:tab w:val="left" w:pos="1337"/>
              </w:tabs>
              <w:jc w:val="center"/>
              <w:rPr>
                <w:rFonts w:hint="eastAsia"/>
                <w:color w:val="000000"/>
                <w:sz w:val="24"/>
              </w:rPr>
            </w:pPr>
          </w:p>
        </w:tc>
        <w:tc>
          <w:tcPr>
            <w:tcW w:w="1374" w:type="dxa"/>
            <w:noWrap w:val="0"/>
            <w:vAlign w:val="center"/>
          </w:tcPr>
          <w:p w14:paraId="37A4C491">
            <w:pPr>
              <w:tabs>
                <w:tab w:val="left" w:pos="1337"/>
              </w:tabs>
              <w:jc w:val="center"/>
              <w:rPr>
                <w:rFonts w:hint="eastAsia"/>
                <w:color w:val="000000"/>
                <w:sz w:val="24"/>
              </w:rPr>
            </w:pPr>
          </w:p>
        </w:tc>
        <w:tc>
          <w:tcPr>
            <w:tcW w:w="1619" w:type="dxa"/>
            <w:noWrap w:val="0"/>
            <w:vAlign w:val="center"/>
          </w:tcPr>
          <w:p w14:paraId="771AD265">
            <w:pPr>
              <w:tabs>
                <w:tab w:val="left" w:pos="1337"/>
              </w:tabs>
              <w:jc w:val="center"/>
              <w:rPr>
                <w:rFonts w:hint="eastAsia"/>
                <w:color w:val="000000"/>
                <w:sz w:val="24"/>
              </w:rPr>
            </w:pPr>
          </w:p>
        </w:tc>
        <w:tc>
          <w:tcPr>
            <w:tcW w:w="1096" w:type="dxa"/>
            <w:noWrap w:val="0"/>
            <w:vAlign w:val="center"/>
          </w:tcPr>
          <w:p w14:paraId="0D30609F">
            <w:pPr>
              <w:tabs>
                <w:tab w:val="left" w:pos="1337"/>
              </w:tabs>
              <w:jc w:val="center"/>
              <w:rPr>
                <w:rFonts w:hint="eastAsia"/>
                <w:color w:val="000000"/>
                <w:sz w:val="24"/>
              </w:rPr>
            </w:pPr>
          </w:p>
        </w:tc>
      </w:tr>
    </w:tbl>
    <w:p w14:paraId="26E18D46">
      <w:pPr>
        <w:spacing w:line="360" w:lineRule="exact"/>
        <w:rPr>
          <w:rFonts w:hint="eastAsia"/>
          <w:color w:val="000000"/>
          <w:sz w:val="24"/>
        </w:rPr>
      </w:pPr>
      <w:r>
        <w:rPr>
          <w:rFonts w:hint="eastAsia"/>
          <w:color w:val="000000"/>
          <w:sz w:val="24"/>
        </w:rPr>
        <w:t xml:space="preserve">说明： </w:t>
      </w:r>
    </w:p>
    <w:p w14:paraId="60E33E33">
      <w:pPr>
        <w:pStyle w:val="11"/>
        <w:spacing w:before="0" w:after="0"/>
        <w:jc w:val="right"/>
        <w:rPr>
          <w:rFonts w:hint="eastAsia" w:eastAsia="宋体"/>
          <w:color w:val="000000"/>
          <w:sz w:val="24"/>
        </w:rPr>
      </w:pPr>
    </w:p>
    <w:p w14:paraId="4A6A5DA4">
      <w:pPr>
        <w:rPr>
          <w:rFonts w:hint="eastAsia"/>
          <w:color w:val="000000"/>
        </w:rPr>
      </w:pPr>
    </w:p>
    <w:p w14:paraId="51500C30">
      <w:pPr>
        <w:pStyle w:val="11"/>
        <w:spacing w:before="0" w:after="0"/>
        <w:jc w:val="right"/>
        <w:rPr>
          <w:rFonts w:hint="eastAsia"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hint="eastAsia"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2"/>
        <w:spacing w:after="0" w:line="460" w:lineRule="exact"/>
        <w:jc w:val="center"/>
        <w:rPr>
          <w:rFonts w:hint="eastAsia" w:eastAsia="黑体"/>
          <w:b/>
          <w:color w:val="000000"/>
          <w:sz w:val="32"/>
        </w:rPr>
      </w:pPr>
      <w:r>
        <w:rPr>
          <w:rFonts w:hint="eastAsia" w:eastAsia="黑体"/>
          <w:b/>
          <w:color w:val="000000"/>
          <w:sz w:val="32"/>
        </w:rPr>
        <w:t>经营业绩一览表</w:t>
      </w:r>
    </w:p>
    <w:p w14:paraId="0F391820">
      <w:pPr>
        <w:pStyle w:val="2"/>
        <w:spacing w:after="0" w:line="460" w:lineRule="exact"/>
        <w:jc w:val="center"/>
        <w:rPr>
          <w:rFonts w:hint="eastAsia" w:eastAsia="黑体"/>
          <w:b/>
          <w:color w:val="000000"/>
          <w:sz w:val="32"/>
        </w:rPr>
      </w:pPr>
    </w:p>
    <w:p w14:paraId="1F1AF252">
      <w:pPr>
        <w:pStyle w:val="14"/>
        <w:spacing w:line="240" w:lineRule="auto"/>
        <w:ind w:left="0" w:leftChars="0" w:firstLine="0" w:firstLineChars="0"/>
        <w:rPr>
          <w:rFonts w:hint="eastAsia"/>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hint="eastAsia" w:eastAsia="黑体"/>
          <w:color w:val="000000"/>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noWrap w:val="0"/>
            <w:vAlign w:val="center"/>
          </w:tcPr>
          <w:p w14:paraId="0964245D">
            <w:pPr>
              <w:tabs>
                <w:tab w:val="left" w:pos="720"/>
                <w:tab w:val="left" w:pos="1440"/>
                <w:tab w:val="left" w:pos="1620"/>
              </w:tabs>
              <w:ind w:right="187"/>
              <w:jc w:val="center"/>
              <w:rPr>
                <w:rFonts w:hint="eastAsia"/>
                <w:color w:val="000000"/>
                <w:sz w:val="24"/>
              </w:rPr>
            </w:pPr>
            <w:r>
              <w:rPr>
                <w:rFonts w:hint="eastAsia"/>
                <w:color w:val="000000"/>
                <w:sz w:val="24"/>
              </w:rPr>
              <w:t>货物名称</w:t>
            </w:r>
          </w:p>
        </w:tc>
        <w:tc>
          <w:tcPr>
            <w:tcW w:w="955" w:type="dxa"/>
            <w:noWrap w:val="0"/>
            <w:vAlign w:val="center"/>
          </w:tcPr>
          <w:p w14:paraId="17AE2041">
            <w:pPr>
              <w:tabs>
                <w:tab w:val="left" w:pos="720"/>
                <w:tab w:val="left" w:pos="1440"/>
                <w:tab w:val="left" w:pos="1620"/>
              </w:tabs>
              <w:ind w:right="187"/>
              <w:jc w:val="center"/>
              <w:rPr>
                <w:rFonts w:hint="eastAsia"/>
                <w:color w:val="000000"/>
                <w:sz w:val="24"/>
              </w:rPr>
            </w:pPr>
            <w:r>
              <w:rPr>
                <w:rFonts w:hint="eastAsia"/>
                <w:color w:val="000000"/>
                <w:sz w:val="24"/>
              </w:rPr>
              <w:t>品牌</w:t>
            </w:r>
          </w:p>
        </w:tc>
        <w:tc>
          <w:tcPr>
            <w:tcW w:w="960" w:type="dxa"/>
            <w:noWrap w:val="0"/>
            <w:vAlign w:val="center"/>
          </w:tcPr>
          <w:p w14:paraId="069655F2">
            <w:pPr>
              <w:tabs>
                <w:tab w:val="left" w:pos="720"/>
                <w:tab w:val="left" w:pos="1440"/>
                <w:tab w:val="left" w:pos="1620"/>
              </w:tabs>
              <w:ind w:right="187"/>
              <w:jc w:val="center"/>
              <w:rPr>
                <w:rFonts w:hint="eastAsia"/>
                <w:color w:val="000000"/>
                <w:sz w:val="24"/>
              </w:rPr>
            </w:pPr>
            <w:r>
              <w:rPr>
                <w:rFonts w:hint="eastAsia"/>
                <w:color w:val="000000"/>
                <w:sz w:val="24"/>
              </w:rPr>
              <w:t>型号</w:t>
            </w:r>
          </w:p>
        </w:tc>
        <w:tc>
          <w:tcPr>
            <w:tcW w:w="764" w:type="dxa"/>
            <w:noWrap w:val="0"/>
            <w:vAlign w:val="center"/>
          </w:tcPr>
          <w:p w14:paraId="710E2070">
            <w:pPr>
              <w:tabs>
                <w:tab w:val="left" w:pos="720"/>
                <w:tab w:val="left" w:pos="1440"/>
                <w:tab w:val="left" w:pos="1620"/>
              </w:tabs>
              <w:ind w:right="187"/>
              <w:jc w:val="center"/>
              <w:rPr>
                <w:rFonts w:hint="eastAsia"/>
                <w:color w:val="000000"/>
                <w:sz w:val="24"/>
              </w:rPr>
            </w:pPr>
            <w:r>
              <w:rPr>
                <w:rFonts w:hint="eastAsia"/>
                <w:color w:val="000000"/>
                <w:sz w:val="24"/>
              </w:rPr>
              <w:t>数量</w:t>
            </w:r>
          </w:p>
        </w:tc>
        <w:tc>
          <w:tcPr>
            <w:tcW w:w="1332" w:type="dxa"/>
            <w:noWrap w:val="0"/>
            <w:vAlign w:val="center"/>
          </w:tcPr>
          <w:p w14:paraId="30ADD134">
            <w:pPr>
              <w:tabs>
                <w:tab w:val="left" w:pos="720"/>
                <w:tab w:val="left" w:pos="1440"/>
                <w:tab w:val="left" w:pos="1620"/>
              </w:tabs>
              <w:ind w:right="187"/>
              <w:jc w:val="center"/>
              <w:rPr>
                <w:rFonts w:hint="eastAsia"/>
                <w:color w:val="000000"/>
                <w:sz w:val="24"/>
              </w:rPr>
            </w:pPr>
            <w:r>
              <w:rPr>
                <w:rFonts w:hint="eastAsia"/>
                <w:color w:val="000000"/>
                <w:sz w:val="24"/>
              </w:rPr>
              <w:t>出售时间</w:t>
            </w:r>
          </w:p>
        </w:tc>
        <w:tc>
          <w:tcPr>
            <w:tcW w:w="1528" w:type="dxa"/>
            <w:noWrap w:val="0"/>
            <w:vAlign w:val="center"/>
          </w:tcPr>
          <w:p w14:paraId="08DBEE11">
            <w:pPr>
              <w:tabs>
                <w:tab w:val="left" w:pos="720"/>
                <w:tab w:val="left" w:pos="1440"/>
                <w:tab w:val="left" w:pos="1620"/>
              </w:tabs>
              <w:ind w:right="187"/>
              <w:jc w:val="center"/>
              <w:rPr>
                <w:rFonts w:hint="eastAsia"/>
                <w:color w:val="000000"/>
                <w:sz w:val="24"/>
              </w:rPr>
            </w:pPr>
            <w:r>
              <w:rPr>
                <w:rFonts w:hint="eastAsia"/>
                <w:color w:val="000000"/>
                <w:sz w:val="24"/>
              </w:rPr>
              <w:t>购买单位</w:t>
            </w:r>
          </w:p>
        </w:tc>
        <w:tc>
          <w:tcPr>
            <w:tcW w:w="1146" w:type="dxa"/>
            <w:noWrap w:val="0"/>
            <w:vAlign w:val="center"/>
          </w:tcPr>
          <w:p w14:paraId="23787977">
            <w:pPr>
              <w:tabs>
                <w:tab w:val="left" w:pos="720"/>
                <w:tab w:val="left" w:pos="1440"/>
                <w:tab w:val="left" w:pos="1620"/>
              </w:tabs>
              <w:ind w:right="187"/>
              <w:jc w:val="center"/>
              <w:rPr>
                <w:rFonts w:hint="eastAsia"/>
                <w:color w:val="000000"/>
                <w:sz w:val="24"/>
              </w:rPr>
            </w:pPr>
            <w:r>
              <w:rPr>
                <w:rFonts w:hint="eastAsia"/>
                <w:color w:val="000000"/>
                <w:sz w:val="24"/>
              </w:rPr>
              <w:t>联系人</w:t>
            </w:r>
          </w:p>
        </w:tc>
        <w:tc>
          <w:tcPr>
            <w:tcW w:w="1464" w:type="dxa"/>
            <w:noWrap w:val="0"/>
            <w:vAlign w:val="center"/>
          </w:tcPr>
          <w:p w14:paraId="38F4F4E8">
            <w:pPr>
              <w:tabs>
                <w:tab w:val="left" w:pos="720"/>
                <w:tab w:val="left" w:pos="1440"/>
                <w:tab w:val="left" w:pos="1620"/>
              </w:tabs>
              <w:ind w:right="187"/>
              <w:jc w:val="center"/>
              <w:rPr>
                <w:rFonts w:hint="eastAsia"/>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513440A">
            <w:pPr>
              <w:tabs>
                <w:tab w:val="left" w:pos="720"/>
                <w:tab w:val="left" w:pos="1440"/>
                <w:tab w:val="left" w:pos="1620"/>
              </w:tabs>
              <w:ind w:right="187"/>
              <w:rPr>
                <w:rFonts w:hint="eastAsia"/>
                <w:color w:val="000000"/>
                <w:sz w:val="24"/>
              </w:rPr>
            </w:pPr>
          </w:p>
        </w:tc>
        <w:tc>
          <w:tcPr>
            <w:tcW w:w="955" w:type="dxa"/>
            <w:noWrap w:val="0"/>
            <w:vAlign w:val="center"/>
          </w:tcPr>
          <w:p w14:paraId="2100E831">
            <w:pPr>
              <w:tabs>
                <w:tab w:val="left" w:pos="720"/>
                <w:tab w:val="left" w:pos="1440"/>
                <w:tab w:val="left" w:pos="1620"/>
              </w:tabs>
              <w:ind w:right="187"/>
              <w:jc w:val="center"/>
              <w:rPr>
                <w:rFonts w:hint="eastAsia"/>
                <w:color w:val="000000"/>
                <w:sz w:val="24"/>
              </w:rPr>
            </w:pPr>
          </w:p>
        </w:tc>
        <w:tc>
          <w:tcPr>
            <w:tcW w:w="960" w:type="dxa"/>
            <w:noWrap w:val="0"/>
            <w:vAlign w:val="center"/>
          </w:tcPr>
          <w:p w14:paraId="0842656A">
            <w:pPr>
              <w:tabs>
                <w:tab w:val="left" w:pos="720"/>
                <w:tab w:val="left" w:pos="1440"/>
                <w:tab w:val="left" w:pos="1620"/>
              </w:tabs>
              <w:ind w:right="187"/>
              <w:jc w:val="center"/>
              <w:rPr>
                <w:rFonts w:hint="eastAsia"/>
                <w:color w:val="000000"/>
                <w:sz w:val="24"/>
              </w:rPr>
            </w:pPr>
          </w:p>
        </w:tc>
        <w:tc>
          <w:tcPr>
            <w:tcW w:w="764" w:type="dxa"/>
            <w:noWrap w:val="0"/>
            <w:vAlign w:val="top"/>
          </w:tcPr>
          <w:p w14:paraId="3F679EC9">
            <w:pPr>
              <w:tabs>
                <w:tab w:val="left" w:pos="720"/>
                <w:tab w:val="left" w:pos="1440"/>
                <w:tab w:val="left" w:pos="1620"/>
              </w:tabs>
              <w:ind w:right="187"/>
              <w:rPr>
                <w:rFonts w:hint="eastAsia"/>
                <w:color w:val="000000"/>
                <w:sz w:val="24"/>
              </w:rPr>
            </w:pPr>
          </w:p>
        </w:tc>
        <w:tc>
          <w:tcPr>
            <w:tcW w:w="1332" w:type="dxa"/>
            <w:noWrap w:val="0"/>
            <w:vAlign w:val="top"/>
          </w:tcPr>
          <w:p w14:paraId="022E96F7">
            <w:pPr>
              <w:tabs>
                <w:tab w:val="left" w:pos="720"/>
                <w:tab w:val="left" w:pos="1440"/>
                <w:tab w:val="left" w:pos="1620"/>
              </w:tabs>
              <w:ind w:right="187"/>
              <w:rPr>
                <w:rFonts w:hint="eastAsia"/>
                <w:color w:val="000000"/>
                <w:sz w:val="24"/>
              </w:rPr>
            </w:pPr>
          </w:p>
        </w:tc>
        <w:tc>
          <w:tcPr>
            <w:tcW w:w="1528" w:type="dxa"/>
            <w:noWrap w:val="0"/>
            <w:vAlign w:val="top"/>
          </w:tcPr>
          <w:p w14:paraId="5A2D6E4F">
            <w:pPr>
              <w:tabs>
                <w:tab w:val="left" w:pos="720"/>
                <w:tab w:val="left" w:pos="1440"/>
                <w:tab w:val="left" w:pos="1620"/>
              </w:tabs>
              <w:ind w:right="187"/>
              <w:rPr>
                <w:rFonts w:hint="eastAsia"/>
                <w:color w:val="000000"/>
                <w:sz w:val="24"/>
              </w:rPr>
            </w:pPr>
          </w:p>
        </w:tc>
        <w:tc>
          <w:tcPr>
            <w:tcW w:w="1146" w:type="dxa"/>
            <w:noWrap w:val="0"/>
            <w:vAlign w:val="top"/>
          </w:tcPr>
          <w:p w14:paraId="01FFA340">
            <w:pPr>
              <w:tabs>
                <w:tab w:val="left" w:pos="720"/>
                <w:tab w:val="left" w:pos="1440"/>
                <w:tab w:val="left" w:pos="1620"/>
              </w:tabs>
              <w:ind w:right="187"/>
              <w:rPr>
                <w:rFonts w:hint="eastAsia"/>
                <w:color w:val="000000"/>
                <w:sz w:val="24"/>
              </w:rPr>
            </w:pPr>
          </w:p>
        </w:tc>
        <w:tc>
          <w:tcPr>
            <w:tcW w:w="1464" w:type="dxa"/>
            <w:noWrap w:val="0"/>
            <w:vAlign w:val="top"/>
          </w:tcPr>
          <w:p w14:paraId="6C0AF43E">
            <w:pPr>
              <w:tabs>
                <w:tab w:val="left" w:pos="720"/>
                <w:tab w:val="left" w:pos="1440"/>
                <w:tab w:val="left" w:pos="1620"/>
              </w:tabs>
              <w:ind w:right="187"/>
              <w:rPr>
                <w:rFonts w:hint="eastAsia"/>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64B6FBFF">
            <w:pPr>
              <w:tabs>
                <w:tab w:val="left" w:pos="720"/>
                <w:tab w:val="left" w:pos="1440"/>
                <w:tab w:val="left" w:pos="1620"/>
              </w:tabs>
              <w:ind w:right="187"/>
              <w:rPr>
                <w:rFonts w:hint="eastAsia"/>
                <w:color w:val="000000"/>
                <w:sz w:val="24"/>
              </w:rPr>
            </w:pPr>
          </w:p>
        </w:tc>
        <w:tc>
          <w:tcPr>
            <w:tcW w:w="955" w:type="dxa"/>
            <w:noWrap w:val="0"/>
            <w:vAlign w:val="center"/>
          </w:tcPr>
          <w:p w14:paraId="6C14720E">
            <w:pPr>
              <w:tabs>
                <w:tab w:val="left" w:pos="720"/>
                <w:tab w:val="left" w:pos="1440"/>
                <w:tab w:val="left" w:pos="1620"/>
              </w:tabs>
              <w:ind w:right="187"/>
              <w:jc w:val="center"/>
              <w:rPr>
                <w:rFonts w:hint="eastAsia"/>
                <w:color w:val="000000"/>
                <w:sz w:val="24"/>
              </w:rPr>
            </w:pPr>
          </w:p>
        </w:tc>
        <w:tc>
          <w:tcPr>
            <w:tcW w:w="960" w:type="dxa"/>
            <w:noWrap w:val="0"/>
            <w:vAlign w:val="center"/>
          </w:tcPr>
          <w:p w14:paraId="3D07CE24">
            <w:pPr>
              <w:tabs>
                <w:tab w:val="left" w:pos="720"/>
                <w:tab w:val="left" w:pos="1440"/>
                <w:tab w:val="left" w:pos="1620"/>
              </w:tabs>
              <w:ind w:right="187"/>
              <w:jc w:val="center"/>
              <w:rPr>
                <w:rFonts w:hint="eastAsia"/>
                <w:color w:val="000000"/>
                <w:sz w:val="24"/>
              </w:rPr>
            </w:pPr>
          </w:p>
        </w:tc>
        <w:tc>
          <w:tcPr>
            <w:tcW w:w="764" w:type="dxa"/>
            <w:noWrap w:val="0"/>
            <w:vAlign w:val="top"/>
          </w:tcPr>
          <w:p w14:paraId="081699EC">
            <w:pPr>
              <w:tabs>
                <w:tab w:val="left" w:pos="720"/>
                <w:tab w:val="left" w:pos="1440"/>
                <w:tab w:val="left" w:pos="1620"/>
              </w:tabs>
              <w:ind w:right="187"/>
              <w:rPr>
                <w:rFonts w:hint="eastAsia"/>
                <w:color w:val="000000"/>
                <w:sz w:val="24"/>
              </w:rPr>
            </w:pPr>
          </w:p>
        </w:tc>
        <w:tc>
          <w:tcPr>
            <w:tcW w:w="1332" w:type="dxa"/>
            <w:noWrap w:val="0"/>
            <w:vAlign w:val="top"/>
          </w:tcPr>
          <w:p w14:paraId="1CDE7AEE">
            <w:pPr>
              <w:tabs>
                <w:tab w:val="left" w:pos="720"/>
                <w:tab w:val="left" w:pos="1440"/>
                <w:tab w:val="left" w:pos="1620"/>
              </w:tabs>
              <w:ind w:right="187"/>
              <w:rPr>
                <w:rFonts w:hint="eastAsia"/>
                <w:color w:val="000000"/>
                <w:sz w:val="24"/>
              </w:rPr>
            </w:pPr>
          </w:p>
        </w:tc>
        <w:tc>
          <w:tcPr>
            <w:tcW w:w="1528" w:type="dxa"/>
            <w:noWrap w:val="0"/>
            <w:vAlign w:val="top"/>
          </w:tcPr>
          <w:p w14:paraId="2B316583">
            <w:pPr>
              <w:tabs>
                <w:tab w:val="left" w:pos="720"/>
                <w:tab w:val="left" w:pos="1440"/>
                <w:tab w:val="left" w:pos="1620"/>
              </w:tabs>
              <w:ind w:right="187"/>
              <w:rPr>
                <w:rFonts w:hint="eastAsia"/>
                <w:color w:val="000000"/>
                <w:sz w:val="24"/>
              </w:rPr>
            </w:pPr>
          </w:p>
        </w:tc>
        <w:tc>
          <w:tcPr>
            <w:tcW w:w="1146" w:type="dxa"/>
            <w:noWrap w:val="0"/>
            <w:vAlign w:val="top"/>
          </w:tcPr>
          <w:p w14:paraId="27132510">
            <w:pPr>
              <w:tabs>
                <w:tab w:val="left" w:pos="720"/>
                <w:tab w:val="left" w:pos="1440"/>
                <w:tab w:val="left" w:pos="1620"/>
              </w:tabs>
              <w:ind w:right="187"/>
              <w:rPr>
                <w:rFonts w:hint="eastAsia"/>
                <w:color w:val="000000"/>
                <w:sz w:val="24"/>
              </w:rPr>
            </w:pPr>
          </w:p>
        </w:tc>
        <w:tc>
          <w:tcPr>
            <w:tcW w:w="1464" w:type="dxa"/>
            <w:noWrap w:val="0"/>
            <w:vAlign w:val="top"/>
          </w:tcPr>
          <w:p w14:paraId="3FD19EA0">
            <w:pPr>
              <w:tabs>
                <w:tab w:val="left" w:pos="720"/>
                <w:tab w:val="left" w:pos="1440"/>
                <w:tab w:val="left" w:pos="1620"/>
              </w:tabs>
              <w:ind w:right="187"/>
              <w:rPr>
                <w:rFonts w:hint="eastAsia"/>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6AB0B57">
            <w:pPr>
              <w:tabs>
                <w:tab w:val="left" w:pos="720"/>
                <w:tab w:val="left" w:pos="1440"/>
                <w:tab w:val="left" w:pos="1620"/>
              </w:tabs>
              <w:ind w:right="187"/>
              <w:rPr>
                <w:rFonts w:hint="eastAsia"/>
                <w:color w:val="000000"/>
                <w:sz w:val="24"/>
              </w:rPr>
            </w:pPr>
          </w:p>
        </w:tc>
        <w:tc>
          <w:tcPr>
            <w:tcW w:w="955" w:type="dxa"/>
            <w:noWrap w:val="0"/>
            <w:vAlign w:val="center"/>
          </w:tcPr>
          <w:p w14:paraId="24B2F4AB">
            <w:pPr>
              <w:tabs>
                <w:tab w:val="left" w:pos="720"/>
                <w:tab w:val="left" w:pos="1440"/>
                <w:tab w:val="left" w:pos="1620"/>
              </w:tabs>
              <w:ind w:right="187"/>
              <w:jc w:val="center"/>
              <w:rPr>
                <w:rFonts w:hint="eastAsia"/>
                <w:color w:val="000000"/>
                <w:sz w:val="24"/>
              </w:rPr>
            </w:pPr>
          </w:p>
        </w:tc>
        <w:tc>
          <w:tcPr>
            <w:tcW w:w="960" w:type="dxa"/>
            <w:noWrap w:val="0"/>
            <w:vAlign w:val="center"/>
          </w:tcPr>
          <w:p w14:paraId="1E3BB487">
            <w:pPr>
              <w:tabs>
                <w:tab w:val="left" w:pos="720"/>
                <w:tab w:val="left" w:pos="1440"/>
                <w:tab w:val="left" w:pos="1620"/>
              </w:tabs>
              <w:ind w:right="187"/>
              <w:jc w:val="center"/>
              <w:rPr>
                <w:rFonts w:hint="eastAsia"/>
                <w:color w:val="000000"/>
                <w:sz w:val="24"/>
              </w:rPr>
            </w:pPr>
          </w:p>
        </w:tc>
        <w:tc>
          <w:tcPr>
            <w:tcW w:w="764" w:type="dxa"/>
            <w:noWrap w:val="0"/>
            <w:vAlign w:val="top"/>
          </w:tcPr>
          <w:p w14:paraId="662DDA49">
            <w:pPr>
              <w:tabs>
                <w:tab w:val="left" w:pos="720"/>
                <w:tab w:val="left" w:pos="1440"/>
                <w:tab w:val="left" w:pos="1620"/>
              </w:tabs>
              <w:ind w:right="187"/>
              <w:rPr>
                <w:rFonts w:hint="eastAsia"/>
                <w:color w:val="000000"/>
                <w:sz w:val="24"/>
              </w:rPr>
            </w:pPr>
          </w:p>
        </w:tc>
        <w:tc>
          <w:tcPr>
            <w:tcW w:w="1332" w:type="dxa"/>
            <w:noWrap w:val="0"/>
            <w:vAlign w:val="top"/>
          </w:tcPr>
          <w:p w14:paraId="087E6759">
            <w:pPr>
              <w:tabs>
                <w:tab w:val="left" w:pos="720"/>
                <w:tab w:val="left" w:pos="1440"/>
                <w:tab w:val="left" w:pos="1620"/>
              </w:tabs>
              <w:ind w:right="187"/>
              <w:rPr>
                <w:rFonts w:hint="eastAsia"/>
                <w:color w:val="000000"/>
                <w:sz w:val="24"/>
              </w:rPr>
            </w:pPr>
          </w:p>
        </w:tc>
        <w:tc>
          <w:tcPr>
            <w:tcW w:w="1528" w:type="dxa"/>
            <w:noWrap w:val="0"/>
            <w:vAlign w:val="top"/>
          </w:tcPr>
          <w:p w14:paraId="579866E4">
            <w:pPr>
              <w:tabs>
                <w:tab w:val="left" w:pos="720"/>
                <w:tab w:val="left" w:pos="1440"/>
                <w:tab w:val="left" w:pos="1620"/>
              </w:tabs>
              <w:ind w:right="187"/>
              <w:rPr>
                <w:rFonts w:hint="eastAsia"/>
                <w:color w:val="000000"/>
                <w:sz w:val="24"/>
              </w:rPr>
            </w:pPr>
          </w:p>
        </w:tc>
        <w:tc>
          <w:tcPr>
            <w:tcW w:w="1146" w:type="dxa"/>
            <w:noWrap w:val="0"/>
            <w:vAlign w:val="top"/>
          </w:tcPr>
          <w:p w14:paraId="37919342">
            <w:pPr>
              <w:tabs>
                <w:tab w:val="left" w:pos="720"/>
                <w:tab w:val="left" w:pos="1440"/>
                <w:tab w:val="left" w:pos="1620"/>
              </w:tabs>
              <w:ind w:right="187"/>
              <w:rPr>
                <w:rFonts w:hint="eastAsia"/>
                <w:color w:val="000000"/>
                <w:sz w:val="24"/>
              </w:rPr>
            </w:pPr>
          </w:p>
        </w:tc>
        <w:tc>
          <w:tcPr>
            <w:tcW w:w="1464" w:type="dxa"/>
            <w:noWrap w:val="0"/>
            <w:vAlign w:val="top"/>
          </w:tcPr>
          <w:p w14:paraId="5D97DA5F">
            <w:pPr>
              <w:tabs>
                <w:tab w:val="left" w:pos="720"/>
                <w:tab w:val="left" w:pos="1440"/>
                <w:tab w:val="left" w:pos="1620"/>
              </w:tabs>
              <w:ind w:right="187"/>
              <w:rPr>
                <w:rFonts w:hint="eastAsia"/>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C0CBFC1">
            <w:pPr>
              <w:tabs>
                <w:tab w:val="left" w:pos="720"/>
                <w:tab w:val="left" w:pos="1440"/>
                <w:tab w:val="left" w:pos="1620"/>
              </w:tabs>
              <w:ind w:right="187"/>
              <w:rPr>
                <w:rFonts w:hint="eastAsia"/>
                <w:color w:val="000000"/>
                <w:sz w:val="24"/>
              </w:rPr>
            </w:pPr>
          </w:p>
        </w:tc>
        <w:tc>
          <w:tcPr>
            <w:tcW w:w="955" w:type="dxa"/>
            <w:noWrap w:val="0"/>
            <w:vAlign w:val="center"/>
          </w:tcPr>
          <w:p w14:paraId="4BF204E2">
            <w:pPr>
              <w:tabs>
                <w:tab w:val="left" w:pos="720"/>
                <w:tab w:val="left" w:pos="1440"/>
                <w:tab w:val="left" w:pos="1620"/>
              </w:tabs>
              <w:ind w:right="187"/>
              <w:jc w:val="center"/>
              <w:rPr>
                <w:rFonts w:hint="eastAsia"/>
                <w:color w:val="000000"/>
                <w:sz w:val="24"/>
              </w:rPr>
            </w:pPr>
          </w:p>
        </w:tc>
        <w:tc>
          <w:tcPr>
            <w:tcW w:w="960" w:type="dxa"/>
            <w:noWrap w:val="0"/>
            <w:vAlign w:val="center"/>
          </w:tcPr>
          <w:p w14:paraId="3D7680FF">
            <w:pPr>
              <w:tabs>
                <w:tab w:val="left" w:pos="720"/>
                <w:tab w:val="left" w:pos="1440"/>
                <w:tab w:val="left" w:pos="1620"/>
              </w:tabs>
              <w:ind w:right="187"/>
              <w:jc w:val="center"/>
              <w:rPr>
                <w:rFonts w:hint="eastAsia"/>
                <w:color w:val="000000"/>
                <w:sz w:val="24"/>
              </w:rPr>
            </w:pPr>
          </w:p>
        </w:tc>
        <w:tc>
          <w:tcPr>
            <w:tcW w:w="764" w:type="dxa"/>
            <w:noWrap w:val="0"/>
            <w:vAlign w:val="top"/>
          </w:tcPr>
          <w:p w14:paraId="4D280CE5">
            <w:pPr>
              <w:tabs>
                <w:tab w:val="left" w:pos="720"/>
                <w:tab w:val="left" w:pos="1440"/>
                <w:tab w:val="left" w:pos="1620"/>
              </w:tabs>
              <w:ind w:right="187"/>
              <w:rPr>
                <w:rFonts w:hint="eastAsia"/>
                <w:color w:val="000000"/>
                <w:sz w:val="24"/>
              </w:rPr>
            </w:pPr>
          </w:p>
        </w:tc>
        <w:tc>
          <w:tcPr>
            <w:tcW w:w="1332" w:type="dxa"/>
            <w:noWrap w:val="0"/>
            <w:vAlign w:val="top"/>
          </w:tcPr>
          <w:p w14:paraId="569FF122">
            <w:pPr>
              <w:tabs>
                <w:tab w:val="left" w:pos="720"/>
                <w:tab w:val="left" w:pos="1440"/>
                <w:tab w:val="left" w:pos="1620"/>
              </w:tabs>
              <w:ind w:right="187"/>
              <w:rPr>
                <w:rFonts w:hint="eastAsia"/>
                <w:color w:val="000000"/>
                <w:sz w:val="24"/>
              </w:rPr>
            </w:pPr>
          </w:p>
        </w:tc>
        <w:tc>
          <w:tcPr>
            <w:tcW w:w="1528" w:type="dxa"/>
            <w:noWrap w:val="0"/>
            <w:vAlign w:val="top"/>
          </w:tcPr>
          <w:p w14:paraId="729DFB38">
            <w:pPr>
              <w:tabs>
                <w:tab w:val="left" w:pos="720"/>
                <w:tab w:val="left" w:pos="1440"/>
                <w:tab w:val="left" w:pos="1620"/>
              </w:tabs>
              <w:ind w:right="187"/>
              <w:rPr>
                <w:rFonts w:hint="eastAsia"/>
                <w:color w:val="000000"/>
                <w:sz w:val="24"/>
              </w:rPr>
            </w:pPr>
          </w:p>
        </w:tc>
        <w:tc>
          <w:tcPr>
            <w:tcW w:w="1146" w:type="dxa"/>
            <w:noWrap w:val="0"/>
            <w:vAlign w:val="top"/>
          </w:tcPr>
          <w:p w14:paraId="7F667BE3">
            <w:pPr>
              <w:tabs>
                <w:tab w:val="left" w:pos="720"/>
                <w:tab w:val="left" w:pos="1440"/>
                <w:tab w:val="left" w:pos="1620"/>
              </w:tabs>
              <w:ind w:right="187"/>
              <w:rPr>
                <w:rFonts w:hint="eastAsia"/>
                <w:color w:val="000000"/>
                <w:sz w:val="24"/>
              </w:rPr>
            </w:pPr>
          </w:p>
        </w:tc>
        <w:tc>
          <w:tcPr>
            <w:tcW w:w="1464" w:type="dxa"/>
            <w:noWrap w:val="0"/>
            <w:vAlign w:val="top"/>
          </w:tcPr>
          <w:p w14:paraId="1C05F376">
            <w:pPr>
              <w:tabs>
                <w:tab w:val="left" w:pos="720"/>
                <w:tab w:val="left" w:pos="1440"/>
                <w:tab w:val="left" w:pos="1620"/>
              </w:tabs>
              <w:ind w:right="187"/>
              <w:rPr>
                <w:rFonts w:hint="eastAsia"/>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313133B5">
            <w:pPr>
              <w:tabs>
                <w:tab w:val="left" w:pos="720"/>
                <w:tab w:val="left" w:pos="1440"/>
                <w:tab w:val="left" w:pos="1620"/>
              </w:tabs>
              <w:ind w:right="187"/>
              <w:rPr>
                <w:rFonts w:hint="eastAsia"/>
                <w:color w:val="000000"/>
                <w:sz w:val="24"/>
              </w:rPr>
            </w:pPr>
          </w:p>
        </w:tc>
        <w:tc>
          <w:tcPr>
            <w:tcW w:w="955" w:type="dxa"/>
            <w:noWrap w:val="0"/>
            <w:vAlign w:val="center"/>
          </w:tcPr>
          <w:p w14:paraId="21EA1014">
            <w:pPr>
              <w:tabs>
                <w:tab w:val="left" w:pos="720"/>
                <w:tab w:val="left" w:pos="1440"/>
                <w:tab w:val="left" w:pos="1620"/>
              </w:tabs>
              <w:ind w:right="187"/>
              <w:jc w:val="center"/>
              <w:rPr>
                <w:rFonts w:hint="eastAsia"/>
                <w:color w:val="000000"/>
                <w:sz w:val="24"/>
              </w:rPr>
            </w:pPr>
          </w:p>
        </w:tc>
        <w:tc>
          <w:tcPr>
            <w:tcW w:w="960" w:type="dxa"/>
            <w:noWrap w:val="0"/>
            <w:vAlign w:val="center"/>
          </w:tcPr>
          <w:p w14:paraId="4F691F66">
            <w:pPr>
              <w:tabs>
                <w:tab w:val="left" w:pos="720"/>
                <w:tab w:val="left" w:pos="1440"/>
                <w:tab w:val="left" w:pos="1620"/>
              </w:tabs>
              <w:ind w:right="187"/>
              <w:jc w:val="center"/>
              <w:rPr>
                <w:rFonts w:hint="eastAsia"/>
                <w:color w:val="000000"/>
                <w:sz w:val="24"/>
              </w:rPr>
            </w:pPr>
          </w:p>
        </w:tc>
        <w:tc>
          <w:tcPr>
            <w:tcW w:w="764" w:type="dxa"/>
            <w:noWrap w:val="0"/>
            <w:vAlign w:val="top"/>
          </w:tcPr>
          <w:p w14:paraId="07B88D25">
            <w:pPr>
              <w:tabs>
                <w:tab w:val="left" w:pos="720"/>
                <w:tab w:val="left" w:pos="1440"/>
                <w:tab w:val="left" w:pos="1620"/>
              </w:tabs>
              <w:ind w:right="187"/>
              <w:rPr>
                <w:rFonts w:hint="eastAsia"/>
                <w:color w:val="000000"/>
                <w:sz w:val="24"/>
              </w:rPr>
            </w:pPr>
          </w:p>
        </w:tc>
        <w:tc>
          <w:tcPr>
            <w:tcW w:w="1332" w:type="dxa"/>
            <w:noWrap w:val="0"/>
            <w:vAlign w:val="top"/>
          </w:tcPr>
          <w:p w14:paraId="34F3EE89">
            <w:pPr>
              <w:tabs>
                <w:tab w:val="left" w:pos="720"/>
                <w:tab w:val="left" w:pos="1440"/>
                <w:tab w:val="left" w:pos="1620"/>
              </w:tabs>
              <w:ind w:right="187"/>
              <w:rPr>
                <w:rFonts w:hint="eastAsia"/>
                <w:color w:val="000000"/>
                <w:sz w:val="24"/>
              </w:rPr>
            </w:pPr>
          </w:p>
        </w:tc>
        <w:tc>
          <w:tcPr>
            <w:tcW w:w="1528" w:type="dxa"/>
            <w:noWrap w:val="0"/>
            <w:vAlign w:val="top"/>
          </w:tcPr>
          <w:p w14:paraId="19CB1F8C">
            <w:pPr>
              <w:tabs>
                <w:tab w:val="left" w:pos="720"/>
                <w:tab w:val="left" w:pos="1440"/>
                <w:tab w:val="left" w:pos="1620"/>
              </w:tabs>
              <w:ind w:right="187"/>
              <w:rPr>
                <w:rFonts w:hint="eastAsia"/>
                <w:color w:val="000000"/>
                <w:sz w:val="24"/>
              </w:rPr>
            </w:pPr>
          </w:p>
        </w:tc>
        <w:tc>
          <w:tcPr>
            <w:tcW w:w="1146" w:type="dxa"/>
            <w:noWrap w:val="0"/>
            <w:vAlign w:val="top"/>
          </w:tcPr>
          <w:p w14:paraId="2815E1BB">
            <w:pPr>
              <w:tabs>
                <w:tab w:val="left" w:pos="720"/>
                <w:tab w:val="left" w:pos="1440"/>
                <w:tab w:val="left" w:pos="1620"/>
              </w:tabs>
              <w:ind w:right="187"/>
              <w:rPr>
                <w:rFonts w:hint="eastAsia"/>
                <w:color w:val="000000"/>
                <w:sz w:val="24"/>
              </w:rPr>
            </w:pPr>
          </w:p>
        </w:tc>
        <w:tc>
          <w:tcPr>
            <w:tcW w:w="1464" w:type="dxa"/>
            <w:noWrap w:val="0"/>
            <w:vAlign w:val="top"/>
          </w:tcPr>
          <w:p w14:paraId="68AC094C">
            <w:pPr>
              <w:tabs>
                <w:tab w:val="left" w:pos="720"/>
                <w:tab w:val="left" w:pos="1440"/>
                <w:tab w:val="left" w:pos="1620"/>
              </w:tabs>
              <w:ind w:right="187"/>
              <w:rPr>
                <w:rFonts w:hint="eastAsia"/>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726C126">
            <w:pPr>
              <w:tabs>
                <w:tab w:val="left" w:pos="720"/>
                <w:tab w:val="left" w:pos="1440"/>
                <w:tab w:val="left" w:pos="1620"/>
              </w:tabs>
              <w:ind w:right="187"/>
              <w:rPr>
                <w:rFonts w:hint="eastAsia"/>
                <w:color w:val="000000"/>
                <w:sz w:val="24"/>
              </w:rPr>
            </w:pPr>
          </w:p>
        </w:tc>
        <w:tc>
          <w:tcPr>
            <w:tcW w:w="955" w:type="dxa"/>
            <w:noWrap w:val="0"/>
            <w:vAlign w:val="center"/>
          </w:tcPr>
          <w:p w14:paraId="4F8D437B">
            <w:pPr>
              <w:tabs>
                <w:tab w:val="left" w:pos="720"/>
                <w:tab w:val="left" w:pos="1440"/>
                <w:tab w:val="left" w:pos="1620"/>
              </w:tabs>
              <w:ind w:right="187"/>
              <w:jc w:val="center"/>
              <w:rPr>
                <w:rFonts w:hint="eastAsia"/>
                <w:color w:val="000000"/>
                <w:sz w:val="24"/>
              </w:rPr>
            </w:pPr>
          </w:p>
        </w:tc>
        <w:tc>
          <w:tcPr>
            <w:tcW w:w="960" w:type="dxa"/>
            <w:noWrap w:val="0"/>
            <w:vAlign w:val="center"/>
          </w:tcPr>
          <w:p w14:paraId="468A65AB">
            <w:pPr>
              <w:tabs>
                <w:tab w:val="left" w:pos="720"/>
                <w:tab w:val="left" w:pos="1440"/>
                <w:tab w:val="left" w:pos="1620"/>
              </w:tabs>
              <w:ind w:right="187"/>
              <w:jc w:val="center"/>
              <w:rPr>
                <w:rFonts w:hint="eastAsia"/>
                <w:color w:val="000000"/>
                <w:sz w:val="24"/>
              </w:rPr>
            </w:pPr>
          </w:p>
        </w:tc>
        <w:tc>
          <w:tcPr>
            <w:tcW w:w="764" w:type="dxa"/>
            <w:noWrap w:val="0"/>
            <w:vAlign w:val="top"/>
          </w:tcPr>
          <w:p w14:paraId="1A572D39">
            <w:pPr>
              <w:tabs>
                <w:tab w:val="left" w:pos="720"/>
                <w:tab w:val="left" w:pos="1440"/>
                <w:tab w:val="left" w:pos="1620"/>
              </w:tabs>
              <w:ind w:right="187"/>
              <w:rPr>
                <w:rFonts w:hint="eastAsia"/>
                <w:color w:val="000000"/>
                <w:sz w:val="24"/>
              </w:rPr>
            </w:pPr>
          </w:p>
        </w:tc>
        <w:tc>
          <w:tcPr>
            <w:tcW w:w="1332" w:type="dxa"/>
            <w:noWrap w:val="0"/>
            <w:vAlign w:val="top"/>
          </w:tcPr>
          <w:p w14:paraId="127C68AC">
            <w:pPr>
              <w:tabs>
                <w:tab w:val="left" w:pos="720"/>
                <w:tab w:val="left" w:pos="1440"/>
                <w:tab w:val="left" w:pos="1620"/>
              </w:tabs>
              <w:ind w:right="187"/>
              <w:rPr>
                <w:rFonts w:hint="eastAsia"/>
                <w:color w:val="000000"/>
                <w:sz w:val="24"/>
              </w:rPr>
            </w:pPr>
          </w:p>
        </w:tc>
        <w:tc>
          <w:tcPr>
            <w:tcW w:w="1528" w:type="dxa"/>
            <w:noWrap w:val="0"/>
            <w:vAlign w:val="top"/>
          </w:tcPr>
          <w:p w14:paraId="61D90014">
            <w:pPr>
              <w:tabs>
                <w:tab w:val="left" w:pos="720"/>
                <w:tab w:val="left" w:pos="1440"/>
                <w:tab w:val="left" w:pos="1620"/>
              </w:tabs>
              <w:ind w:right="187"/>
              <w:rPr>
                <w:rFonts w:hint="eastAsia"/>
                <w:color w:val="000000"/>
                <w:sz w:val="24"/>
              </w:rPr>
            </w:pPr>
          </w:p>
        </w:tc>
        <w:tc>
          <w:tcPr>
            <w:tcW w:w="1146" w:type="dxa"/>
            <w:noWrap w:val="0"/>
            <w:vAlign w:val="top"/>
          </w:tcPr>
          <w:p w14:paraId="576DD258">
            <w:pPr>
              <w:tabs>
                <w:tab w:val="left" w:pos="720"/>
                <w:tab w:val="left" w:pos="1440"/>
                <w:tab w:val="left" w:pos="1620"/>
              </w:tabs>
              <w:ind w:right="187"/>
              <w:rPr>
                <w:rFonts w:hint="eastAsia"/>
                <w:color w:val="000000"/>
                <w:sz w:val="24"/>
              </w:rPr>
            </w:pPr>
          </w:p>
        </w:tc>
        <w:tc>
          <w:tcPr>
            <w:tcW w:w="1464" w:type="dxa"/>
            <w:noWrap w:val="0"/>
            <w:vAlign w:val="top"/>
          </w:tcPr>
          <w:p w14:paraId="422A129A">
            <w:pPr>
              <w:tabs>
                <w:tab w:val="left" w:pos="720"/>
                <w:tab w:val="left" w:pos="1440"/>
                <w:tab w:val="left" w:pos="1620"/>
              </w:tabs>
              <w:ind w:right="187"/>
              <w:rPr>
                <w:rFonts w:hint="eastAsia"/>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D4605D8">
            <w:pPr>
              <w:tabs>
                <w:tab w:val="left" w:pos="720"/>
                <w:tab w:val="left" w:pos="1440"/>
                <w:tab w:val="left" w:pos="1620"/>
              </w:tabs>
              <w:ind w:right="187"/>
              <w:rPr>
                <w:rFonts w:hint="eastAsia"/>
                <w:color w:val="000000"/>
                <w:sz w:val="24"/>
              </w:rPr>
            </w:pPr>
          </w:p>
        </w:tc>
        <w:tc>
          <w:tcPr>
            <w:tcW w:w="955" w:type="dxa"/>
            <w:noWrap w:val="0"/>
            <w:vAlign w:val="center"/>
          </w:tcPr>
          <w:p w14:paraId="410F06F0">
            <w:pPr>
              <w:tabs>
                <w:tab w:val="left" w:pos="720"/>
                <w:tab w:val="left" w:pos="1440"/>
                <w:tab w:val="left" w:pos="1620"/>
              </w:tabs>
              <w:ind w:right="187"/>
              <w:jc w:val="center"/>
              <w:rPr>
                <w:rFonts w:hint="eastAsia"/>
                <w:color w:val="000000"/>
                <w:sz w:val="24"/>
              </w:rPr>
            </w:pPr>
          </w:p>
        </w:tc>
        <w:tc>
          <w:tcPr>
            <w:tcW w:w="960" w:type="dxa"/>
            <w:noWrap w:val="0"/>
            <w:vAlign w:val="center"/>
          </w:tcPr>
          <w:p w14:paraId="4479F9CD">
            <w:pPr>
              <w:tabs>
                <w:tab w:val="left" w:pos="720"/>
                <w:tab w:val="left" w:pos="1440"/>
                <w:tab w:val="left" w:pos="1620"/>
              </w:tabs>
              <w:ind w:right="187"/>
              <w:jc w:val="center"/>
              <w:rPr>
                <w:rFonts w:hint="eastAsia"/>
                <w:color w:val="000000"/>
                <w:sz w:val="24"/>
              </w:rPr>
            </w:pPr>
          </w:p>
        </w:tc>
        <w:tc>
          <w:tcPr>
            <w:tcW w:w="764" w:type="dxa"/>
            <w:noWrap w:val="0"/>
            <w:vAlign w:val="top"/>
          </w:tcPr>
          <w:p w14:paraId="7ABF6F1E">
            <w:pPr>
              <w:tabs>
                <w:tab w:val="left" w:pos="720"/>
                <w:tab w:val="left" w:pos="1440"/>
                <w:tab w:val="left" w:pos="1620"/>
              </w:tabs>
              <w:ind w:right="187"/>
              <w:rPr>
                <w:rFonts w:hint="eastAsia"/>
                <w:color w:val="000000"/>
                <w:sz w:val="24"/>
              </w:rPr>
            </w:pPr>
          </w:p>
        </w:tc>
        <w:tc>
          <w:tcPr>
            <w:tcW w:w="1332" w:type="dxa"/>
            <w:noWrap w:val="0"/>
            <w:vAlign w:val="top"/>
          </w:tcPr>
          <w:p w14:paraId="776AC999">
            <w:pPr>
              <w:tabs>
                <w:tab w:val="left" w:pos="720"/>
                <w:tab w:val="left" w:pos="1440"/>
                <w:tab w:val="left" w:pos="1620"/>
              </w:tabs>
              <w:ind w:right="187"/>
              <w:rPr>
                <w:rFonts w:hint="eastAsia"/>
                <w:color w:val="000000"/>
                <w:sz w:val="24"/>
              </w:rPr>
            </w:pPr>
          </w:p>
        </w:tc>
        <w:tc>
          <w:tcPr>
            <w:tcW w:w="1528" w:type="dxa"/>
            <w:noWrap w:val="0"/>
            <w:vAlign w:val="top"/>
          </w:tcPr>
          <w:p w14:paraId="632F0002">
            <w:pPr>
              <w:tabs>
                <w:tab w:val="left" w:pos="720"/>
                <w:tab w:val="left" w:pos="1440"/>
                <w:tab w:val="left" w:pos="1620"/>
              </w:tabs>
              <w:ind w:right="187"/>
              <w:rPr>
                <w:rFonts w:hint="eastAsia"/>
                <w:color w:val="000000"/>
                <w:sz w:val="24"/>
              </w:rPr>
            </w:pPr>
          </w:p>
        </w:tc>
        <w:tc>
          <w:tcPr>
            <w:tcW w:w="1146" w:type="dxa"/>
            <w:noWrap w:val="0"/>
            <w:vAlign w:val="top"/>
          </w:tcPr>
          <w:p w14:paraId="7F3BBD41">
            <w:pPr>
              <w:tabs>
                <w:tab w:val="left" w:pos="720"/>
                <w:tab w:val="left" w:pos="1440"/>
                <w:tab w:val="left" w:pos="1620"/>
              </w:tabs>
              <w:ind w:right="187"/>
              <w:rPr>
                <w:rFonts w:hint="eastAsia"/>
                <w:color w:val="000000"/>
                <w:sz w:val="24"/>
              </w:rPr>
            </w:pPr>
          </w:p>
        </w:tc>
        <w:tc>
          <w:tcPr>
            <w:tcW w:w="1464" w:type="dxa"/>
            <w:noWrap w:val="0"/>
            <w:vAlign w:val="top"/>
          </w:tcPr>
          <w:p w14:paraId="69EE25EA">
            <w:pPr>
              <w:tabs>
                <w:tab w:val="left" w:pos="720"/>
                <w:tab w:val="left" w:pos="1440"/>
                <w:tab w:val="left" w:pos="1620"/>
              </w:tabs>
              <w:ind w:right="187"/>
              <w:rPr>
                <w:rFonts w:hint="eastAsia"/>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0592975B">
            <w:pPr>
              <w:tabs>
                <w:tab w:val="left" w:pos="720"/>
                <w:tab w:val="left" w:pos="1440"/>
                <w:tab w:val="left" w:pos="1620"/>
              </w:tabs>
              <w:ind w:right="187"/>
              <w:rPr>
                <w:rFonts w:hint="eastAsia"/>
                <w:color w:val="000000"/>
                <w:sz w:val="24"/>
              </w:rPr>
            </w:pPr>
          </w:p>
        </w:tc>
        <w:tc>
          <w:tcPr>
            <w:tcW w:w="955" w:type="dxa"/>
            <w:noWrap w:val="0"/>
            <w:vAlign w:val="center"/>
          </w:tcPr>
          <w:p w14:paraId="62BEBA3B">
            <w:pPr>
              <w:tabs>
                <w:tab w:val="left" w:pos="720"/>
                <w:tab w:val="left" w:pos="1440"/>
                <w:tab w:val="left" w:pos="1620"/>
              </w:tabs>
              <w:ind w:right="187"/>
              <w:jc w:val="center"/>
              <w:rPr>
                <w:rFonts w:hint="eastAsia"/>
                <w:color w:val="000000"/>
                <w:sz w:val="24"/>
              </w:rPr>
            </w:pPr>
          </w:p>
        </w:tc>
        <w:tc>
          <w:tcPr>
            <w:tcW w:w="960" w:type="dxa"/>
            <w:noWrap w:val="0"/>
            <w:vAlign w:val="center"/>
          </w:tcPr>
          <w:p w14:paraId="0F79345B">
            <w:pPr>
              <w:tabs>
                <w:tab w:val="left" w:pos="720"/>
                <w:tab w:val="left" w:pos="1440"/>
                <w:tab w:val="left" w:pos="1620"/>
              </w:tabs>
              <w:ind w:right="187"/>
              <w:jc w:val="center"/>
              <w:rPr>
                <w:rFonts w:hint="eastAsia"/>
                <w:color w:val="000000"/>
                <w:sz w:val="24"/>
              </w:rPr>
            </w:pPr>
          </w:p>
        </w:tc>
        <w:tc>
          <w:tcPr>
            <w:tcW w:w="764" w:type="dxa"/>
            <w:noWrap w:val="0"/>
            <w:vAlign w:val="top"/>
          </w:tcPr>
          <w:p w14:paraId="14CAE4B9">
            <w:pPr>
              <w:tabs>
                <w:tab w:val="left" w:pos="720"/>
                <w:tab w:val="left" w:pos="1440"/>
                <w:tab w:val="left" w:pos="1620"/>
              </w:tabs>
              <w:ind w:right="187"/>
              <w:rPr>
                <w:rFonts w:hint="eastAsia"/>
                <w:color w:val="000000"/>
                <w:sz w:val="24"/>
              </w:rPr>
            </w:pPr>
          </w:p>
        </w:tc>
        <w:tc>
          <w:tcPr>
            <w:tcW w:w="1332" w:type="dxa"/>
            <w:noWrap w:val="0"/>
            <w:vAlign w:val="top"/>
          </w:tcPr>
          <w:p w14:paraId="596D7119">
            <w:pPr>
              <w:tabs>
                <w:tab w:val="left" w:pos="720"/>
                <w:tab w:val="left" w:pos="1440"/>
                <w:tab w:val="left" w:pos="1620"/>
              </w:tabs>
              <w:ind w:right="187"/>
              <w:rPr>
                <w:rFonts w:hint="eastAsia"/>
                <w:color w:val="000000"/>
                <w:sz w:val="24"/>
              </w:rPr>
            </w:pPr>
          </w:p>
        </w:tc>
        <w:tc>
          <w:tcPr>
            <w:tcW w:w="1528" w:type="dxa"/>
            <w:noWrap w:val="0"/>
            <w:vAlign w:val="top"/>
          </w:tcPr>
          <w:p w14:paraId="62C9A154">
            <w:pPr>
              <w:tabs>
                <w:tab w:val="left" w:pos="720"/>
                <w:tab w:val="left" w:pos="1440"/>
                <w:tab w:val="left" w:pos="1620"/>
              </w:tabs>
              <w:ind w:right="187"/>
              <w:rPr>
                <w:rFonts w:hint="eastAsia"/>
                <w:color w:val="000000"/>
                <w:sz w:val="24"/>
              </w:rPr>
            </w:pPr>
          </w:p>
        </w:tc>
        <w:tc>
          <w:tcPr>
            <w:tcW w:w="1146" w:type="dxa"/>
            <w:noWrap w:val="0"/>
            <w:vAlign w:val="top"/>
          </w:tcPr>
          <w:p w14:paraId="1BCA886E">
            <w:pPr>
              <w:tabs>
                <w:tab w:val="left" w:pos="720"/>
                <w:tab w:val="left" w:pos="1440"/>
                <w:tab w:val="left" w:pos="1620"/>
              </w:tabs>
              <w:ind w:right="187"/>
              <w:rPr>
                <w:rFonts w:hint="eastAsia"/>
                <w:color w:val="000000"/>
                <w:sz w:val="24"/>
              </w:rPr>
            </w:pPr>
          </w:p>
        </w:tc>
        <w:tc>
          <w:tcPr>
            <w:tcW w:w="1464" w:type="dxa"/>
            <w:noWrap w:val="0"/>
            <w:vAlign w:val="top"/>
          </w:tcPr>
          <w:p w14:paraId="57EF8E7D">
            <w:pPr>
              <w:tabs>
                <w:tab w:val="left" w:pos="720"/>
                <w:tab w:val="left" w:pos="1440"/>
                <w:tab w:val="left" w:pos="1620"/>
              </w:tabs>
              <w:ind w:right="187"/>
              <w:rPr>
                <w:rFonts w:hint="eastAsia"/>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D4D62F7">
            <w:pPr>
              <w:tabs>
                <w:tab w:val="left" w:pos="720"/>
                <w:tab w:val="left" w:pos="1440"/>
                <w:tab w:val="left" w:pos="1620"/>
              </w:tabs>
              <w:ind w:right="187"/>
              <w:rPr>
                <w:rFonts w:hint="eastAsia"/>
                <w:color w:val="000000"/>
                <w:sz w:val="24"/>
              </w:rPr>
            </w:pPr>
          </w:p>
        </w:tc>
        <w:tc>
          <w:tcPr>
            <w:tcW w:w="955" w:type="dxa"/>
            <w:noWrap w:val="0"/>
            <w:vAlign w:val="center"/>
          </w:tcPr>
          <w:p w14:paraId="137953DD">
            <w:pPr>
              <w:tabs>
                <w:tab w:val="left" w:pos="720"/>
                <w:tab w:val="left" w:pos="1440"/>
                <w:tab w:val="left" w:pos="1620"/>
              </w:tabs>
              <w:ind w:right="187"/>
              <w:jc w:val="center"/>
              <w:rPr>
                <w:rFonts w:hint="eastAsia"/>
                <w:color w:val="000000"/>
                <w:sz w:val="24"/>
              </w:rPr>
            </w:pPr>
          </w:p>
        </w:tc>
        <w:tc>
          <w:tcPr>
            <w:tcW w:w="960" w:type="dxa"/>
            <w:noWrap w:val="0"/>
            <w:vAlign w:val="center"/>
          </w:tcPr>
          <w:p w14:paraId="1FCCBEA0">
            <w:pPr>
              <w:tabs>
                <w:tab w:val="left" w:pos="720"/>
                <w:tab w:val="left" w:pos="1440"/>
                <w:tab w:val="left" w:pos="1620"/>
              </w:tabs>
              <w:ind w:right="187"/>
              <w:jc w:val="center"/>
              <w:rPr>
                <w:rFonts w:hint="eastAsia"/>
                <w:color w:val="000000"/>
                <w:sz w:val="24"/>
              </w:rPr>
            </w:pPr>
          </w:p>
        </w:tc>
        <w:tc>
          <w:tcPr>
            <w:tcW w:w="764" w:type="dxa"/>
            <w:noWrap w:val="0"/>
            <w:vAlign w:val="top"/>
          </w:tcPr>
          <w:p w14:paraId="4D83C3D8">
            <w:pPr>
              <w:tabs>
                <w:tab w:val="left" w:pos="720"/>
                <w:tab w:val="left" w:pos="1440"/>
                <w:tab w:val="left" w:pos="1620"/>
              </w:tabs>
              <w:ind w:right="187"/>
              <w:rPr>
                <w:rFonts w:hint="eastAsia"/>
                <w:color w:val="000000"/>
                <w:sz w:val="24"/>
              </w:rPr>
            </w:pPr>
          </w:p>
        </w:tc>
        <w:tc>
          <w:tcPr>
            <w:tcW w:w="1332" w:type="dxa"/>
            <w:noWrap w:val="0"/>
            <w:vAlign w:val="top"/>
          </w:tcPr>
          <w:p w14:paraId="6376DF09">
            <w:pPr>
              <w:tabs>
                <w:tab w:val="left" w:pos="720"/>
                <w:tab w:val="left" w:pos="1440"/>
                <w:tab w:val="left" w:pos="1620"/>
              </w:tabs>
              <w:ind w:right="187"/>
              <w:rPr>
                <w:rFonts w:hint="eastAsia"/>
                <w:color w:val="000000"/>
                <w:sz w:val="24"/>
              </w:rPr>
            </w:pPr>
          </w:p>
        </w:tc>
        <w:tc>
          <w:tcPr>
            <w:tcW w:w="1528" w:type="dxa"/>
            <w:noWrap w:val="0"/>
            <w:vAlign w:val="top"/>
          </w:tcPr>
          <w:p w14:paraId="4E3BC7BA">
            <w:pPr>
              <w:tabs>
                <w:tab w:val="left" w:pos="720"/>
                <w:tab w:val="left" w:pos="1440"/>
                <w:tab w:val="left" w:pos="1620"/>
              </w:tabs>
              <w:ind w:right="187"/>
              <w:rPr>
                <w:rFonts w:hint="eastAsia"/>
                <w:color w:val="000000"/>
                <w:sz w:val="24"/>
              </w:rPr>
            </w:pPr>
          </w:p>
        </w:tc>
        <w:tc>
          <w:tcPr>
            <w:tcW w:w="1146" w:type="dxa"/>
            <w:noWrap w:val="0"/>
            <w:vAlign w:val="top"/>
          </w:tcPr>
          <w:p w14:paraId="0672DEB0">
            <w:pPr>
              <w:tabs>
                <w:tab w:val="left" w:pos="720"/>
                <w:tab w:val="left" w:pos="1440"/>
                <w:tab w:val="left" w:pos="1620"/>
              </w:tabs>
              <w:ind w:right="187"/>
              <w:rPr>
                <w:rFonts w:hint="eastAsia"/>
                <w:color w:val="000000"/>
                <w:sz w:val="24"/>
              </w:rPr>
            </w:pPr>
          </w:p>
        </w:tc>
        <w:tc>
          <w:tcPr>
            <w:tcW w:w="1464" w:type="dxa"/>
            <w:noWrap w:val="0"/>
            <w:vAlign w:val="top"/>
          </w:tcPr>
          <w:p w14:paraId="67588821">
            <w:pPr>
              <w:tabs>
                <w:tab w:val="left" w:pos="720"/>
                <w:tab w:val="left" w:pos="1440"/>
                <w:tab w:val="left" w:pos="1620"/>
              </w:tabs>
              <w:ind w:right="187"/>
              <w:rPr>
                <w:rFonts w:hint="eastAsia"/>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3DB744F">
            <w:pPr>
              <w:tabs>
                <w:tab w:val="left" w:pos="720"/>
                <w:tab w:val="left" w:pos="1440"/>
                <w:tab w:val="left" w:pos="1620"/>
              </w:tabs>
              <w:ind w:right="187"/>
              <w:rPr>
                <w:rFonts w:hint="eastAsia"/>
                <w:color w:val="000000"/>
                <w:sz w:val="24"/>
              </w:rPr>
            </w:pPr>
          </w:p>
        </w:tc>
        <w:tc>
          <w:tcPr>
            <w:tcW w:w="955" w:type="dxa"/>
            <w:noWrap w:val="0"/>
            <w:vAlign w:val="center"/>
          </w:tcPr>
          <w:p w14:paraId="73919D36">
            <w:pPr>
              <w:tabs>
                <w:tab w:val="left" w:pos="720"/>
                <w:tab w:val="left" w:pos="1440"/>
                <w:tab w:val="left" w:pos="1620"/>
              </w:tabs>
              <w:ind w:right="187"/>
              <w:jc w:val="center"/>
              <w:rPr>
                <w:rFonts w:hint="eastAsia"/>
                <w:color w:val="000000"/>
                <w:sz w:val="24"/>
              </w:rPr>
            </w:pPr>
          </w:p>
        </w:tc>
        <w:tc>
          <w:tcPr>
            <w:tcW w:w="960" w:type="dxa"/>
            <w:noWrap w:val="0"/>
            <w:vAlign w:val="center"/>
          </w:tcPr>
          <w:p w14:paraId="19937FCB">
            <w:pPr>
              <w:tabs>
                <w:tab w:val="left" w:pos="720"/>
                <w:tab w:val="left" w:pos="1440"/>
                <w:tab w:val="left" w:pos="1620"/>
              </w:tabs>
              <w:ind w:right="187"/>
              <w:jc w:val="center"/>
              <w:rPr>
                <w:rFonts w:hint="eastAsia"/>
                <w:color w:val="000000"/>
                <w:sz w:val="24"/>
              </w:rPr>
            </w:pPr>
          </w:p>
        </w:tc>
        <w:tc>
          <w:tcPr>
            <w:tcW w:w="764" w:type="dxa"/>
            <w:noWrap w:val="0"/>
            <w:vAlign w:val="top"/>
          </w:tcPr>
          <w:p w14:paraId="2A3EBB01">
            <w:pPr>
              <w:tabs>
                <w:tab w:val="left" w:pos="720"/>
                <w:tab w:val="left" w:pos="1440"/>
                <w:tab w:val="left" w:pos="1620"/>
              </w:tabs>
              <w:ind w:right="187"/>
              <w:rPr>
                <w:rFonts w:hint="eastAsia"/>
                <w:color w:val="000000"/>
                <w:sz w:val="24"/>
              </w:rPr>
            </w:pPr>
          </w:p>
        </w:tc>
        <w:tc>
          <w:tcPr>
            <w:tcW w:w="1332" w:type="dxa"/>
            <w:noWrap w:val="0"/>
            <w:vAlign w:val="top"/>
          </w:tcPr>
          <w:p w14:paraId="5AEF5D7B">
            <w:pPr>
              <w:tabs>
                <w:tab w:val="left" w:pos="720"/>
                <w:tab w:val="left" w:pos="1440"/>
                <w:tab w:val="left" w:pos="1620"/>
              </w:tabs>
              <w:ind w:right="187"/>
              <w:rPr>
                <w:rFonts w:hint="eastAsia"/>
                <w:color w:val="000000"/>
                <w:sz w:val="24"/>
              </w:rPr>
            </w:pPr>
          </w:p>
        </w:tc>
        <w:tc>
          <w:tcPr>
            <w:tcW w:w="1528" w:type="dxa"/>
            <w:noWrap w:val="0"/>
            <w:vAlign w:val="top"/>
          </w:tcPr>
          <w:p w14:paraId="0FF33DC0">
            <w:pPr>
              <w:tabs>
                <w:tab w:val="left" w:pos="720"/>
                <w:tab w:val="left" w:pos="1440"/>
                <w:tab w:val="left" w:pos="1620"/>
              </w:tabs>
              <w:ind w:right="187"/>
              <w:rPr>
                <w:rFonts w:hint="eastAsia"/>
                <w:color w:val="000000"/>
                <w:sz w:val="24"/>
              </w:rPr>
            </w:pPr>
          </w:p>
        </w:tc>
        <w:tc>
          <w:tcPr>
            <w:tcW w:w="1146" w:type="dxa"/>
            <w:noWrap w:val="0"/>
            <w:vAlign w:val="top"/>
          </w:tcPr>
          <w:p w14:paraId="14673F39">
            <w:pPr>
              <w:tabs>
                <w:tab w:val="left" w:pos="720"/>
                <w:tab w:val="left" w:pos="1440"/>
                <w:tab w:val="left" w:pos="1620"/>
              </w:tabs>
              <w:ind w:right="187"/>
              <w:rPr>
                <w:rFonts w:hint="eastAsia"/>
                <w:color w:val="000000"/>
                <w:sz w:val="24"/>
              </w:rPr>
            </w:pPr>
          </w:p>
        </w:tc>
        <w:tc>
          <w:tcPr>
            <w:tcW w:w="1464" w:type="dxa"/>
            <w:noWrap w:val="0"/>
            <w:vAlign w:val="top"/>
          </w:tcPr>
          <w:p w14:paraId="4A9BB173">
            <w:pPr>
              <w:tabs>
                <w:tab w:val="left" w:pos="720"/>
                <w:tab w:val="left" w:pos="1440"/>
                <w:tab w:val="left" w:pos="1620"/>
              </w:tabs>
              <w:ind w:right="187"/>
              <w:rPr>
                <w:rFonts w:hint="eastAsia"/>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0BCDFB75">
            <w:pPr>
              <w:tabs>
                <w:tab w:val="left" w:pos="720"/>
                <w:tab w:val="left" w:pos="1440"/>
                <w:tab w:val="left" w:pos="1620"/>
              </w:tabs>
              <w:ind w:right="187"/>
              <w:rPr>
                <w:rFonts w:hint="eastAsia"/>
                <w:color w:val="000000"/>
                <w:sz w:val="24"/>
              </w:rPr>
            </w:pPr>
          </w:p>
        </w:tc>
        <w:tc>
          <w:tcPr>
            <w:tcW w:w="955" w:type="dxa"/>
            <w:noWrap w:val="0"/>
            <w:vAlign w:val="center"/>
          </w:tcPr>
          <w:p w14:paraId="36FB1724">
            <w:pPr>
              <w:tabs>
                <w:tab w:val="left" w:pos="720"/>
                <w:tab w:val="left" w:pos="1440"/>
                <w:tab w:val="left" w:pos="1620"/>
              </w:tabs>
              <w:ind w:right="187"/>
              <w:jc w:val="center"/>
              <w:rPr>
                <w:rFonts w:hint="eastAsia"/>
                <w:color w:val="000000"/>
                <w:sz w:val="24"/>
              </w:rPr>
            </w:pPr>
          </w:p>
        </w:tc>
        <w:tc>
          <w:tcPr>
            <w:tcW w:w="960" w:type="dxa"/>
            <w:noWrap w:val="0"/>
            <w:vAlign w:val="center"/>
          </w:tcPr>
          <w:p w14:paraId="4DE8735D">
            <w:pPr>
              <w:tabs>
                <w:tab w:val="left" w:pos="720"/>
                <w:tab w:val="left" w:pos="1440"/>
                <w:tab w:val="left" w:pos="1620"/>
              </w:tabs>
              <w:ind w:right="187"/>
              <w:jc w:val="center"/>
              <w:rPr>
                <w:rFonts w:hint="eastAsia"/>
                <w:color w:val="000000"/>
                <w:sz w:val="24"/>
              </w:rPr>
            </w:pPr>
          </w:p>
        </w:tc>
        <w:tc>
          <w:tcPr>
            <w:tcW w:w="764" w:type="dxa"/>
            <w:noWrap w:val="0"/>
            <w:vAlign w:val="top"/>
          </w:tcPr>
          <w:p w14:paraId="1F9EE3E2">
            <w:pPr>
              <w:tabs>
                <w:tab w:val="left" w:pos="720"/>
                <w:tab w:val="left" w:pos="1440"/>
                <w:tab w:val="left" w:pos="1620"/>
              </w:tabs>
              <w:ind w:right="187"/>
              <w:rPr>
                <w:rFonts w:hint="eastAsia"/>
                <w:color w:val="000000"/>
                <w:sz w:val="24"/>
              </w:rPr>
            </w:pPr>
          </w:p>
        </w:tc>
        <w:tc>
          <w:tcPr>
            <w:tcW w:w="1332" w:type="dxa"/>
            <w:noWrap w:val="0"/>
            <w:vAlign w:val="top"/>
          </w:tcPr>
          <w:p w14:paraId="31B4FABA">
            <w:pPr>
              <w:tabs>
                <w:tab w:val="left" w:pos="720"/>
                <w:tab w:val="left" w:pos="1440"/>
                <w:tab w:val="left" w:pos="1620"/>
              </w:tabs>
              <w:ind w:right="187"/>
              <w:rPr>
                <w:rFonts w:hint="eastAsia"/>
                <w:color w:val="000000"/>
                <w:sz w:val="24"/>
              </w:rPr>
            </w:pPr>
          </w:p>
        </w:tc>
        <w:tc>
          <w:tcPr>
            <w:tcW w:w="1528" w:type="dxa"/>
            <w:noWrap w:val="0"/>
            <w:vAlign w:val="top"/>
          </w:tcPr>
          <w:p w14:paraId="3FC84DD5">
            <w:pPr>
              <w:tabs>
                <w:tab w:val="left" w:pos="720"/>
                <w:tab w:val="left" w:pos="1440"/>
                <w:tab w:val="left" w:pos="1620"/>
              </w:tabs>
              <w:ind w:right="187"/>
              <w:rPr>
                <w:rFonts w:hint="eastAsia"/>
                <w:color w:val="000000"/>
                <w:sz w:val="24"/>
              </w:rPr>
            </w:pPr>
          </w:p>
        </w:tc>
        <w:tc>
          <w:tcPr>
            <w:tcW w:w="1146" w:type="dxa"/>
            <w:noWrap w:val="0"/>
            <w:vAlign w:val="top"/>
          </w:tcPr>
          <w:p w14:paraId="02A0B04B">
            <w:pPr>
              <w:tabs>
                <w:tab w:val="left" w:pos="720"/>
                <w:tab w:val="left" w:pos="1440"/>
                <w:tab w:val="left" w:pos="1620"/>
              </w:tabs>
              <w:ind w:right="187"/>
              <w:rPr>
                <w:rFonts w:hint="eastAsia"/>
                <w:color w:val="000000"/>
                <w:sz w:val="24"/>
              </w:rPr>
            </w:pPr>
          </w:p>
        </w:tc>
        <w:tc>
          <w:tcPr>
            <w:tcW w:w="1464" w:type="dxa"/>
            <w:noWrap w:val="0"/>
            <w:vAlign w:val="top"/>
          </w:tcPr>
          <w:p w14:paraId="6CCCE620">
            <w:pPr>
              <w:tabs>
                <w:tab w:val="left" w:pos="720"/>
                <w:tab w:val="left" w:pos="1440"/>
                <w:tab w:val="left" w:pos="1620"/>
              </w:tabs>
              <w:ind w:right="187"/>
              <w:rPr>
                <w:rFonts w:hint="eastAsia"/>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DA17FE0">
            <w:pPr>
              <w:tabs>
                <w:tab w:val="left" w:pos="720"/>
                <w:tab w:val="left" w:pos="1440"/>
                <w:tab w:val="left" w:pos="1620"/>
              </w:tabs>
              <w:ind w:right="187"/>
              <w:rPr>
                <w:rFonts w:hint="eastAsia"/>
                <w:color w:val="000000"/>
                <w:sz w:val="24"/>
              </w:rPr>
            </w:pPr>
          </w:p>
        </w:tc>
        <w:tc>
          <w:tcPr>
            <w:tcW w:w="955" w:type="dxa"/>
            <w:noWrap w:val="0"/>
            <w:vAlign w:val="center"/>
          </w:tcPr>
          <w:p w14:paraId="2141E67A">
            <w:pPr>
              <w:tabs>
                <w:tab w:val="left" w:pos="720"/>
                <w:tab w:val="left" w:pos="1440"/>
                <w:tab w:val="left" w:pos="1620"/>
              </w:tabs>
              <w:ind w:right="187"/>
              <w:jc w:val="center"/>
              <w:rPr>
                <w:rFonts w:hint="eastAsia"/>
                <w:color w:val="000000"/>
                <w:sz w:val="24"/>
              </w:rPr>
            </w:pPr>
          </w:p>
        </w:tc>
        <w:tc>
          <w:tcPr>
            <w:tcW w:w="960" w:type="dxa"/>
            <w:noWrap w:val="0"/>
            <w:vAlign w:val="center"/>
          </w:tcPr>
          <w:p w14:paraId="62449187">
            <w:pPr>
              <w:tabs>
                <w:tab w:val="left" w:pos="720"/>
                <w:tab w:val="left" w:pos="1440"/>
                <w:tab w:val="left" w:pos="1620"/>
              </w:tabs>
              <w:ind w:right="187"/>
              <w:jc w:val="center"/>
              <w:rPr>
                <w:rFonts w:hint="eastAsia"/>
                <w:color w:val="000000"/>
                <w:sz w:val="24"/>
              </w:rPr>
            </w:pPr>
          </w:p>
        </w:tc>
        <w:tc>
          <w:tcPr>
            <w:tcW w:w="764" w:type="dxa"/>
            <w:noWrap w:val="0"/>
            <w:vAlign w:val="top"/>
          </w:tcPr>
          <w:p w14:paraId="086D9B88">
            <w:pPr>
              <w:tabs>
                <w:tab w:val="left" w:pos="720"/>
                <w:tab w:val="left" w:pos="1440"/>
                <w:tab w:val="left" w:pos="1620"/>
              </w:tabs>
              <w:ind w:right="187"/>
              <w:rPr>
                <w:rFonts w:hint="eastAsia"/>
                <w:color w:val="000000"/>
                <w:sz w:val="24"/>
              </w:rPr>
            </w:pPr>
          </w:p>
        </w:tc>
        <w:tc>
          <w:tcPr>
            <w:tcW w:w="1332" w:type="dxa"/>
            <w:noWrap w:val="0"/>
            <w:vAlign w:val="top"/>
          </w:tcPr>
          <w:p w14:paraId="43310F67">
            <w:pPr>
              <w:tabs>
                <w:tab w:val="left" w:pos="720"/>
                <w:tab w:val="left" w:pos="1440"/>
                <w:tab w:val="left" w:pos="1620"/>
              </w:tabs>
              <w:ind w:right="187"/>
              <w:rPr>
                <w:rFonts w:hint="eastAsia"/>
                <w:color w:val="000000"/>
                <w:sz w:val="24"/>
              </w:rPr>
            </w:pPr>
          </w:p>
        </w:tc>
        <w:tc>
          <w:tcPr>
            <w:tcW w:w="1528" w:type="dxa"/>
            <w:noWrap w:val="0"/>
            <w:vAlign w:val="top"/>
          </w:tcPr>
          <w:p w14:paraId="3763C8AB">
            <w:pPr>
              <w:tabs>
                <w:tab w:val="left" w:pos="720"/>
                <w:tab w:val="left" w:pos="1440"/>
                <w:tab w:val="left" w:pos="1620"/>
              </w:tabs>
              <w:ind w:right="187"/>
              <w:rPr>
                <w:rFonts w:hint="eastAsia"/>
                <w:color w:val="000000"/>
                <w:sz w:val="24"/>
              </w:rPr>
            </w:pPr>
          </w:p>
        </w:tc>
        <w:tc>
          <w:tcPr>
            <w:tcW w:w="1146" w:type="dxa"/>
            <w:noWrap w:val="0"/>
            <w:vAlign w:val="top"/>
          </w:tcPr>
          <w:p w14:paraId="58D99FEF">
            <w:pPr>
              <w:tabs>
                <w:tab w:val="left" w:pos="720"/>
                <w:tab w:val="left" w:pos="1440"/>
                <w:tab w:val="left" w:pos="1620"/>
              </w:tabs>
              <w:ind w:right="187"/>
              <w:rPr>
                <w:rFonts w:hint="eastAsia"/>
                <w:color w:val="000000"/>
                <w:sz w:val="24"/>
              </w:rPr>
            </w:pPr>
          </w:p>
        </w:tc>
        <w:tc>
          <w:tcPr>
            <w:tcW w:w="1464" w:type="dxa"/>
            <w:noWrap w:val="0"/>
            <w:vAlign w:val="top"/>
          </w:tcPr>
          <w:p w14:paraId="3F53C8E0">
            <w:pPr>
              <w:tabs>
                <w:tab w:val="left" w:pos="720"/>
                <w:tab w:val="left" w:pos="1440"/>
                <w:tab w:val="left" w:pos="1620"/>
              </w:tabs>
              <w:ind w:right="187"/>
              <w:rPr>
                <w:rFonts w:hint="eastAsia"/>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053B2D4">
            <w:pPr>
              <w:tabs>
                <w:tab w:val="left" w:pos="720"/>
                <w:tab w:val="left" w:pos="1440"/>
                <w:tab w:val="left" w:pos="1620"/>
              </w:tabs>
              <w:ind w:right="187"/>
              <w:rPr>
                <w:rFonts w:hint="eastAsia"/>
                <w:color w:val="000000"/>
                <w:sz w:val="24"/>
              </w:rPr>
            </w:pPr>
          </w:p>
        </w:tc>
        <w:tc>
          <w:tcPr>
            <w:tcW w:w="955" w:type="dxa"/>
            <w:noWrap w:val="0"/>
            <w:vAlign w:val="center"/>
          </w:tcPr>
          <w:p w14:paraId="179435D3">
            <w:pPr>
              <w:tabs>
                <w:tab w:val="left" w:pos="720"/>
                <w:tab w:val="left" w:pos="1440"/>
                <w:tab w:val="left" w:pos="1620"/>
              </w:tabs>
              <w:ind w:right="187"/>
              <w:jc w:val="center"/>
              <w:rPr>
                <w:rFonts w:hint="eastAsia"/>
                <w:color w:val="000000"/>
                <w:sz w:val="24"/>
              </w:rPr>
            </w:pPr>
          </w:p>
        </w:tc>
        <w:tc>
          <w:tcPr>
            <w:tcW w:w="960" w:type="dxa"/>
            <w:noWrap w:val="0"/>
            <w:vAlign w:val="center"/>
          </w:tcPr>
          <w:p w14:paraId="5001FCB5">
            <w:pPr>
              <w:tabs>
                <w:tab w:val="left" w:pos="720"/>
                <w:tab w:val="left" w:pos="1440"/>
                <w:tab w:val="left" w:pos="1620"/>
              </w:tabs>
              <w:ind w:right="187"/>
              <w:jc w:val="center"/>
              <w:rPr>
                <w:rFonts w:hint="eastAsia"/>
                <w:color w:val="000000"/>
                <w:sz w:val="24"/>
              </w:rPr>
            </w:pPr>
          </w:p>
        </w:tc>
        <w:tc>
          <w:tcPr>
            <w:tcW w:w="764" w:type="dxa"/>
            <w:noWrap w:val="0"/>
            <w:vAlign w:val="top"/>
          </w:tcPr>
          <w:p w14:paraId="345E9371">
            <w:pPr>
              <w:tabs>
                <w:tab w:val="left" w:pos="720"/>
                <w:tab w:val="left" w:pos="1440"/>
                <w:tab w:val="left" w:pos="1620"/>
              </w:tabs>
              <w:ind w:right="187"/>
              <w:rPr>
                <w:rFonts w:hint="eastAsia"/>
                <w:color w:val="000000"/>
                <w:sz w:val="24"/>
              </w:rPr>
            </w:pPr>
          </w:p>
        </w:tc>
        <w:tc>
          <w:tcPr>
            <w:tcW w:w="1332" w:type="dxa"/>
            <w:noWrap w:val="0"/>
            <w:vAlign w:val="top"/>
          </w:tcPr>
          <w:p w14:paraId="20622FF0">
            <w:pPr>
              <w:tabs>
                <w:tab w:val="left" w:pos="720"/>
                <w:tab w:val="left" w:pos="1440"/>
                <w:tab w:val="left" w:pos="1620"/>
              </w:tabs>
              <w:ind w:right="187"/>
              <w:rPr>
                <w:rFonts w:hint="eastAsia"/>
                <w:color w:val="000000"/>
                <w:sz w:val="24"/>
              </w:rPr>
            </w:pPr>
          </w:p>
        </w:tc>
        <w:tc>
          <w:tcPr>
            <w:tcW w:w="1528" w:type="dxa"/>
            <w:noWrap w:val="0"/>
            <w:vAlign w:val="top"/>
          </w:tcPr>
          <w:p w14:paraId="26080F99">
            <w:pPr>
              <w:tabs>
                <w:tab w:val="left" w:pos="720"/>
                <w:tab w:val="left" w:pos="1440"/>
                <w:tab w:val="left" w:pos="1620"/>
              </w:tabs>
              <w:ind w:right="187"/>
              <w:rPr>
                <w:rFonts w:hint="eastAsia"/>
                <w:color w:val="000000"/>
                <w:sz w:val="24"/>
              </w:rPr>
            </w:pPr>
          </w:p>
        </w:tc>
        <w:tc>
          <w:tcPr>
            <w:tcW w:w="1146" w:type="dxa"/>
            <w:noWrap w:val="0"/>
            <w:vAlign w:val="top"/>
          </w:tcPr>
          <w:p w14:paraId="785FFA69">
            <w:pPr>
              <w:tabs>
                <w:tab w:val="left" w:pos="720"/>
                <w:tab w:val="left" w:pos="1440"/>
                <w:tab w:val="left" w:pos="1620"/>
              </w:tabs>
              <w:ind w:right="187"/>
              <w:rPr>
                <w:rFonts w:hint="eastAsia"/>
                <w:color w:val="000000"/>
                <w:sz w:val="24"/>
              </w:rPr>
            </w:pPr>
          </w:p>
        </w:tc>
        <w:tc>
          <w:tcPr>
            <w:tcW w:w="1464" w:type="dxa"/>
            <w:noWrap w:val="0"/>
            <w:vAlign w:val="top"/>
          </w:tcPr>
          <w:p w14:paraId="7C50A3E8">
            <w:pPr>
              <w:tabs>
                <w:tab w:val="left" w:pos="720"/>
                <w:tab w:val="left" w:pos="1440"/>
                <w:tab w:val="left" w:pos="1620"/>
              </w:tabs>
              <w:ind w:right="187"/>
              <w:rPr>
                <w:rFonts w:hint="eastAsia"/>
                <w:color w:val="000000"/>
                <w:sz w:val="24"/>
              </w:rPr>
            </w:pPr>
          </w:p>
        </w:tc>
      </w:tr>
    </w:tbl>
    <w:p w14:paraId="3B9C219C">
      <w:pPr>
        <w:spacing w:line="360" w:lineRule="exact"/>
        <w:rPr>
          <w:rFonts w:hint="eastAsia"/>
          <w:color w:val="000000"/>
          <w:sz w:val="24"/>
        </w:rPr>
      </w:pPr>
      <w:r>
        <w:rPr>
          <w:rFonts w:hint="eastAsia"/>
          <w:color w:val="000000"/>
          <w:sz w:val="24"/>
        </w:rPr>
        <w:t xml:space="preserve">说明： </w:t>
      </w:r>
    </w:p>
    <w:p w14:paraId="3487BA21">
      <w:pPr>
        <w:spacing w:line="360" w:lineRule="exact"/>
        <w:ind w:firstLine="240" w:firstLineChars="100"/>
        <w:rPr>
          <w:rFonts w:hint="eastAsia"/>
          <w:color w:val="000000"/>
          <w:sz w:val="24"/>
        </w:rPr>
      </w:pPr>
    </w:p>
    <w:p w14:paraId="44462CAB">
      <w:pPr>
        <w:pStyle w:val="14"/>
        <w:spacing w:line="240" w:lineRule="auto"/>
        <w:ind w:left="0" w:leftChars="0" w:firstLine="0" w:firstLineChars="0"/>
        <w:rPr>
          <w:rFonts w:hint="eastAsia"/>
          <w:color w:val="000000"/>
        </w:rPr>
      </w:pPr>
    </w:p>
    <w:p w14:paraId="1829D94D">
      <w:pPr>
        <w:pStyle w:val="14"/>
        <w:spacing w:line="240" w:lineRule="auto"/>
        <w:ind w:left="1747" w:firstLine="470"/>
        <w:jc w:val="center"/>
        <w:rPr>
          <w:rFonts w:hint="eastAsia"/>
          <w:color w:val="000000"/>
        </w:rPr>
      </w:pPr>
      <w:r>
        <w:rPr>
          <w:rFonts w:hint="eastAsia"/>
          <w:color w:val="000000"/>
        </w:rPr>
        <w:t xml:space="preserve">                                      年    月    日</w:t>
      </w:r>
    </w:p>
    <w:p w14:paraId="6CD54E42">
      <w:pPr>
        <w:pStyle w:val="14"/>
        <w:spacing w:line="240" w:lineRule="auto"/>
        <w:ind w:left="0" w:leftChars="0" w:firstLine="0" w:firstLineChars="0"/>
        <w:rPr>
          <w:rFonts w:hint="default" w:eastAsia="宋体"/>
          <w:color w:val="000000"/>
          <w:lang w:val="en-US" w:eastAsia="zh-CN"/>
        </w:rPr>
      </w:pPr>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00002FF" w:usb1="4000A47B"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1"/>
      </w:rPr>
    </w:pPr>
    <w:r>
      <w:fldChar w:fldCharType="begin"/>
    </w:r>
    <w:r>
      <w:rPr>
        <w:rStyle w:val="41"/>
      </w:rPr>
      <w:instrText xml:space="preserve">PAGE  </w:instrText>
    </w:r>
    <w:r>
      <w:fldChar w:fldCharType="separate"/>
    </w:r>
    <w:r>
      <w:rPr>
        <w:rStyle w:val="41"/>
        <w:rFonts w:hint="eastAsia"/>
      </w:rPr>
      <w:t>１５</w:t>
    </w:r>
    <w:r>
      <w:fldChar w:fldCharType="end"/>
    </w:r>
  </w:p>
  <w:p w14:paraId="58452D0B">
    <w:pPr>
      <w:pStyle w:val="22"/>
      <w:framePr w:wrap="around" w:vAnchor="text" w:hAnchor="margin" w:xAlign="center" w:y="1"/>
      <w:rPr>
        <w:rStyle w:val="41"/>
      </w:rPr>
    </w:pPr>
  </w:p>
  <w:p w14:paraId="431206F1">
    <w:pPr>
      <w:pStyle w:val="22"/>
      <w:framePr w:wrap="around" w:vAnchor="text" w:hAnchor="margin" w:xAlign="center" w:y="1"/>
      <w:rPr>
        <w:rStyle w:val="41"/>
      </w:rPr>
    </w:pPr>
  </w:p>
  <w:p w14:paraId="7F1A5854">
    <w:pPr>
      <w:pStyle w:val="22"/>
      <w:framePr w:wrap="around" w:vAnchor="text" w:hAnchor="margin" w:xAlign="center" w:y="1"/>
      <w:rPr>
        <w:rStyle w:val="41"/>
        <w:rFonts w:hint="eastAsia"/>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hint="eastAsia" w:ascii="仿宋_GB2312" w:eastAsia="仿宋_GB2312"/>
        <w:sz w:val="21"/>
        <w:lang w:eastAsia="zh-CN"/>
      </w:rPr>
    </w:pPr>
    <w:r>
      <w:rPr>
        <w:rFonts w:hint="eastAsia" w:ascii="仿宋_GB2312" w:eastAsia="仿宋_GB2312"/>
        <w:sz w:val="21"/>
      </w:rPr>
      <w:t>句容市</w:t>
    </w:r>
    <w:r>
      <w:rPr>
        <w:rFonts w:hint="eastAsia" w:ascii="仿宋_GB2312" w:eastAsia="仿宋_GB2312"/>
        <w:sz w:val="21"/>
        <w:lang w:eastAsia="zh-CN"/>
      </w:rPr>
      <w:t>医疗设备谈判采购</w:t>
    </w:r>
  </w:p>
  <w:p w14:paraId="1222C367">
    <w:pPr>
      <w:pStyle w:val="23"/>
      <w:pBdr>
        <w:bottom w:val="none" w:color="auto" w:sz="0" w:space="0"/>
      </w:pBdr>
      <w:ind w:right="360"/>
      <w:jc w:val="both"/>
      <w:rPr>
        <w:rFonts w:hint="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1">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2"/>
      <w:suff w:val="nothing"/>
      <w:lvlText w:val="%1%2　"/>
      <w:lvlJc w:val="left"/>
      <w:pPr>
        <w:ind w:left="0" w:firstLine="0"/>
      </w:pPr>
      <w:rPr>
        <w:rFonts w:hint="eastAsia" w:ascii="黑体" w:hAnsi="Times New Roman" w:eastAsia="黑体"/>
        <w:b w:val="0"/>
        <w:i w:val="0"/>
        <w:sz w:val="21"/>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7"/>
  </w:num>
  <w:num w:numId="2">
    <w:abstractNumId w:val="5"/>
  </w:num>
  <w:num w:numId="3">
    <w:abstractNumId w:val="2"/>
  </w:num>
  <w:num w:numId="4">
    <w:abstractNumId w:val="4"/>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0"/>
  <w:hyphenationZone w:val="360"/>
  <w:drawingGridHorizontalSpacing w:val="191"/>
  <w:drawingGridVerticalSpacing w:val="14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10A4C22"/>
    <w:rsid w:val="02F06767"/>
    <w:rsid w:val="035D069A"/>
    <w:rsid w:val="050607A7"/>
    <w:rsid w:val="057E3B4E"/>
    <w:rsid w:val="068F6878"/>
    <w:rsid w:val="06C11B21"/>
    <w:rsid w:val="06E41635"/>
    <w:rsid w:val="07197A92"/>
    <w:rsid w:val="080F617D"/>
    <w:rsid w:val="08CA6BE0"/>
    <w:rsid w:val="09C9133B"/>
    <w:rsid w:val="0A55389A"/>
    <w:rsid w:val="0A6762EA"/>
    <w:rsid w:val="0A7D232E"/>
    <w:rsid w:val="0C0D6931"/>
    <w:rsid w:val="0C9417F8"/>
    <w:rsid w:val="0CEA4D33"/>
    <w:rsid w:val="0DCA784A"/>
    <w:rsid w:val="0DD31E3A"/>
    <w:rsid w:val="0DFD6447"/>
    <w:rsid w:val="0E4D44CD"/>
    <w:rsid w:val="0E72531F"/>
    <w:rsid w:val="0E8B6B47"/>
    <w:rsid w:val="0EC5129A"/>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68A0"/>
    <w:rsid w:val="179E7B4D"/>
    <w:rsid w:val="18860F24"/>
    <w:rsid w:val="19C45B60"/>
    <w:rsid w:val="19E52BF3"/>
    <w:rsid w:val="1A101B21"/>
    <w:rsid w:val="1AAD5C56"/>
    <w:rsid w:val="1AC97AE5"/>
    <w:rsid w:val="1BD320E5"/>
    <w:rsid w:val="1C1D4F79"/>
    <w:rsid w:val="1D1C0029"/>
    <w:rsid w:val="1D3E70E4"/>
    <w:rsid w:val="1DAD2DB9"/>
    <w:rsid w:val="1E3E386E"/>
    <w:rsid w:val="1F8D308B"/>
    <w:rsid w:val="20B10E96"/>
    <w:rsid w:val="237A27F2"/>
    <w:rsid w:val="23D22FF6"/>
    <w:rsid w:val="240716E7"/>
    <w:rsid w:val="240F6819"/>
    <w:rsid w:val="24CA5405"/>
    <w:rsid w:val="25206941"/>
    <w:rsid w:val="25855239"/>
    <w:rsid w:val="2674359C"/>
    <w:rsid w:val="26944A99"/>
    <w:rsid w:val="26B7425D"/>
    <w:rsid w:val="26CD6013"/>
    <w:rsid w:val="26E7260B"/>
    <w:rsid w:val="276166C9"/>
    <w:rsid w:val="293C2A18"/>
    <w:rsid w:val="299D6981"/>
    <w:rsid w:val="2A723833"/>
    <w:rsid w:val="2B0566C9"/>
    <w:rsid w:val="2B11579C"/>
    <w:rsid w:val="2B4F17D2"/>
    <w:rsid w:val="2B5E138E"/>
    <w:rsid w:val="2B621B09"/>
    <w:rsid w:val="2B7E52A9"/>
    <w:rsid w:val="2CBE70CA"/>
    <w:rsid w:val="2DC20F30"/>
    <w:rsid w:val="2DE27F9D"/>
    <w:rsid w:val="2E1018F8"/>
    <w:rsid w:val="2E871EC2"/>
    <w:rsid w:val="2EE3278E"/>
    <w:rsid w:val="2F950DD2"/>
    <w:rsid w:val="2FE2530A"/>
    <w:rsid w:val="2FEB4A6E"/>
    <w:rsid w:val="30455764"/>
    <w:rsid w:val="30947571"/>
    <w:rsid w:val="32417F1E"/>
    <w:rsid w:val="33466F97"/>
    <w:rsid w:val="33B34411"/>
    <w:rsid w:val="33D463AE"/>
    <w:rsid w:val="340C5E04"/>
    <w:rsid w:val="344E68D6"/>
    <w:rsid w:val="35E34705"/>
    <w:rsid w:val="35FC307C"/>
    <w:rsid w:val="3617324A"/>
    <w:rsid w:val="377632BA"/>
    <w:rsid w:val="38CA6AD2"/>
    <w:rsid w:val="3BC4730F"/>
    <w:rsid w:val="3C124B15"/>
    <w:rsid w:val="3C291260"/>
    <w:rsid w:val="3C2F3EC7"/>
    <w:rsid w:val="3CF541DE"/>
    <w:rsid w:val="3D605C10"/>
    <w:rsid w:val="3D651234"/>
    <w:rsid w:val="3D672EC9"/>
    <w:rsid w:val="3D6B66E0"/>
    <w:rsid w:val="3EA51341"/>
    <w:rsid w:val="3F46501C"/>
    <w:rsid w:val="3F79665C"/>
    <w:rsid w:val="3F9A37DB"/>
    <w:rsid w:val="3FAD72CE"/>
    <w:rsid w:val="3FB42CDB"/>
    <w:rsid w:val="400D2775"/>
    <w:rsid w:val="446B6AA0"/>
    <w:rsid w:val="462A484F"/>
    <w:rsid w:val="468B4FF2"/>
    <w:rsid w:val="46F46DF6"/>
    <w:rsid w:val="475A0A6D"/>
    <w:rsid w:val="48AF15AB"/>
    <w:rsid w:val="496811F0"/>
    <w:rsid w:val="49E134D3"/>
    <w:rsid w:val="4AEB103D"/>
    <w:rsid w:val="4C7B131E"/>
    <w:rsid w:val="4C9A0776"/>
    <w:rsid w:val="4CB505D7"/>
    <w:rsid w:val="4D5631C6"/>
    <w:rsid w:val="4D976118"/>
    <w:rsid w:val="4DE37E28"/>
    <w:rsid w:val="4EEB2C7C"/>
    <w:rsid w:val="4EED3516"/>
    <w:rsid w:val="4F0900C6"/>
    <w:rsid w:val="4FA63FFE"/>
    <w:rsid w:val="4FE62B07"/>
    <w:rsid w:val="512C69BD"/>
    <w:rsid w:val="51960AA2"/>
    <w:rsid w:val="52D25E3E"/>
    <w:rsid w:val="53290BEE"/>
    <w:rsid w:val="53DE39E0"/>
    <w:rsid w:val="53E3685D"/>
    <w:rsid w:val="54265E6D"/>
    <w:rsid w:val="5466256A"/>
    <w:rsid w:val="54871924"/>
    <w:rsid w:val="54EB57C7"/>
    <w:rsid w:val="56620F95"/>
    <w:rsid w:val="56B048A9"/>
    <w:rsid w:val="57312019"/>
    <w:rsid w:val="575D683F"/>
    <w:rsid w:val="58451934"/>
    <w:rsid w:val="588772A5"/>
    <w:rsid w:val="58F05D31"/>
    <w:rsid w:val="59131BD1"/>
    <w:rsid w:val="591832F1"/>
    <w:rsid w:val="59F123EF"/>
    <w:rsid w:val="59FA5543"/>
    <w:rsid w:val="5A9D0065"/>
    <w:rsid w:val="5B054E1F"/>
    <w:rsid w:val="5B9E31EA"/>
    <w:rsid w:val="5C0D0C0C"/>
    <w:rsid w:val="5D3C75E2"/>
    <w:rsid w:val="5D6F10DC"/>
    <w:rsid w:val="603718E3"/>
    <w:rsid w:val="60971AEF"/>
    <w:rsid w:val="61251645"/>
    <w:rsid w:val="612D0EA9"/>
    <w:rsid w:val="61DD0FF7"/>
    <w:rsid w:val="6239201F"/>
    <w:rsid w:val="627606F2"/>
    <w:rsid w:val="63B63600"/>
    <w:rsid w:val="63D0424D"/>
    <w:rsid w:val="63D24F18"/>
    <w:rsid w:val="63F8596D"/>
    <w:rsid w:val="64617B0C"/>
    <w:rsid w:val="64C171BE"/>
    <w:rsid w:val="65F127A8"/>
    <w:rsid w:val="6644348D"/>
    <w:rsid w:val="68F77E6E"/>
    <w:rsid w:val="690C51F3"/>
    <w:rsid w:val="690E3055"/>
    <w:rsid w:val="69C41598"/>
    <w:rsid w:val="6AA65820"/>
    <w:rsid w:val="6B0E381E"/>
    <w:rsid w:val="6B61574D"/>
    <w:rsid w:val="6C7E6A48"/>
    <w:rsid w:val="6CA1439D"/>
    <w:rsid w:val="6CEE4F2D"/>
    <w:rsid w:val="6D3E2A77"/>
    <w:rsid w:val="70AA4D5E"/>
    <w:rsid w:val="70DA0CCA"/>
    <w:rsid w:val="70E735CC"/>
    <w:rsid w:val="71873942"/>
    <w:rsid w:val="71A43FAD"/>
    <w:rsid w:val="71E837E6"/>
    <w:rsid w:val="72231F67"/>
    <w:rsid w:val="732B2FAC"/>
    <w:rsid w:val="73BD203B"/>
    <w:rsid w:val="76F370BA"/>
    <w:rsid w:val="77DD3458"/>
    <w:rsid w:val="78644292"/>
    <w:rsid w:val="788A1165"/>
    <w:rsid w:val="7A9F693D"/>
    <w:rsid w:val="7B737A51"/>
    <w:rsid w:val="7BCF15BB"/>
    <w:rsid w:val="7E311008"/>
    <w:rsid w:val="7E9E013A"/>
    <w:rsid w:val="7F3516EC"/>
    <w:rsid w:val="7FED1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paragraph" w:styleId="5">
    <w:name w:val="heading 3"/>
    <w:basedOn w:val="1"/>
    <w:next w:val="1"/>
    <w:link w:val="47"/>
    <w:qFormat/>
    <w:uiPriority w:val="0"/>
    <w:pPr>
      <w:keepNext/>
      <w:keepLines/>
      <w:spacing w:before="260" w:beforeLines="0" w:beforeAutospacing="0" w:after="260" w:afterLines="0" w:afterAutospacing="0" w:line="415"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beforeLines="0" w:beforeAutospacing="0" w:after="290" w:afterLines="0" w:afterAutospacing="0" w:line="374" w:lineRule="auto"/>
      <w:outlineLvl w:val="4"/>
    </w:pPr>
    <w:rPr>
      <w:b/>
      <w:sz w:val="28"/>
    </w:rPr>
  </w:style>
  <w:style w:type="paragraph" w:styleId="8">
    <w:name w:val="heading 6"/>
    <w:basedOn w:val="1"/>
    <w:next w:val="1"/>
    <w:qFormat/>
    <w:uiPriority w:val="0"/>
    <w:pPr>
      <w:keepNext/>
      <w:keepLines/>
      <w:spacing w:before="240" w:beforeLines="0" w:beforeAutospacing="0" w:after="64" w:afterLines="0" w:afterAutospacing="0" w:line="319" w:lineRule="auto"/>
      <w:outlineLvl w:val="5"/>
    </w:pPr>
    <w:rPr>
      <w:rFonts w:ascii="Arial" w:hAnsi="Arial" w:eastAsia="黑体"/>
      <w:b/>
      <w:sz w:val="24"/>
    </w:rPr>
  </w:style>
  <w:style w:type="character" w:default="1" w:styleId="38">
    <w:name w:val="Default Paragraph Font"/>
    <w:link w:val="39"/>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9">
    <w:name w:val="List 3"/>
    <w:basedOn w:val="1"/>
    <w:qFormat/>
    <w:uiPriority w:val="0"/>
    <w:pPr>
      <w:ind w:left="100" w:leftChars="400" w:hanging="200" w:hangingChars="200"/>
    </w:pPr>
  </w:style>
  <w:style w:type="paragraph" w:styleId="10">
    <w:name w:val="Normal Indent"/>
    <w:basedOn w:val="1"/>
    <w:next w:val="1"/>
    <w:link w:val="48"/>
    <w:qFormat/>
    <w:uiPriority w:val="0"/>
    <w:pPr>
      <w:ind w:firstLine="420" w:firstLineChars="200"/>
    </w:pPr>
  </w:style>
  <w:style w:type="paragraph" w:styleId="11">
    <w:name w:val="caption"/>
    <w:basedOn w:val="1"/>
    <w:next w:val="1"/>
    <w:qFormat/>
    <w:uiPriority w:val="0"/>
    <w:pPr>
      <w:spacing w:before="152" w:beforeLines="0" w:beforeAutospacing="0" w:after="160" w:afterLines="0" w:afterAutospacing="0"/>
    </w:pPr>
    <w:rPr>
      <w:rFonts w:ascii="Arial" w:hAnsi="Arial" w:eastAsia="黑体"/>
      <w:sz w:val="20"/>
    </w:rPr>
  </w:style>
  <w:style w:type="paragraph" w:styleId="12">
    <w:name w:val="Document Map"/>
    <w:basedOn w:val="1"/>
    <w:semiHidden/>
    <w:qFormat/>
    <w:uiPriority w:val="0"/>
    <w:pPr>
      <w:shd w:val="clear" w:color="auto" w:fill="000080"/>
    </w:pPr>
  </w:style>
  <w:style w:type="paragraph" w:styleId="13">
    <w:name w:val="Body Text 3"/>
    <w:basedOn w:val="1"/>
    <w:qFormat/>
    <w:uiPriority w:val="0"/>
    <w:rPr>
      <w:sz w:val="24"/>
    </w:r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customStyle="1" w:styleId="15">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afterLines="0" w:afterAutospacing="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afterLines="0" w:afterAutospacing="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afterLines="0" w:afterAutospacing="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afterLines="0" w:afterAutospacing="0"/>
      <w:ind w:left="1260" w:leftChars="600"/>
    </w:pPr>
  </w:style>
  <w:style w:type="paragraph" w:styleId="35">
    <w:name w:val="Body Text First Indent"/>
    <w:basedOn w:val="2"/>
    <w:unhideWhenUsed/>
    <w:qFormat/>
    <w:uiPriority w:val="99"/>
    <w:pPr>
      <w:tabs>
        <w:tab w:val="left" w:pos="567"/>
      </w:tabs>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Char1 Char Char Char"/>
    <w:basedOn w:val="1"/>
    <w:link w:val="38"/>
    <w:qFormat/>
    <w:uiPriority w:val="0"/>
  </w:style>
  <w:style w:type="character" w:styleId="40">
    <w:name w:val="Strong"/>
    <w:basedOn w:val="38"/>
    <w:qFormat/>
    <w:uiPriority w:val="0"/>
    <w:rPr>
      <w:b/>
    </w:rPr>
  </w:style>
  <w:style w:type="character" w:styleId="41">
    <w:name w:val="page number"/>
    <w:basedOn w:val="38"/>
    <w:qFormat/>
    <w:uiPriority w:val="0"/>
  </w:style>
  <w:style w:type="character" w:styleId="42">
    <w:name w:val="Emphasis"/>
    <w:basedOn w:val="38"/>
    <w:qFormat/>
    <w:uiPriority w:val="0"/>
    <w:rPr>
      <w:i/>
    </w:rPr>
  </w:style>
  <w:style w:type="character" w:styleId="43">
    <w:name w:val="line number"/>
    <w:basedOn w:val="38"/>
    <w:qFormat/>
    <w:uiPriority w:val="0"/>
  </w:style>
  <w:style w:type="character" w:styleId="44">
    <w:name w:val="Hyperlink"/>
    <w:basedOn w:val="38"/>
    <w:qFormat/>
    <w:uiPriority w:val="0"/>
    <w:rPr>
      <w:color w:val="000F80"/>
      <w:u w:val="none"/>
    </w:rPr>
  </w:style>
  <w:style w:type="paragraph" w:customStyle="1" w:styleId="45">
    <w:name w:val="Char Char Char Char"/>
    <w:basedOn w:val="12"/>
    <w:link w:val="38"/>
    <w:qFormat/>
    <w:uiPriority w:val="0"/>
    <w:pPr>
      <w:adjustRightInd w:val="0"/>
      <w:snapToGrid w:val="0"/>
      <w:spacing w:line="360" w:lineRule="auto"/>
    </w:pPr>
    <w:rPr>
      <w:rFonts w:ascii="Tahoma" w:hAnsi="Tahoma"/>
      <w:sz w:val="24"/>
      <w:szCs w:val="24"/>
    </w:rPr>
  </w:style>
  <w:style w:type="paragraph" w:customStyle="1" w:styleId="46">
    <w:name w:val="正文文本缩进 21"/>
    <w:basedOn w:val="1"/>
    <w:qFormat/>
    <w:uiPriority w:val="0"/>
    <w:pPr>
      <w:spacing w:line="520" w:lineRule="exact"/>
      <w:ind w:firstLine="560"/>
    </w:pPr>
    <w:rPr>
      <w:rFonts w:ascii="楷体_GB2312" w:eastAsia="楷体_GB2312"/>
      <w:sz w:val="28"/>
      <w:szCs w:val="28"/>
    </w:rPr>
  </w:style>
  <w:style w:type="character" w:customStyle="1" w:styleId="47">
    <w:name w:val="标题 3 字符"/>
    <w:link w:val="5"/>
    <w:qFormat/>
    <w:uiPriority w:val="0"/>
    <w:rPr>
      <w:b/>
      <w:sz w:val="32"/>
    </w:rPr>
  </w:style>
  <w:style w:type="character" w:customStyle="1" w:styleId="48">
    <w:name w:val=" Char Char"/>
    <w:link w:val="10"/>
    <w:qFormat/>
    <w:locked/>
    <w:uiPriority w:val="0"/>
    <w:rPr>
      <w:rFonts w:eastAsia="宋体"/>
      <w:kern w:val="2"/>
      <w:sz w:val="21"/>
      <w:lang w:val="en-US" w:eastAsia="zh-CN" w:bidi="ar-SA"/>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NormalCharacter"/>
    <w:semiHidden/>
    <w:qFormat/>
    <w:uiPriority w:val="0"/>
    <w:rPr>
      <w:kern w:val="2"/>
      <w:sz w:val="21"/>
      <w:lang w:val="en-US" w:eastAsia="zh-CN" w:bidi="ar-SA"/>
    </w:rPr>
  </w:style>
  <w:style w:type="character" w:customStyle="1" w:styleId="51">
    <w:name w:val="font11"/>
    <w:basedOn w:val="38"/>
    <w:qFormat/>
    <w:uiPriority w:val="0"/>
    <w:rPr>
      <w:rFonts w:hint="eastAsia" w:ascii="仿宋" w:hAnsi="仿宋" w:eastAsia="仿宋" w:cs="仿宋"/>
      <w:color w:val="000000"/>
      <w:sz w:val="24"/>
      <w:szCs w:val="24"/>
      <w:u w:val="none"/>
    </w:rPr>
  </w:style>
  <w:style w:type="character" w:customStyle="1" w:styleId="52">
    <w:name w:val="font71"/>
    <w:basedOn w:val="38"/>
    <w:qFormat/>
    <w:uiPriority w:val="0"/>
    <w:rPr>
      <w:rFonts w:hint="default" w:ascii="Arial" w:hAnsi="Arial" w:cs="Arial"/>
      <w:color w:val="000000"/>
      <w:sz w:val="20"/>
      <w:szCs w:val="20"/>
      <w:u w:val="none"/>
    </w:rPr>
  </w:style>
  <w:style w:type="character" w:customStyle="1" w:styleId="53">
    <w:name w:val="15"/>
    <w:basedOn w:val="38"/>
    <w:qFormat/>
    <w:uiPriority w:val="0"/>
    <w:rPr>
      <w:rFonts w:hint="default" w:ascii="Calibri" w:hAnsi="Calibri"/>
      <w:color w:val="CC0000"/>
    </w:rPr>
  </w:style>
  <w:style w:type="character" w:customStyle="1" w:styleId="54">
    <w:name w:val="font81"/>
    <w:basedOn w:val="38"/>
    <w:qFormat/>
    <w:uiPriority w:val="0"/>
    <w:rPr>
      <w:rFonts w:hint="eastAsia" w:ascii="宋体" w:hAnsi="宋体" w:eastAsia="宋体" w:cs="宋体"/>
      <w:color w:val="000000"/>
      <w:sz w:val="21"/>
      <w:szCs w:val="21"/>
      <w:u w:val="none"/>
    </w:rPr>
  </w:style>
  <w:style w:type="character" w:customStyle="1" w:styleId="55">
    <w:name w:val="font41"/>
    <w:basedOn w:val="38"/>
    <w:qFormat/>
    <w:uiPriority w:val="0"/>
    <w:rPr>
      <w:rFonts w:ascii="Segoe UI Light" w:hAnsi="Segoe UI Light" w:eastAsia="Segoe UI Light" w:cs="Segoe UI Light"/>
      <w:b/>
      <w:color w:val="000000"/>
      <w:sz w:val="28"/>
      <w:szCs w:val="28"/>
      <w:u w:val="none"/>
    </w:rPr>
  </w:style>
  <w:style w:type="character" w:customStyle="1" w:styleId="56">
    <w:name w:val="def"/>
    <w:basedOn w:val="38"/>
    <w:qFormat/>
    <w:uiPriority w:val="0"/>
    <w:rPr>
      <w:rFonts w:cs="Times New Roman"/>
    </w:rPr>
  </w:style>
  <w:style w:type="character" w:customStyle="1" w:styleId="57">
    <w:name w:val="a09"/>
    <w:basedOn w:val="38"/>
    <w:qFormat/>
    <w:uiPriority w:val="0"/>
  </w:style>
  <w:style w:type="character" w:customStyle="1" w:styleId="58">
    <w:name w:val="font61"/>
    <w:basedOn w:val="38"/>
    <w:qFormat/>
    <w:uiPriority w:val="0"/>
    <w:rPr>
      <w:rFonts w:hint="default" w:ascii="Calibri" w:hAnsi="Calibri" w:cs="Calibri"/>
      <w:b/>
      <w:color w:val="000000"/>
      <w:sz w:val="28"/>
      <w:szCs w:val="28"/>
      <w:u w:val="none"/>
    </w:rPr>
  </w:style>
  <w:style w:type="character" w:customStyle="1" w:styleId="59">
    <w:name w:val="医疗商务网www.ylsw.netlfr9rhmufv4x2wl8g0"/>
    <w:basedOn w:val="38"/>
    <w:qFormat/>
    <w:uiPriority w:val="0"/>
  </w:style>
  <w:style w:type="character" w:customStyle="1" w:styleId="60">
    <w:name w:val="font51"/>
    <w:basedOn w:val="38"/>
    <w:qFormat/>
    <w:uiPriority w:val="0"/>
    <w:rPr>
      <w:rFonts w:hint="eastAsia" w:ascii="宋体" w:hAnsi="宋体" w:eastAsia="宋体" w:cs="宋体"/>
      <w:color w:val="000000"/>
      <w:sz w:val="20"/>
      <w:szCs w:val="20"/>
      <w:u w:val="none"/>
    </w:rPr>
  </w:style>
  <w:style w:type="character" w:customStyle="1" w:styleId="61">
    <w:name w:val="font01"/>
    <w:basedOn w:val="38"/>
    <w:qFormat/>
    <w:uiPriority w:val="0"/>
    <w:rPr>
      <w:rFonts w:hint="eastAsia" w:ascii="华文中宋" w:hAnsi="华文中宋" w:eastAsia="华文中宋"/>
      <w:color w:val="000000"/>
      <w:sz w:val="28"/>
      <w:szCs w:val="28"/>
      <w:u w:val="none"/>
      <w:vertAlign w:val="superscript"/>
    </w:rPr>
  </w:style>
  <w:style w:type="character" w:customStyle="1" w:styleId="62">
    <w:name w:val="font31"/>
    <w:basedOn w:val="38"/>
    <w:qFormat/>
    <w:uiPriority w:val="0"/>
    <w:rPr>
      <w:rFonts w:hint="eastAsia" w:ascii="仿宋" w:hAnsi="仿宋" w:eastAsia="仿宋" w:cs="仿宋"/>
      <w:color w:val="FF0000"/>
      <w:sz w:val="24"/>
      <w:szCs w:val="24"/>
      <w:u w:val="none"/>
    </w:rPr>
  </w:style>
  <w:style w:type="character" w:customStyle="1" w:styleId="63">
    <w:name w:val="font21"/>
    <w:basedOn w:val="38"/>
    <w:qFormat/>
    <w:uiPriority w:val="0"/>
    <w:rPr>
      <w:rFonts w:hint="eastAsia" w:ascii="华文中宋" w:hAnsi="华文中宋" w:eastAsia="华文中宋"/>
      <w:color w:val="000000"/>
      <w:sz w:val="28"/>
      <w:szCs w:val="28"/>
      <w:u w:val="none"/>
    </w:r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List Paragraph1"/>
    <w:basedOn w:val="1"/>
    <w:qFormat/>
    <w:uiPriority w:val="0"/>
    <w:pPr>
      <w:ind w:firstLine="420" w:firstLineChars="200"/>
    </w:pPr>
    <w:rPr>
      <w:rFonts w:ascii="Calibri" w:hAnsi="Calibri"/>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自定义   表格"/>
    <w:basedOn w:val="1"/>
    <w:qFormat/>
    <w:uiPriority w:val="0"/>
    <w:pPr>
      <w:jc w:val="center"/>
    </w:pPr>
  </w:style>
  <w:style w:type="paragraph" w:customStyle="1" w:styleId="68">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6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二级条标题"/>
    <w:basedOn w:val="71"/>
    <w:next w:val="49"/>
    <w:qFormat/>
    <w:uiPriority w:val="0"/>
    <w:pPr>
      <w:numPr>
        <w:ilvl w:val="3"/>
        <w:numId w:val="1"/>
      </w:numPr>
      <w:outlineLvl w:val="3"/>
    </w:pPr>
  </w:style>
  <w:style w:type="paragraph" w:customStyle="1" w:styleId="71">
    <w:name w:val="一级条标题"/>
    <w:basedOn w:val="72"/>
    <w:next w:val="49"/>
    <w:qFormat/>
    <w:uiPriority w:val="0"/>
    <w:pPr>
      <w:numPr>
        <w:ilvl w:val="2"/>
        <w:numId w:val="1"/>
      </w:numPr>
      <w:spacing w:before="0" w:beforeLines="0" w:after="0" w:afterLines="0"/>
      <w:outlineLvl w:val="2"/>
    </w:pPr>
  </w:style>
  <w:style w:type="paragraph" w:customStyle="1" w:styleId="72">
    <w:name w:val="章标题"/>
    <w:next w:val="4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3">
    <w:name w:val="_Style 1"/>
    <w:basedOn w:val="1"/>
    <w:qFormat/>
    <w:uiPriority w:val="0"/>
    <w:pPr>
      <w:ind w:firstLine="420" w:firstLineChars="200"/>
    </w:pPr>
    <w:rPr>
      <w:rFonts w:ascii="Calibri" w:hAnsi="Calibri"/>
      <w:szCs w:val="22"/>
    </w:rPr>
  </w:style>
  <w:style w:type="paragraph" w:customStyle="1" w:styleId="74">
    <w:name w:val="heading 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val="none" w:color="000000"/>
      <w:lang w:val="en-US" w:bidi="ar-SA"/>
    </w:rPr>
  </w:style>
  <w:style w:type="paragraph" w:customStyle="1" w:styleId="75">
    <w:name w:val="Standard o abs"/>
    <w:basedOn w:val="1"/>
    <w:qFormat/>
    <w:uiPriority w:val="0"/>
    <w:pPr>
      <w:tabs>
        <w:tab w:val="left" w:pos="2835"/>
        <w:tab w:val="left" w:pos="3119"/>
        <w:tab w:val="left" w:pos="3402"/>
        <w:tab w:val="left" w:pos="3686"/>
        <w:tab w:val="left" w:pos="3969"/>
        <w:tab w:val="left" w:pos="4253"/>
      </w:tabs>
      <w:spacing w:after="0" w:afterLines="0"/>
    </w:pPr>
  </w:style>
  <w:style w:type="paragraph" w:customStyle="1" w:styleId="76">
    <w:name w:val="Char"/>
    <w:basedOn w:val="1"/>
    <w:qFormat/>
    <w:uiPriority w:val="0"/>
    <w:rPr>
      <w:rFonts w:ascii="Tahoma" w:hAnsi="Tahoma"/>
      <w:sz w:val="24"/>
    </w:rPr>
  </w:style>
  <w:style w:type="paragraph" w:customStyle="1" w:styleId="77">
    <w:name w:val="简单回函地址"/>
    <w:basedOn w:val="1"/>
    <w:qFormat/>
    <w:uiPriority w:val="0"/>
  </w:style>
  <w:style w:type="paragraph" w:customStyle="1" w:styleId="78">
    <w:name w:val=" Char"/>
    <w:basedOn w:val="1"/>
    <w:qFormat/>
    <w:uiPriority w:val="0"/>
    <w:pPr>
      <w:tabs>
        <w:tab w:val="left" w:pos="360"/>
      </w:tabs>
    </w:pPr>
    <w:rPr>
      <w:sz w:val="24"/>
      <w:szCs w:val="24"/>
    </w:rPr>
  </w:style>
  <w:style w:type="paragraph" w:customStyle="1" w:styleId="79">
    <w:name w:val="批注框文本 Char Char"/>
    <w:basedOn w:val="1"/>
    <w:qFormat/>
    <w:uiPriority w:val="0"/>
    <w:rPr>
      <w:sz w:val="18"/>
    </w:rPr>
  </w:style>
  <w:style w:type="paragraph" w:customStyle="1" w:styleId="80">
    <w:name w:val="彩色列表 - 强调文字颜色 11"/>
    <w:basedOn w:val="1"/>
    <w:qFormat/>
    <w:uiPriority w:val="0"/>
    <w:pPr>
      <w:ind w:firstLine="420" w:firstLineChars="200"/>
    </w:pPr>
    <w:rPr>
      <w:szCs w:val="24"/>
    </w:rPr>
  </w:style>
  <w:style w:type="paragraph" w:customStyle="1" w:styleId="81">
    <w:name w:val="ecxmsonormal"/>
    <w:basedOn w:val="1"/>
    <w:qFormat/>
    <w:uiPriority w:val="0"/>
    <w:pPr>
      <w:widowControl/>
      <w:spacing w:after="324"/>
      <w:jc w:val="left"/>
    </w:pPr>
    <w:rPr>
      <w:rFonts w:ascii="宋体" w:hAnsi="宋体" w:cs="宋体"/>
      <w:kern w:val="0"/>
      <w:sz w:val="24"/>
      <w:szCs w:val="24"/>
    </w:rPr>
  </w:style>
  <w:style w:type="paragraph" w:customStyle="1" w:styleId="82">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列出段落"/>
    <w:basedOn w:val="1"/>
    <w:qFormat/>
    <w:uiPriority w:val="0"/>
    <w:pPr>
      <w:ind w:firstLine="420" w:firstLineChars="200"/>
    </w:pPr>
    <w:rPr>
      <w:rFonts w:ascii="Calibri" w:hAnsi="Calibri"/>
      <w:szCs w:val="22"/>
    </w:rPr>
  </w:style>
  <w:style w:type="paragraph" w:customStyle="1" w:styleId="85">
    <w:name w:val="List Paragraph"/>
    <w:basedOn w:val="1"/>
    <w:qFormat/>
    <w:uiPriority w:val="0"/>
    <w:pPr>
      <w:ind w:firstLine="420" w:firstLineChars="200"/>
    </w:pPr>
    <w:rPr>
      <w:rFonts w:ascii="Calibri" w:hAnsi="Calibri"/>
      <w:szCs w:val="22"/>
    </w:rPr>
  </w:style>
  <w:style w:type="paragraph" w:customStyle="1" w:styleId="86">
    <w:name w:val="列出段落1"/>
    <w:basedOn w:val="1"/>
    <w:qFormat/>
    <w:uiPriority w:val="0"/>
    <w:pPr>
      <w:ind w:firstLine="420" w:firstLineChars="200"/>
    </w:pPr>
    <w:rPr>
      <w:rFonts w:ascii="Calibri" w:hAnsi="Calibri" w:cs="宋体"/>
      <w:szCs w:val="21"/>
    </w:rPr>
  </w:style>
  <w:style w:type="paragraph" w:customStyle="1" w:styleId="87">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88">
    <w:name w:val="正文序号 1"/>
    <w:basedOn w:val="1"/>
    <w:qFormat/>
    <w:uiPriority w:val="0"/>
    <w:pPr>
      <w:spacing w:before="60"/>
    </w:pPr>
    <w:rPr>
      <w:szCs w:val="24"/>
    </w:rPr>
  </w:style>
  <w:style w:type="paragraph" w:customStyle="1" w:styleId="89">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PP 行"/>
    <w:basedOn w:val="24"/>
    <w:qFormat/>
    <w:uiPriority w:val="0"/>
  </w:style>
  <w:style w:type="paragraph" w:customStyle="1" w:styleId="91">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2">
    <w:name w:val="列出段落2"/>
    <w:basedOn w:val="1"/>
    <w:unhideWhenUsed/>
    <w:qFormat/>
    <w:uiPriority w:val="34"/>
    <w:pPr>
      <w:ind w:firstLine="420" w:firstLineChars="200"/>
    </w:p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font101"/>
    <w:basedOn w:val="38"/>
    <w:qFormat/>
    <w:uiPriority w:val="0"/>
    <w:rPr>
      <w:rFonts w:hint="eastAsia" w:ascii="宋体" w:hAnsi="宋体" w:eastAsia="宋体" w:cs="宋体"/>
      <w:b/>
      <w:bCs/>
      <w:color w:val="000000"/>
      <w:sz w:val="20"/>
      <w:szCs w:val="20"/>
      <w:u w:val="none"/>
    </w:rPr>
  </w:style>
  <w:style w:type="paragraph" w:styleId="9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Table Paragraph"/>
    <w:basedOn w:val="1"/>
    <w:qFormat/>
    <w:uiPriority w:val="1"/>
    <w:pPr>
      <w:autoSpaceDE w:val="0"/>
      <w:autoSpaceDN w:val="0"/>
      <w:jc w:val="left"/>
    </w:pPr>
    <w:rPr>
      <w:rFonts w:ascii="宋体" w:hAnsi="宋体" w:cs="宋体"/>
      <w:kern w:val="0"/>
      <w:sz w:val="22"/>
      <w:lang w:eastAsia="en-US"/>
    </w:rPr>
  </w:style>
  <w:style w:type="paragraph" w:customStyle="1" w:styleId="97">
    <w:name w:val="Table Text"/>
    <w:basedOn w:val="1"/>
    <w:semiHidden/>
    <w:qFormat/>
    <w:uiPriority w:val="0"/>
    <w:rPr>
      <w:rFonts w:ascii="等线" w:hAnsi="等线" w:eastAsia="等线" w:cs="等线"/>
      <w:sz w:val="19"/>
      <w:szCs w:val="19"/>
      <w:lang w:val="en-US" w:eastAsia="en-US" w:bidi="ar-SA"/>
    </w:rPr>
  </w:style>
  <w:style w:type="paragraph" w:customStyle="1" w:styleId="98">
    <w:name w:val="_正文样式22"/>
    <w:basedOn w:val="1"/>
    <w:qFormat/>
    <w:uiPriority w:val="0"/>
    <w:pPr>
      <w:snapToGrid w:val="0"/>
      <w:spacing w:before="156" w:beforeLines="50" w:after="0" w:line="288" w:lineRule="auto"/>
      <w:ind w:left="991" w:leftChars="200" w:hanging="431" w:hangingChars="154"/>
      <w:jc w:val="both"/>
    </w:pPr>
    <w:rPr>
      <w:rFonts w:eastAsia="仿宋"/>
      <w:sz w:val="28"/>
      <w:szCs w:val="22"/>
    </w:rPr>
  </w:style>
  <w:style w:type="paragraph" w:customStyle="1" w:styleId="99">
    <w:name w:val="_正文样式11"/>
    <w:basedOn w:val="100"/>
    <w:qFormat/>
    <w:uiPriority w:val="0"/>
    <w:pPr>
      <w:adjustRightInd w:val="0"/>
      <w:spacing w:before="0" w:beforeLines="0"/>
      <w:ind w:left="560" w:leftChars="200" w:firstLine="0" w:firstLineChars="0"/>
      <w:contextualSpacing/>
    </w:pPr>
    <w:rPr>
      <w:rFonts w:ascii="仿宋" w:hAnsi="仿宋"/>
    </w:rPr>
  </w:style>
  <w:style w:type="paragraph" w:customStyle="1" w:styleId="100">
    <w:name w:val="_正文"/>
    <w:basedOn w:val="1"/>
    <w:qFormat/>
    <w:uiPriority w:val="0"/>
    <w:pPr>
      <w:snapToGrid w:val="0"/>
      <w:spacing w:before="50" w:beforeLines="50" w:after="0" w:line="288" w:lineRule="auto"/>
      <w:ind w:firstLine="200" w:firstLineChars="200"/>
      <w:jc w:val="both"/>
    </w:pPr>
    <w:rPr>
      <w:rFonts w:eastAsia="仿宋"/>
      <w:sz w:val="28"/>
      <w:szCs w:val="28"/>
    </w:rPr>
  </w:style>
  <w:style w:type="paragraph" w:customStyle="1" w:styleId="101">
    <w:name w:val="_正文列表111"/>
    <w:basedOn w:val="100"/>
    <w:qFormat/>
    <w:uiPriority w:val="0"/>
    <w:pPr>
      <w:spacing w:before="156" w:beforeLines="0"/>
      <w:ind w:left="1132" w:leftChars="352" w:hanging="146" w:hangingChars="5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谈判采购文件2023007.doc</Template>
  <Pages>30</Pages>
  <Words>4935</Words>
  <Characters>5282</Characters>
  <Lines>99</Lines>
  <Paragraphs>27</Paragraphs>
  <TotalTime>3</TotalTime>
  <ScaleCrop>false</ScaleCrop>
  <LinksUpToDate>false</LinksUpToDate>
  <CharactersWithSpaces>5702</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2026-06-30T02:26:15Z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KSOSaveFontToCloudKey">
    <vt:lpwstr>218015841_btnclosed</vt:lpwstr>
  </property>
  <property fmtid="{D5CDD505-2E9C-101B-9397-08002B2CF9AE}" pid="4" name="ICV">
    <vt:lpwstr>1E31F1D33930472AA8BEA4EEC243ABDC_13</vt:lpwstr>
  </property>
  <property fmtid="{D5CDD505-2E9C-101B-9397-08002B2CF9AE}" pid="5" name="KSOTemplateDocerSaveRecord">
    <vt:lpwstr>eyJoZGlkIjoiNDhmMjE2MzdlYjRkNGJkZWZkNGEzMGUwMzE0NTZhMjIiLCJ1c2VySWQiOiIyMTgwMTU4NDEifQ==</vt:lpwstr>
  </property>
</Properties>
</file>