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2748"/>
      </w:pPr>
      <w:r>
        <w:rPr>
          <w:color w:val="231F20"/>
          <w:spacing w:val="2"/>
        </w:rPr>
        <w:t>句政办发〔</w:t>
      </w:r>
      <w:r>
        <w:rPr>
          <w:rFonts w:ascii="Times New Roman" w:hAnsi="Times New Roman" w:eastAsia="Times New Roman" w:cs="Times New Roman"/>
          <w:color w:val="231F20"/>
          <w:spacing w:val="2"/>
        </w:rPr>
        <w:t>2024</w:t>
      </w:r>
      <w:r>
        <w:rPr>
          <w:color w:val="231F20"/>
          <w:spacing w:val="2"/>
        </w:rPr>
        <w:t>〕</w:t>
      </w:r>
      <w:r>
        <w:rPr>
          <w:rFonts w:hint="eastAsia" w:ascii="Times New Roman" w:hAnsi="Times New Roman" w:eastAsia="Times New Roman" w:cs="Times New Roman"/>
          <w:color w:val="231F20"/>
          <w:spacing w:val="2"/>
          <w:lang w:val="en-US" w:eastAsia="zh-CN"/>
        </w:rPr>
        <w:t>22</w:t>
      </w:r>
      <w:r>
        <w:rPr>
          <w:color w:val="231F20"/>
          <w:spacing w:val="2"/>
        </w:rPr>
        <w:t xml:space="preserve"> 号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63" w:line="206" w:lineRule="auto"/>
        <w:ind w:left="2317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2"/>
          <w:sz w:val="42"/>
          <w:szCs w:val="42"/>
        </w:rPr>
        <w:t>句容市人民政府办公室</w:t>
      </w:r>
    </w:p>
    <w:p>
      <w:pPr>
        <w:spacing w:before="11" w:line="206" w:lineRule="auto"/>
        <w:ind w:left="838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1"/>
          <w:sz w:val="42"/>
          <w:szCs w:val="42"/>
        </w:rPr>
        <w:t>关于印发句容市非煤矿山生产安全事故</w:t>
      </w:r>
    </w:p>
    <w:p>
      <w:pPr>
        <w:spacing w:before="14" w:line="205" w:lineRule="auto"/>
        <w:ind w:left="2943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2"/>
          <w:sz w:val="42"/>
          <w:szCs w:val="42"/>
        </w:rPr>
        <w:t>应急预案的通知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13" w:line="233" w:lineRule="auto"/>
      </w:pPr>
      <w:r>
        <w:rPr>
          <w:color w:val="231F20"/>
          <w:spacing w:val="2"/>
        </w:rPr>
        <w:t>各镇人民政府、街道办事处，各管委会，市各有</w:t>
      </w:r>
      <w:r>
        <w:rPr>
          <w:color w:val="231F20"/>
          <w:spacing w:val="1"/>
        </w:rPr>
        <w:t>关单位：</w:t>
      </w:r>
    </w:p>
    <w:p>
      <w:pPr>
        <w:pStyle w:val="2"/>
        <w:spacing w:before="126" w:line="299" w:lineRule="auto"/>
        <w:ind w:left="2" w:firstLine="630"/>
        <w:jc w:val="both"/>
      </w:pPr>
      <w:r>
        <w:rPr>
          <w:color w:val="231F20"/>
          <w:spacing w:val="-3"/>
        </w:rPr>
        <w:t>现将《句容市非煤矿山生产安全事故应急预案》印发给你们，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请认真贯彻执行。</w:t>
      </w:r>
      <w:r>
        <w:rPr>
          <w:rFonts w:ascii="Times New Roman" w:hAnsi="Times New Roman" w:eastAsia="Times New Roman" w:cs="Times New Roman"/>
          <w:color w:val="231F20"/>
          <w:spacing w:val="-2"/>
        </w:rPr>
        <w:t>2020</w:t>
      </w:r>
      <w:r>
        <w:rPr>
          <w:rFonts w:ascii="Times New Roman" w:hAnsi="Times New Roman" w:eastAsia="Times New Roman" w:cs="Times New Roman"/>
          <w:color w:val="231F20"/>
          <w:spacing w:val="39"/>
        </w:rPr>
        <w:t xml:space="preserve"> </w:t>
      </w:r>
      <w:r>
        <w:rPr>
          <w:color w:val="231F20"/>
          <w:spacing w:val="-2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spacing w:val="-2"/>
        </w:rPr>
        <w:t>5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-2"/>
        </w:rPr>
        <w:t xml:space="preserve">月 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12  </w:t>
      </w:r>
      <w:r>
        <w:rPr>
          <w:color w:val="231F20"/>
          <w:spacing w:val="-2"/>
        </w:rPr>
        <w:t>日市政府办公室印发的《句容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市非煤矿山生产安全事故应急预案》（句政办发〔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rFonts w:ascii="Times New Roman" w:hAnsi="Times New Roman" w:eastAsia="Times New Roman" w:cs="Times New Roman"/>
          <w:color w:val="231F20"/>
          <w:spacing w:val="4"/>
        </w:rPr>
        <w:t>020</w:t>
      </w:r>
      <w:r>
        <w:rPr>
          <w:color w:val="231F20"/>
          <w:spacing w:val="4"/>
        </w:rPr>
        <w:t>〕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53  </w:t>
      </w:r>
      <w:r>
        <w:rPr>
          <w:color w:val="231F20"/>
          <w:spacing w:val="4"/>
        </w:rPr>
        <w:t>号）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同时废止。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4" w:line="295" w:lineRule="auto"/>
        <w:ind w:left="5736" w:right="585" w:hanging="455"/>
      </w:pPr>
      <w:r>
        <w:rPr>
          <w:color w:val="231F20"/>
          <w:spacing w:val="2"/>
        </w:rPr>
        <w:t>句容市人民政府办公室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2024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-5"/>
        </w:rPr>
        <w:t>年</w:t>
      </w:r>
      <w:r>
        <w:rPr>
          <w:rFonts w:hint="eastAsia"/>
          <w:color w:val="231F20"/>
          <w:spacing w:val="-5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231F20"/>
          <w:spacing w:val="-5"/>
          <w:lang w:val="en-US" w:eastAsia="zh-CN"/>
        </w:rPr>
        <w:t xml:space="preserve">6 </w:t>
      </w:r>
      <w:r>
        <w:rPr>
          <w:color w:val="231F20"/>
          <w:spacing w:val="-5"/>
        </w:rPr>
        <w:t>月</w:t>
      </w:r>
      <w:r>
        <w:rPr>
          <w:rFonts w:hint="eastAsia"/>
          <w:color w:val="231F20"/>
          <w:spacing w:val="-5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231F20"/>
          <w:spacing w:val="-5"/>
          <w:lang w:val="en-US" w:eastAsia="zh-CN"/>
        </w:rPr>
        <w:t xml:space="preserve">4 </w:t>
      </w:r>
      <w:r>
        <w:rPr>
          <w:color w:val="231F20"/>
          <w:spacing w:val="-5"/>
        </w:rPr>
        <w:t>日</w:t>
      </w:r>
    </w:p>
    <w:p>
      <w:pPr>
        <w:pStyle w:val="2"/>
        <w:spacing w:before="27" w:line="235" w:lineRule="auto"/>
        <w:ind w:left="446"/>
      </w:pPr>
      <w:r>
        <w:rPr>
          <w:color w:val="231F20"/>
          <w:spacing w:val="7"/>
        </w:rPr>
        <w:t>（此件公开发布）</w:t>
      </w:r>
    </w:p>
    <w:p>
      <w:pPr>
        <w:spacing w:line="235" w:lineRule="auto"/>
        <w:sectPr>
          <w:footerReference r:id="rId3" w:type="default"/>
          <w:pgSz w:w="11906" w:h="16838"/>
          <w:pgMar w:top="1431" w:right="1363" w:bottom="1934" w:left="1548" w:header="0" w:footer="1684" w:gutter="0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55" w:line="201" w:lineRule="auto"/>
        <w:ind w:left="3682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231F20"/>
          <w:spacing w:val="-33"/>
          <w:sz w:val="40"/>
          <w:szCs w:val="40"/>
        </w:rPr>
        <w:t>目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40"/>
          <w:szCs w:val="40"/>
        </w:rPr>
        <w:t xml:space="preserve">        </w:t>
      </w:r>
      <w:r>
        <w:rPr>
          <w:rFonts w:ascii="方正小标宋_GBK" w:hAnsi="方正小标宋_GBK" w:eastAsia="方正小标宋_GBK" w:cs="方正小标宋_GBK"/>
          <w:color w:val="231F20"/>
          <w:spacing w:val="-33"/>
          <w:sz w:val="40"/>
          <w:szCs w:val="40"/>
        </w:rPr>
        <w:t>录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3" w:line="238" w:lineRule="auto"/>
        <w:ind w:left="3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14"/>
          <w:sz w:val="31"/>
          <w:szCs w:val="31"/>
        </w:rPr>
        <w:t>总则</w:t>
      </w:r>
    </w:p>
    <w:p>
      <w:pPr>
        <w:spacing w:before="130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编制目的</w:t>
      </w:r>
    </w:p>
    <w:p>
      <w:pPr>
        <w:spacing w:before="132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编制依据</w:t>
      </w:r>
    </w:p>
    <w:p>
      <w:pPr>
        <w:spacing w:before="151" w:line="205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1.3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适用范围</w:t>
      </w:r>
    </w:p>
    <w:p>
      <w:pPr>
        <w:spacing w:before="178" w:line="231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事故分级</w:t>
      </w:r>
    </w:p>
    <w:p>
      <w:pPr>
        <w:spacing w:before="149" w:line="236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color w:val="231F20"/>
          <w:spacing w:val="25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工作原则</w:t>
      </w:r>
    </w:p>
    <w:p>
      <w:pPr>
        <w:spacing w:before="140" w:line="237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1.6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预案体系</w:t>
      </w:r>
    </w:p>
    <w:p>
      <w:pPr>
        <w:spacing w:before="126" w:line="235" w:lineRule="auto"/>
        <w:ind w:left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  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矿山危险源范围及事故类别</w:t>
      </w:r>
    </w:p>
    <w:p>
      <w:pPr>
        <w:spacing w:before="152" w:line="207" w:lineRule="auto"/>
        <w:ind w:left="63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2.1 矿山危险源范围</w:t>
      </w:r>
    </w:p>
    <w:p>
      <w:pPr>
        <w:spacing w:before="178" w:line="231" w:lineRule="auto"/>
        <w:ind w:left="63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2.2 矿山生产安全事故类别</w:t>
      </w:r>
    </w:p>
    <w:p>
      <w:pPr>
        <w:spacing w:before="140" w:line="236" w:lineRule="auto"/>
        <w:ind w:left="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  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组织体系及职责</w:t>
      </w:r>
    </w:p>
    <w:p>
      <w:pPr>
        <w:spacing w:before="133" w:line="239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组织体系构成</w:t>
      </w:r>
    </w:p>
    <w:p>
      <w:pPr>
        <w:spacing w:before="135" w:line="224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>3.2</w:t>
      </w:r>
      <w:r>
        <w:rPr>
          <w:rFonts w:ascii="Times New Roman" w:hAnsi="Times New Roman" w:eastAsia="Times New Roman" w:cs="Times New Roman"/>
          <w:color w:val="231F20"/>
          <w:spacing w:val="4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句容市非煤矿山生产安全事故应急指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挥部</w:t>
      </w:r>
    </w:p>
    <w:p>
      <w:pPr>
        <w:spacing w:before="161" w:line="231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3.3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矿山事故应急救援办公室</w:t>
      </w:r>
    </w:p>
    <w:p>
      <w:pPr>
        <w:spacing w:before="150" w:line="224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3.4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事故现场指挥部</w:t>
      </w:r>
    </w:p>
    <w:p>
      <w:pPr>
        <w:spacing w:before="151" w:line="235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  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预警与信息报告</w:t>
      </w:r>
    </w:p>
    <w:p>
      <w:pPr>
        <w:spacing w:before="136" w:line="235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预警行动</w:t>
      </w:r>
    </w:p>
    <w:p>
      <w:pPr>
        <w:spacing w:before="143" w:line="238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信息报告</w:t>
      </w:r>
    </w:p>
    <w:p>
      <w:pPr>
        <w:spacing w:before="124" w:line="238" w:lineRule="auto"/>
        <w:ind w:left="1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 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应急响应</w:t>
      </w:r>
    </w:p>
    <w:p>
      <w:pPr>
        <w:spacing w:line="238" w:lineRule="auto"/>
        <w:rPr>
          <w:rFonts w:ascii="方正黑体_GBK" w:hAnsi="方正黑体_GBK" w:eastAsia="方正黑体_GBK" w:cs="方正黑体_GBK"/>
          <w:sz w:val="31"/>
          <w:szCs w:val="31"/>
        </w:rPr>
        <w:sectPr>
          <w:footerReference r:id="rId4" w:type="default"/>
          <w:pgSz w:w="11906" w:h="16838"/>
          <w:pgMar w:top="1431" w:right="1785" w:bottom="1934" w:left="1535" w:header="0" w:footer="1684" w:gutter="0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9" w:line="203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5.1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响应分级</w:t>
      </w:r>
    </w:p>
    <w:p>
      <w:pPr>
        <w:spacing w:before="178" w:line="234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5.2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响应程序</w:t>
      </w:r>
    </w:p>
    <w:p>
      <w:pPr>
        <w:spacing w:before="133" w:line="238" w:lineRule="auto"/>
        <w:ind w:left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  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现场应急处置</w:t>
      </w:r>
    </w:p>
    <w:p>
      <w:pPr>
        <w:spacing w:before="130" w:line="231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6.1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露天矿山生产安全事故应急处置方案要点</w:t>
      </w:r>
    </w:p>
    <w:p>
      <w:pPr>
        <w:spacing w:before="148" w:line="231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6.2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地下矿山生产安全事故应急处置方案要点</w:t>
      </w:r>
    </w:p>
    <w:p>
      <w:pPr>
        <w:spacing w:before="138" w:line="235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color w:val="231F20"/>
          <w:spacing w:val="14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3"/>
          <w:sz w:val="31"/>
          <w:szCs w:val="31"/>
        </w:rPr>
        <w:t>宣传报导</w:t>
      </w:r>
    </w:p>
    <w:p>
      <w:pPr>
        <w:spacing w:before="138" w:line="234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应急新闻宣传</w:t>
      </w:r>
    </w:p>
    <w:p>
      <w:pPr>
        <w:spacing w:before="143" w:line="234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应急新闻服务</w:t>
      </w:r>
    </w:p>
    <w:p>
      <w:pPr>
        <w:spacing w:before="144" w:line="233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7.3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应急舆情监控</w:t>
      </w:r>
    </w:p>
    <w:p>
      <w:pPr>
        <w:spacing w:before="134" w:line="236" w:lineRule="auto"/>
        <w:ind w:left="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 xml:space="preserve">8  </w:t>
      </w:r>
      <w:r>
        <w:rPr>
          <w:rFonts w:ascii="方正黑体_GBK" w:hAnsi="方正黑体_GBK" w:eastAsia="方正黑体_GBK" w:cs="方正黑体_GBK"/>
          <w:color w:val="231F20"/>
          <w:sz w:val="31"/>
          <w:szCs w:val="31"/>
        </w:rPr>
        <w:t>应急结束</w:t>
      </w:r>
    </w:p>
    <w:p>
      <w:pPr>
        <w:spacing w:before="135" w:line="234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8.1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应急救援终止条件</w:t>
      </w:r>
    </w:p>
    <w:p>
      <w:pPr>
        <w:spacing w:before="144" w:line="230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8.2</w:t>
      </w:r>
      <w:r>
        <w:rPr>
          <w:rFonts w:ascii="Times New Roman" w:hAnsi="Times New Roman" w:eastAsia="Times New Roman" w:cs="Times New Roman"/>
          <w:color w:val="231F20"/>
          <w:spacing w:val="26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解除应急状态</w:t>
      </w:r>
    </w:p>
    <w:p>
      <w:pPr>
        <w:spacing w:before="140" w:line="236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9 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后期处置</w:t>
      </w:r>
    </w:p>
    <w:p>
      <w:pPr>
        <w:spacing w:before="123" w:line="235" w:lineRule="auto"/>
        <w:ind w:left="2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231F20"/>
          <w:spacing w:val="9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5"/>
          <w:sz w:val="31"/>
          <w:szCs w:val="31"/>
        </w:rPr>
        <w:t>事故调查</w:t>
      </w:r>
    </w:p>
    <w:p>
      <w:pPr>
        <w:spacing w:before="127" w:line="236" w:lineRule="auto"/>
        <w:ind w:left="2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 xml:space="preserve">11  </w:t>
      </w:r>
      <w:r>
        <w:rPr>
          <w:rFonts w:ascii="方正黑体_GBK" w:hAnsi="方正黑体_GBK" w:eastAsia="方正黑体_GBK" w:cs="方正黑体_GBK"/>
          <w:color w:val="231F20"/>
          <w:spacing w:val="-3"/>
          <w:sz w:val="31"/>
          <w:szCs w:val="31"/>
        </w:rPr>
        <w:t>应急保障</w:t>
      </w:r>
    </w:p>
    <w:p>
      <w:pPr>
        <w:spacing w:before="135" w:line="302" w:lineRule="auto"/>
        <w:ind w:left="812" w:right="52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11.1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通信与信息保障</w:t>
      </w:r>
      <w:r>
        <w:rPr>
          <w:rFonts w:ascii="方正楷体_GBK" w:hAnsi="方正楷体_GBK" w:eastAsia="方正楷体_GBK" w:cs="方正楷体_GBK"/>
          <w:color w:val="231F20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11.2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救援装备保障</w:t>
      </w:r>
    </w:p>
    <w:p>
      <w:pPr>
        <w:spacing w:before="42" w:line="307" w:lineRule="auto"/>
        <w:ind w:left="812" w:right="5548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11.3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应急队伍保障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11.4</w:t>
      </w:r>
      <w:r>
        <w:rPr>
          <w:rFonts w:ascii="Times New Roman" w:hAnsi="Times New Roman" w:eastAsia="Times New Roman" w:cs="Times New Roman"/>
          <w:color w:val="231F20"/>
          <w:spacing w:val="3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交通运输保障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  <w:sz w:val="31"/>
          <w:szCs w:val="31"/>
        </w:rPr>
        <w:t>11.5</w:t>
      </w:r>
      <w:r>
        <w:rPr>
          <w:rFonts w:ascii="Times New Roman" w:hAnsi="Times New Roman" w:eastAsia="Times New Roman" w:cs="Times New Roman"/>
          <w:color w:val="231F20"/>
          <w:spacing w:val="6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7"/>
          <w:sz w:val="31"/>
          <w:szCs w:val="31"/>
        </w:rPr>
        <w:t>医疗卫生保障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11.6</w:t>
      </w:r>
      <w:r>
        <w:rPr>
          <w:rFonts w:ascii="Times New Roman" w:hAnsi="Times New Roman" w:eastAsia="Times New Roman" w:cs="Times New Roman"/>
          <w:color w:val="231F20"/>
          <w:spacing w:val="2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物资保障</w:t>
      </w:r>
    </w:p>
    <w:p>
      <w:pPr>
        <w:spacing w:before="38" w:line="229" w:lineRule="auto"/>
        <w:ind w:left="81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31"/>
          <w:szCs w:val="31"/>
        </w:rPr>
        <w:t>11.7</w:t>
      </w:r>
      <w:r>
        <w:rPr>
          <w:rFonts w:ascii="Times New Roman" w:hAnsi="Times New Roman" w:eastAsia="Times New Roman" w:cs="Times New Roman"/>
          <w:color w:val="231F20"/>
          <w:spacing w:val="3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6"/>
          <w:sz w:val="31"/>
          <w:szCs w:val="31"/>
        </w:rPr>
        <w:t>资金保障</w:t>
      </w:r>
    </w:p>
    <w:p>
      <w:pPr>
        <w:spacing w:line="229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5" w:type="default"/>
          <w:pgSz w:w="11906" w:h="16838"/>
          <w:pgMar w:top="1431" w:right="1530" w:bottom="1934" w:left="1542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9" w:line="229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31"/>
          <w:szCs w:val="31"/>
        </w:rPr>
        <w:t>11.8</w:t>
      </w:r>
      <w:r>
        <w:rPr>
          <w:rFonts w:ascii="Times New Roman" w:hAnsi="Times New Roman" w:eastAsia="Times New Roman" w:cs="Times New Roman"/>
          <w:color w:val="231F20"/>
          <w:spacing w:val="29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6"/>
          <w:sz w:val="31"/>
          <w:szCs w:val="31"/>
        </w:rPr>
        <w:t>生活保障</w:t>
      </w:r>
    </w:p>
    <w:p>
      <w:pPr>
        <w:spacing w:before="152" w:line="302" w:lineRule="auto"/>
        <w:ind w:left="813" w:right="466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 xml:space="preserve">11.9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 xml:space="preserve">应急避难场所保障 </w:t>
      </w: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11.10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技术储备保障</w:t>
      </w:r>
    </w:p>
    <w:p>
      <w:pPr>
        <w:spacing w:before="38" w:line="229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11.11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社会动员保障</w:t>
      </w:r>
    </w:p>
    <w:p>
      <w:pPr>
        <w:spacing w:before="141" w:line="235" w:lineRule="auto"/>
        <w:ind w:left="2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color w:val="231F20"/>
          <w:spacing w:val="14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2"/>
          <w:sz w:val="31"/>
          <w:szCs w:val="31"/>
        </w:rPr>
        <w:t>宣传、培训和演练</w:t>
      </w:r>
    </w:p>
    <w:p>
      <w:pPr>
        <w:spacing w:before="161" w:line="202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8"/>
          <w:sz w:val="31"/>
          <w:szCs w:val="31"/>
        </w:rPr>
        <w:t>12.1</w:t>
      </w:r>
      <w:r>
        <w:rPr>
          <w:rFonts w:ascii="Times New Roman" w:hAnsi="Times New Roman" w:eastAsia="Times New Roman" w:cs="Times New Roman"/>
          <w:color w:val="231F20"/>
          <w:spacing w:val="44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8"/>
          <w:sz w:val="31"/>
          <w:szCs w:val="31"/>
        </w:rPr>
        <w:t>宣传</w:t>
      </w:r>
    </w:p>
    <w:p>
      <w:pPr>
        <w:spacing w:before="178" w:line="239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12.2</w:t>
      </w:r>
      <w:r>
        <w:rPr>
          <w:rFonts w:ascii="Times New Roman" w:hAnsi="Times New Roman" w:eastAsia="Times New Roman" w:cs="Times New Roman"/>
          <w:color w:val="231F20"/>
          <w:spacing w:val="1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培训</w:t>
      </w:r>
    </w:p>
    <w:p>
      <w:pPr>
        <w:spacing w:before="135" w:line="236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12.3</w:t>
      </w:r>
      <w:r>
        <w:rPr>
          <w:rFonts w:ascii="Times New Roman" w:hAnsi="Times New Roman" w:eastAsia="Times New Roman" w:cs="Times New Roman"/>
          <w:color w:val="231F20"/>
          <w:spacing w:val="1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演练</w:t>
      </w:r>
    </w:p>
    <w:p>
      <w:pPr>
        <w:spacing w:before="130" w:line="238" w:lineRule="auto"/>
        <w:ind w:left="2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color w:val="231F20"/>
          <w:spacing w:val="17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11"/>
          <w:sz w:val="31"/>
          <w:szCs w:val="31"/>
        </w:rPr>
        <w:t>附则</w:t>
      </w:r>
    </w:p>
    <w:p>
      <w:pPr>
        <w:spacing w:before="130" w:line="235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13.1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预案管理</w:t>
      </w:r>
    </w:p>
    <w:p>
      <w:pPr>
        <w:spacing w:before="142" w:line="236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13.2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监督检查</w:t>
      </w:r>
    </w:p>
    <w:p>
      <w:pPr>
        <w:spacing w:before="141" w:line="237" w:lineRule="auto"/>
        <w:ind w:left="81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13.3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预案实施</w:t>
      </w:r>
    </w:p>
    <w:p>
      <w:pPr>
        <w:spacing w:before="126" w:line="237" w:lineRule="auto"/>
        <w:ind w:left="2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color w:val="231F20"/>
          <w:spacing w:val="17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11"/>
          <w:sz w:val="31"/>
          <w:szCs w:val="31"/>
        </w:rPr>
        <w:t>附件</w:t>
      </w:r>
    </w:p>
    <w:p>
      <w:pPr>
        <w:spacing w:before="133" w:line="237" w:lineRule="auto"/>
        <w:ind w:left="82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附图</w:t>
      </w:r>
      <w:r>
        <w:rPr>
          <w:rFonts w:ascii="方正楷体_GBK" w:hAnsi="方正楷体_GBK" w:eastAsia="方正楷体_GBK" w:cs="方正楷体_GBK"/>
          <w:color w:val="231F20"/>
          <w:spacing w:val="3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1</w:t>
      </w:r>
    </w:p>
    <w:p>
      <w:pPr>
        <w:spacing w:before="138" w:line="306" w:lineRule="auto"/>
        <w:ind w:left="827" w:right="854" w:firstLine="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句容市非煤矿山生产安全事故应急救援组织机构图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附图</w:t>
      </w:r>
      <w:r>
        <w:rPr>
          <w:rFonts w:ascii="方正楷体_GBK" w:hAnsi="方正楷体_GBK" w:eastAsia="方正楷体_GBK" w:cs="方正楷体_GBK"/>
          <w:color w:val="231F20"/>
          <w:spacing w:val="1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2</w:t>
      </w:r>
    </w:p>
    <w:p>
      <w:pPr>
        <w:spacing w:before="23" w:line="306" w:lineRule="auto"/>
        <w:ind w:left="827" w:right="2114" w:firstLine="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句容市非煤矿山生产安全事故应急流程图</w:t>
      </w:r>
      <w:r>
        <w:rPr>
          <w:rFonts w:ascii="方正楷体_GBK" w:hAnsi="方正楷体_GBK" w:eastAsia="方正楷体_GBK" w:cs="方正楷体_GBK"/>
          <w:color w:val="231F20"/>
          <w:spacing w:val="1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附录</w:t>
      </w:r>
      <w:r>
        <w:rPr>
          <w:rFonts w:ascii="方正楷体_GBK" w:hAnsi="方正楷体_GBK" w:eastAsia="方正楷体_GBK" w:cs="方正楷体_GBK"/>
          <w:color w:val="231F20"/>
          <w:spacing w:val="3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1</w:t>
      </w:r>
    </w:p>
    <w:p>
      <w:pPr>
        <w:spacing w:before="26" w:line="233" w:lineRule="auto"/>
        <w:ind w:left="83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句容市非煤矿山基本情况表</w:t>
      </w:r>
    </w:p>
    <w:p>
      <w:pPr>
        <w:spacing w:before="145" w:line="232" w:lineRule="auto"/>
        <w:ind w:left="80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一、句容台泥水泥有限公司矽锅顶水泥灰岩矿概况</w:t>
      </w:r>
    </w:p>
    <w:p>
      <w:pPr>
        <w:spacing w:before="148" w:line="232" w:lineRule="auto"/>
        <w:ind w:left="80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4"/>
          <w:sz w:val="31"/>
          <w:szCs w:val="31"/>
        </w:rPr>
        <w:t>二、句容市宝源矿业有限公司概况</w:t>
      </w:r>
    </w:p>
    <w:p>
      <w:pPr>
        <w:spacing w:before="147" w:line="232" w:lineRule="auto"/>
        <w:ind w:left="81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三、江苏省金拓矿业有限公司概况</w:t>
      </w:r>
    </w:p>
    <w:p>
      <w:pPr>
        <w:spacing w:line="232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6" w:type="default"/>
          <w:pgSz w:w="11906" w:h="16838"/>
          <w:pgMar w:top="1431" w:right="1785" w:bottom="1934" w:left="1542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36" w:lineRule="auto"/>
        <w:ind w:left="58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附录</w:t>
      </w:r>
      <w:r>
        <w:rPr>
          <w:rFonts w:ascii="方正楷体_GBK" w:hAnsi="方正楷体_GBK" w:eastAsia="方正楷体_GBK" w:cs="方正楷体_GBK"/>
          <w:color w:val="231F20"/>
          <w:spacing w:val="1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2</w:t>
      </w:r>
    </w:p>
    <w:p>
      <w:pPr>
        <w:spacing w:before="138" w:line="306" w:lineRule="auto"/>
        <w:ind w:left="583" w:right="1109" w:firstLine="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句容市非煤矿山生产安全事故应急救援专家库名单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附录</w:t>
      </w:r>
      <w:r>
        <w:rPr>
          <w:rFonts w:ascii="方正楷体_GBK" w:hAnsi="方正楷体_GBK" w:eastAsia="方正楷体_GBK" w:cs="方正楷体_GBK"/>
          <w:color w:val="231F20"/>
          <w:spacing w:val="1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3</w:t>
      </w:r>
    </w:p>
    <w:p>
      <w:pPr>
        <w:spacing w:before="25" w:line="231" w:lineRule="auto"/>
        <w:ind w:left="56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4"/>
          <w:sz w:val="31"/>
          <w:szCs w:val="31"/>
        </w:rPr>
        <w:t>露天矿山生产安全事故应急处置方案要点</w:t>
      </w:r>
    </w:p>
    <w:p>
      <w:pPr>
        <w:spacing w:before="148" w:line="231" w:lineRule="auto"/>
        <w:ind w:left="56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一、露天矿山边坡及排土场坍塌、滑坡事故应急处置</w:t>
      </w:r>
    </w:p>
    <w:p>
      <w:pPr>
        <w:spacing w:before="150" w:line="274" w:lineRule="auto"/>
        <w:ind w:left="583" w:right="2054" w:hanging="1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4"/>
          <w:sz w:val="31"/>
          <w:szCs w:val="31"/>
        </w:rPr>
        <w:t>二、民用爆炸物品燃烧、爆炸事故应急处置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附录</w:t>
      </w:r>
      <w:r>
        <w:rPr>
          <w:rFonts w:ascii="方正楷体_GBK" w:hAnsi="方正楷体_GBK" w:eastAsia="方正楷体_GBK" w:cs="方正楷体_GBK"/>
          <w:color w:val="231F20"/>
          <w:spacing w:val="1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9"/>
          <w:sz w:val="31"/>
          <w:szCs w:val="31"/>
        </w:rPr>
        <w:t>4</w:t>
      </w:r>
    </w:p>
    <w:p>
      <w:pPr>
        <w:spacing w:before="139" w:line="231" w:lineRule="auto"/>
        <w:ind w:left="56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4"/>
          <w:sz w:val="31"/>
          <w:szCs w:val="31"/>
        </w:rPr>
        <w:t>地下矿山生产安全事故应急处置方案要点</w:t>
      </w:r>
    </w:p>
    <w:p>
      <w:pPr>
        <w:spacing w:before="149" w:line="231" w:lineRule="auto"/>
        <w:ind w:left="56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一、井下冒顶片帮事故应急处置</w:t>
      </w:r>
    </w:p>
    <w:p>
      <w:pPr>
        <w:spacing w:before="149" w:line="231" w:lineRule="auto"/>
        <w:ind w:left="56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二、井下透水事故应急处置</w:t>
      </w:r>
    </w:p>
    <w:p>
      <w:pPr>
        <w:spacing w:before="149" w:line="231" w:lineRule="auto"/>
        <w:ind w:left="56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三、井下爆炸事故应急处置</w:t>
      </w:r>
    </w:p>
    <w:p>
      <w:pPr>
        <w:spacing w:before="149" w:line="231" w:lineRule="auto"/>
        <w:ind w:left="57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四、炮烟中毒事故应急处置</w:t>
      </w:r>
    </w:p>
    <w:p>
      <w:pPr>
        <w:spacing w:before="149" w:line="231" w:lineRule="auto"/>
        <w:ind w:left="56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五、提升系统事故应急处置</w:t>
      </w:r>
    </w:p>
    <w:p>
      <w:pPr>
        <w:spacing w:line="231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7" w:type="default"/>
          <w:pgSz w:w="11906" w:h="16838"/>
          <w:pgMar w:top="1431" w:right="1530" w:bottom="1930" w:left="1785" w:header="0" w:footer="1684" w:gutter="0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4" w:line="238" w:lineRule="auto"/>
        <w:ind w:left="82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14"/>
          <w:sz w:val="31"/>
          <w:szCs w:val="31"/>
        </w:rPr>
        <w:t>总则</w:t>
      </w:r>
    </w:p>
    <w:p>
      <w:pPr>
        <w:spacing w:before="130"/>
        <w:ind w:left="8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编制目的</w:t>
      </w:r>
    </w:p>
    <w:p>
      <w:pPr>
        <w:pStyle w:val="2"/>
        <w:spacing w:before="127" w:line="300" w:lineRule="auto"/>
        <w:ind w:left="177" w:right="43" w:firstLine="633"/>
        <w:jc w:val="both"/>
      </w:pPr>
      <w:r>
        <w:rPr>
          <w:color w:val="231F20"/>
          <w:spacing w:val="5"/>
        </w:rPr>
        <w:t>针对句容市行政区域内非煤矿山（以下简称矿山）发生一般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 xml:space="preserve">及以上生产安全事故，快速、及时、有效地组织救援力量赶赴事  </w:t>
      </w:r>
      <w:r>
        <w:rPr>
          <w:color w:val="231F20"/>
          <w:spacing w:val="-9"/>
        </w:rPr>
        <w:t>故现场，指挥救援人员、调度设备和物资，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9"/>
        </w:rPr>
        <w:t>抢救人民生命和财产，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最大限度地减少人员伤亡和财产损失，做好事故发生后的各项应</w:t>
      </w:r>
      <w:r>
        <w:rPr>
          <w:color w:val="231F20"/>
          <w:spacing w:val="3"/>
        </w:rPr>
        <w:t xml:space="preserve">  急处理工作；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3"/>
        </w:rPr>
        <w:t>同时，依据《生产安全事故应急条例》第六条相关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规定，当制定预案所依据的法律、法规、规章、标准发生重大变化、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应急指挥机构及其职责发生调整、重要应急资源发生重</w:t>
      </w:r>
      <w:r>
        <w:rPr>
          <w:color w:val="231F20"/>
          <w:spacing w:val="-3"/>
        </w:rPr>
        <w:t>大变化时，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生产安全事故应急救援预案制定单位应当及时修订相关预案，特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4"/>
        </w:rPr>
        <w:t>编制本预案。</w:t>
      </w:r>
    </w:p>
    <w:p>
      <w:pPr>
        <w:spacing w:before="35"/>
        <w:ind w:left="8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编制依据</w:t>
      </w:r>
    </w:p>
    <w:p>
      <w:pPr>
        <w:pStyle w:val="2"/>
        <w:spacing w:before="124" w:line="236" w:lineRule="auto"/>
        <w:ind w:left="829"/>
        <w:outlineLvl w:val="0"/>
      </w:pPr>
      <w:r>
        <w:rPr>
          <w:rFonts w:ascii="Times New Roman" w:hAnsi="Times New Roman" w:eastAsia="Times New Roman" w:cs="Times New Roman"/>
          <w:b/>
          <w:bCs/>
          <w:color w:val="231F20"/>
          <w:spacing w:val="-4"/>
        </w:rPr>
        <w:t>1.2.1</w:t>
      </w:r>
      <w:r>
        <w:rPr>
          <w:rFonts w:ascii="Times New Roman" w:hAnsi="Times New Roman" w:eastAsia="Times New Roman" w:cs="Times New Roman"/>
          <w:b/>
          <w:bCs/>
          <w:color w:val="231F20"/>
          <w:spacing w:val="17"/>
        </w:rPr>
        <w:t xml:space="preserve">  </w:t>
      </w:r>
      <w:r>
        <w:rPr>
          <w:b/>
          <w:bCs/>
          <w:color w:val="231F20"/>
          <w:spacing w:val="-4"/>
        </w:rPr>
        <w:t>法律法规</w:t>
      </w:r>
    </w:p>
    <w:p>
      <w:pPr>
        <w:pStyle w:val="2"/>
        <w:spacing w:before="126" w:line="269" w:lineRule="auto"/>
        <w:ind w:left="193" w:right="185" w:firstLine="430"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1</w:t>
      </w:r>
      <w:r>
        <w:rPr>
          <w:color w:val="231F20"/>
          <w:spacing w:val="-6"/>
        </w:rPr>
        <w:t>）《中华人民共和国安全生产法》（中华人民共和国主席令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9"/>
        </w:rPr>
        <w:t>第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88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9"/>
        </w:rPr>
        <w:t>号）</w:t>
      </w:r>
    </w:p>
    <w:p>
      <w:pPr>
        <w:pStyle w:val="2"/>
        <w:spacing w:before="123" w:line="268" w:lineRule="auto"/>
        <w:ind w:right="186" w:firstLine="623"/>
      </w:pPr>
      <w:r>
        <w:rPr>
          <w:color w:val="231F20"/>
          <w:spacing w:val="30"/>
        </w:rPr>
        <w:t>（</w:t>
      </w:r>
      <w:r>
        <w:rPr>
          <w:rFonts w:ascii="Times New Roman" w:hAnsi="Times New Roman" w:eastAsia="Times New Roman" w:cs="Times New Roman"/>
          <w:color w:val="231F20"/>
          <w:spacing w:val="30"/>
        </w:rPr>
        <w:t>2</w:t>
      </w:r>
      <w:r>
        <w:rPr>
          <w:color w:val="231F20"/>
          <w:spacing w:val="30"/>
        </w:rPr>
        <w:t>）《中华人民共和国突发事件应对法》（国家主席令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〔</w:t>
      </w:r>
      <w:r>
        <w:rPr>
          <w:rFonts w:ascii="Times New Roman" w:hAnsi="Times New Roman" w:eastAsia="Times New Roman" w:cs="Times New Roman"/>
          <w:color w:val="231F20"/>
          <w:spacing w:val="-3"/>
        </w:rPr>
        <w:t>2007</w:t>
      </w:r>
      <w:r>
        <w:rPr>
          <w:color w:val="231F20"/>
          <w:spacing w:val="-3"/>
        </w:rPr>
        <w:t xml:space="preserve">〕第 </w:t>
      </w:r>
      <w:r>
        <w:rPr>
          <w:rFonts w:ascii="Times New Roman" w:hAnsi="Times New Roman" w:eastAsia="Times New Roman" w:cs="Times New Roman"/>
          <w:color w:val="231F20"/>
          <w:spacing w:val="-3"/>
        </w:rPr>
        <w:t>69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</w:rPr>
        <w:t xml:space="preserve"> </w:t>
      </w:r>
      <w:r>
        <w:rPr>
          <w:color w:val="231F20"/>
          <w:spacing w:val="-3"/>
        </w:rPr>
        <w:t>号）</w:t>
      </w:r>
    </w:p>
    <w:p>
      <w:pPr>
        <w:pStyle w:val="2"/>
        <w:spacing w:before="127" w:line="234" w:lineRule="auto"/>
        <w:jc w:val="right"/>
      </w:pPr>
      <w:r>
        <w:rPr>
          <w:color w:val="231F20"/>
          <w:spacing w:val="-16"/>
        </w:rPr>
        <w:t>（</w:t>
      </w:r>
      <w:r>
        <w:rPr>
          <w:rFonts w:ascii="Times New Roman" w:hAnsi="Times New Roman" w:eastAsia="Times New Roman" w:cs="Times New Roman"/>
          <w:color w:val="231F20"/>
          <w:spacing w:val="-16"/>
        </w:rPr>
        <w:t>3</w:t>
      </w:r>
      <w:r>
        <w:rPr>
          <w:color w:val="231F20"/>
          <w:spacing w:val="-16"/>
        </w:rPr>
        <w:t>）《中华人民共和国消防法》（国家主席令〔</w:t>
      </w:r>
      <w:r>
        <w:rPr>
          <w:rFonts w:ascii="Times New Roman" w:hAnsi="Times New Roman" w:eastAsia="Times New Roman" w:cs="Times New Roman"/>
          <w:color w:val="231F20"/>
          <w:spacing w:val="-16"/>
        </w:rPr>
        <w:t>2019</w:t>
      </w:r>
      <w:r>
        <w:rPr>
          <w:color w:val="231F20"/>
          <w:spacing w:val="-16"/>
        </w:rPr>
        <w:t xml:space="preserve">〕第 </w:t>
      </w:r>
      <w:r>
        <w:rPr>
          <w:rFonts w:ascii="Times New Roman" w:hAnsi="Times New Roman" w:eastAsia="Times New Roman" w:cs="Times New Roman"/>
          <w:color w:val="231F20"/>
          <w:spacing w:val="-16"/>
        </w:rPr>
        <w:t>29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6"/>
        </w:rPr>
        <w:t>号）</w:t>
      </w:r>
    </w:p>
    <w:p>
      <w:pPr>
        <w:pStyle w:val="2"/>
        <w:spacing w:before="128" w:line="234" w:lineRule="auto"/>
        <w:ind w:left="623"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4</w:t>
      </w:r>
      <w:r>
        <w:rPr>
          <w:color w:val="231F20"/>
          <w:spacing w:val="-6"/>
        </w:rPr>
        <w:t>）《中华人民共和国矿山安全法》（国家主席令〔</w:t>
      </w:r>
      <w:r>
        <w:rPr>
          <w:rFonts w:ascii="Times New Roman" w:hAnsi="Times New Roman" w:eastAsia="Times New Roman" w:cs="Times New Roman"/>
          <w:color w:val="231F20"/>
          <w:spacing w:val="-6"/>
        </w:rPr>
        <w:t>2009</w:t>
      </w:r>
      <w:r>
        <w:rPr>
          <w:color w:val="231F20"/>
          <w:spacing w:val="-6"/>
        </w:rPr>
        <w:t>〕第</w:t>
      </w:r>
    </w:p>
    <w:p>
      <w:pPr>
        <w:pStyle w:val="2"/>
        <w:spacing w:before="129" w:line="237" w:lineRule="auto"/>
        <w:ind w:left="199"/>
      </w:pPr>
      <w:r>
        <w:rPr>
          <w:rFonts w:ascii="Times New Roman" w:hAnsi="Times New Roman" w:eastAsia="Times New Roman" w:cs="Times New Roman"/>
          <w:color w:val="231F20"/>
          <w:spacing w:val="-9"/>
        </w:rPr>
        <w:t>18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9"/>
        </w:rPr>
        <w:t>号）</w:t>
      </w:r>
    </w:p>
    <w:p>
      <w:pPr>
        <w:pStyle w:val="2"/>
        <w:spacing w:before="120" w:line="268" w:lineRule="auto"/>
        <w:ind w:left="193" w:right="5" w:firstLine="43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5</w:t>
      </w:r>
      <w:r>
        <w:rPr>
          <w:color w:val="231F20"/>
          <w:spacing w:val="1"/>
        </w:rPr>
        <w:t>）《生产安全事报告和调查处理条例》</w:t>
      </w:r>
      <w:r>
        <w:rPr>
          <w:color w:val="231F20"/>
        </w:rPr>
        <w:t>（国务院令〔</w:t>
      </w:r>
      <w:r>
        <w:rPr>
          <w:rFonts w:ascii="Times New Roman" w:hAnsi="Times New Roman" w:eastAsia="Times New Roman" w:cs="Times New Roman"/>
          <w:color w:val="231F20"/>
        </w:rPr>
        <w:t>2007</w:t>
      </w:r>
      <w:r>
        <w:rPr>
          <w:color w:val="231F20"/>
        </w:rPr>
        <w:t xml:space="preserve">〕 </w:t>
      </w:r>
      <w:r>
        <w:rPr>
          <w:color w:val="231F20"/>
          <w:spacing w:val="-2"/>
        </w:rPr>
        <w:t>第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493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"/>
        </w:rPr>
        <w:t>号，安监总局令〔</w:t>
      </w:r>
      <w:r>
        <w:rPr>
          <w:rFonts w:ascii="Times New Roman" w:hAnsi="Times New Roman" w:eastAsia="Times New Roman" w:cs="Times New Roman"/>
          <w:color w:val="231F20"/>
          <w:spacing w:val="-2"/>
        </w:rPr>
        <w:t>2015</w:t>
      </w:r>
      <w:r>
        <w:rPr>
          <w:color w:val="231F20"/>
          <w:spacing w:val="-2"/>
        </w:rPr>
        <w:t xml:space="preserve">〕第 </w:t>
      </w:r>
      <w:r>
        <w:rPr>
          <w:rFonts w:ascii="Times New Roman" w:hAnsi="Times New Roman" w:eastAsia="Times New Roman" w:cs="Times New Roman"/>
          <w:color w:val="231F20"/>
          <w:spacing w:val="-2"/>
        </w:rPr>
        <w:t>77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"/>
        </w:rPr>
        <w:t>号修改）</w:t>
      </w:r>
    </w:p>
    <w:p>
      <w:pPr>
        <w:spacing w:line="268" w:lineRule="auto"/>
        <w:sectPr>
          <w:footerReference r:id="rId8" w:type="default"/>
          <w:pgSz w:w="11906" w:h="16838"/>
          <w:pgMar w:top="1431" w:right="1363" w:bottom="1934" w:left="1368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4" w:lineRule="auto"/>
        <w:ind w:left="630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6</w:t>
      </w:r>
      <w:r>
        <w:rPr>
          <w:color w:val="231F20"/>
          <w:spacing w:val="5"/>
        </w:rPr>
        <w:t>）《民用爆炸物品安全管理条例》（国务院令〔</w:t>
      </w:r>
      <w:r>
        <w:rPr>
          <w:rFonts w:ascii="Times New Roman" w:hAnsi="Times New Roman" w:eastAsia="Times New Roman" w:cs="Times New Roman"/>
          <w:color w:val="231F20"/>
          <w:spacing w:val="5"/>
        </w:rPr>
        <w:t>2014</w:t>
      </w:r>
      <w:r>
        <w:rPr>
          <w:color w:val="231F20"/>
          <w:spacing w:val="5"/>
        </w:rPr>
        <w:t>〕第</w:t>
      </w:r>
    </w:p>
    <w:p>
      <w:pPr>
        <w:pStyle w:val="2"/>
        <w:spacing w:before="128" w:line="237" w:lineRule="auto"/>
        <w:ind w:left="182"/>
      </w:pPr>
      <w:r>
        <w:rPr>
          <w:rFonts w:ascii="Times New Roman" w:hAnsi="Times New Roman" w:eastAsia="Times New Roman" w:cs="Times New Roman"/>
          <w:color w:val="231F20"/>
          <w:spacing w:val="-2"/>
        </w:rPr>
        <w:t>653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"/>
        </w:rPr>
        <w:t>号）</w:t>
      </w:r>
    </w:p>
    <w:p>
      <w:pPr>
        <w:pStyle w:val="2"/>
        <w:spacing w:before="122" w:line="234" w:lineRule="auto"/>
        <w:ind w:right="10"/>
        <w:jc w:val="right"/>
      </w:pPr>
      <w:r>
        <w:rPr>
          <w:color w:val="231F20"/>
          <w:spacing w:val="-11"/>
        </w:rPr>
        <w:t>（</w:t>
      </w:r>
      <w:r>
        <w:rPr>
          <w:rFonts w:ascii="Times New Roman" w:hAnsi="Times New Roman" w:eastAsia="Times New Roman" w:cs="Times New Roman"/>
          <w:color w:val="231F20"/>
          <w:spacing w:val="-11"/>
        </w:rPr>
        <w:t>7</w:t>
      </w:r>
      <w:r>
        <w:rPr>
          <w:color w:val="231F20"/>
          <w:spacing w:val="-11"/>
        </w:rPr>
        <w:t>）《生产安全事故应急条例》（国务院令〔</w:t>
      </w:r>
      <w:r>
        <w:rPr>
          <w:rFonts w:ascii="Times New Roman" w:hAnsi="Times New Roman" w:eastAsia="Times New Roman" w:cs="Times New Roman"/>
          <w:color w:val="231F20"/>
          <w:spacing w:val="-11"/>
        </w:rPr>
        <w:t>2019</w:t>
      </w:r>
      <w:r>
        <w:rPr>
          <w:color w:val="231F20"/>
          <w:spacing w:val="-11"/>
        </w:rPr>
        <w:t>〕</w:t>
      </w:r>
      <w:r>
        <w:rPr>
          <w:color w:val="231F20"/>
          <w:spacing w:val="-12"/>
        </w:rPr>
        <w:t xml:space="preserve">第 </w:t>
      </w:r>
      <w:r>
        <w:rPr>
          <w:rFonts w:ascii="Times New Roman" w:hAnsi="Times New Roman" w:eastAsia="Times New Roman" w:cs="Times New Roman"/>
          <w:color w:val="231F20"/>
          <w:spacing w:val="-12"/>
        </w:rPr>
        <w:t>708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12"/>
        </w:rPr>
        <w:t>号）</w:t>
      </w:r>
    </w:p>
    <w:p>
      <w:pPr>
        <w:pStyle w:val="2"/>
        <w:spacing w:before="127" w:line="268" w:lineRule="auto"/>
        <w:ind w:left="227" w:right="180" w:firstLine="402"/>
      </w:pPr>
      <w:r>
        <w:rPr>
          <w:color w:val="231F20"/>
          <w:spacing w:val="-7"/>
        </w:rPr>
        <w:t>（</w:t>
      </w:r>
      <w:r>
        <w:rPr>
          <w:rFonts w:ascii="Times New Roman" w:hAnsi="Times New Roman" w:eastAsia="Times New Roman" w:cs="Times New Roman"/>
          <w:color w:val="231F20"/>
          <w:spacing w:val="-7"/>
        </w:rPr>
        <w:t>8</w:t>
      </w:r>
      <w:r>
        <w:rPr>
          <w:color w:val="231F20"/>
          <w:spacing w:val="-7"/>
        </w:rPr>
        <w:t>）《江苏省安全生产条例》（</w:t>
      </w:r>
      <w:r>
        <w:rPr>
          <w:rFonts w:ascii="Times New Roman" w:hAnsi="Times New Roman" w:eastAsia="Times New Roman" w:cs="Times New Roman"/>
          <w:color w:val="231F20"/>
          <w:spacing w:val="-7"/>
        </w:rPr>
        <w:t>2023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7"/>
        </w:rPr>
        <w:t>年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3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-7"/>
        </w:rPr>
        <w:t>月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 xml:space="preserve">30  </w:t>
      </w:r>
      <w:r>
        <w:rPr>
          <w:color w:val="231F20"/>
          <w:spacing w:val="-7"/>
        </w:rPr>
        <w:t>日江苏省第十</w:t>
      </w:r>
      <w:r>
        <w:rPr>
          <w:color w:val="231F20"/>
        </w:rPr>
        <w:t xml:space="preserve"> 四届人民代表大会常务委员会第二次会议修订）等。</w:t>
      </w:r>
    </w:p>
    <w:p>
      <w:pPr>
        <w:pStyle w:val="2"/>
        <w:spacing w:before="128" w:line="236" w:lineRule="auto"/>
        <w:ind w:left="835"/>
        <w:outlineLvl w:val="0"/>
      </w:pPr>
      <w:r>
        <w:rPr>
          <w:rFonts w:ascii="Times New Roman" w:hAnsi="Times New Roman" w:eastAsia="Times New Roman" w:cs="Times New Roman"/>
          <w:b/>
          <w:bCs/>
          <w:color w:val="231F20"/>
          <w:spacing w:val="-3"/>
        </w:rPr>
        <w:t>1.2.2</w:t>
      </w:r>
      <w:r>
        <w:rPr>
          <w:rFonts w:ascii="Times New Roman" w:hAnsi="Times New Roman" w:eastAsia="Times New Roman" w:cs="Times New Roman"/>
          <w:b/>
          <w:bCs/>
          <w:color w:val="231F20"/>
          <w:spacing w:val="14"/>
        </w:rPr>
        <w:t xml:space="preserve">  </w:t>
      </w:r>
      <w:r>
        <w:rPr>
          <w:b/>
          <w:bCs/>
          <w:color w:val="231F20"/>
          <w:spacing w:val="-3"/>
        </w:rPr>
        <w:t>规范性文件</w:t>
      </w:r>
    </w:p>
    <w:p>
      <w:pPr>
        <w:pStyle w:val="2"/>
        <w:spacing w:before="123" w:line="268" w:lineRule="auto"/>
        <w:ind w:left="194" w:right="201" w:firstLine="435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1</w:t>
      </w:r>
      <w:r>
        <w:rPr>
          <w:color w:val="231F20"/>
          <w:spacing w:val="3"/>
        </w:rPr>
        <w:t>）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3"/>
        </w:rPr>
        <w:t>国务院办公厅关于印发突发事件应急预案管理办法的通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知（国办发〔</w:t>
      </w:r>
      <w:r>
        <w:rPr>
          <w:rFonts w:ascii="Times New Roman" w:hAnsi="Times New Roman" w:eastAsia="Times New Roman" w:cs="Times New Roman"/>
          <w:color w:val="231F20"/>
          <w:spacing w:val="1"/>
        </w:rPr>
        <w:t>2013</w:t>
      </w:r>
      <w:r>
        <w:rPr>
          <w:color w:val="231F20"/>
          <w:spacing w:val="1"/>
        </w:rPr>
        <w:t>〕</w:t>
      </w:r>
      <w:r>
        <w:rPr>
          <w:rFonts w:ascii="Times New Roman" w:hAnsi="Times New Roman" w:eastAsia="Times New Roman" w:cs="Times New Roman"/>
          <w:color w:val="231F20"/>
          <w:spacing w:val="1"/>
        </w:rPr>
        <w:t>101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1"/>
        </w:rPr>
        <w:t>号）</w:t>
      </w:r>
    </w:p>
    <w:p>
      <w:pPr>
        <w:pStyle w:val="2"/>
        <w:spacing w:before="128" w:line="268" w:lineRule="auto"/>
        <w:ind w:left="215" w:firstLine="414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</w:t>
      </w:r>
      <w:r>
        <w:rPr>
          <w:color w:val="231F20"/>
          <w:spacing w:val="1"/>
        </w:rPr>
        <w:t>）应急管理部关于修改《生产安全事故应急预案管理办法》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的决定（应急管理部令〔</w:t>
      </w:r>
      <w:r>
        <w:rPr>
          <w:rFonts w:ascii="Times New Roman" w:hAnsi="Times New Roman" w:eastAsia="Times New Roman" w:cs="Times New Roman"/>
          <w:color w:val="231F20"/>
          <w:spacing w:val="-2"/>
        </w:rPr>
        <w:t>2019</w:t>
      </w:r>
      <w:r>
        <w:rPr>
          <w:color w:val="231F20"/>
          <w:spacing w:val="-2"/>
        </w:rPr>
        <w:t xml:space="preserve">〕第 </w:t>
      </w:r>
      <w:r>
        <w:rPr>
          <w:rFonts w:ascii="Times New Roman" w:hAnsi="Times New Roman" w:eastAsia="Times New Roman" w:cs="Times New Roman"/>
          <w:color w:val="231F20"/>
          <w:spacing w:val="-2"/>
        </w:rPr>
        <w:t>2</w:t>
      </w:r>
      <w:r>
        <w:rPr>
          <w:rFonts w:ascii="Times New Roman" w:hAnsi="Times New Roman" w:eastAsia="Times New Roman" w:cs="Times New Roman"/>
          <w:color w:val="231F20"/>
          <w:spacing w:val="36"/>
        </w:rPr>
        <w:t xml:space="preserve"> </w:t>
      </w:r>
      <w:r>
        <w:rPr>
          <w:color w:val="231F20"/>
          <w:spacing w:val="-2"/>
        </w:rPr>
        <w:t>号）</w:t>
      </w:r>
    </w:p>
    <w:p>
      <w:pPr>
        <w:pStyle w:val="2"/>
        <w:spacing w:before="127" w:line="268" w:lineRule="auto"/>
        <w:ind w:left="198" w:right="212" w:firstLine="431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color w:val="231F20"/>
          <w:spacing w:val="5"/>
        </w:rPr>
        <w:t>）省应急管理厅关于印发《江苏省生产安全事故应急预案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管理办法实施细则》的通知（苏应急〔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2020</w:t>
      </w:r>
      <w:r>
        <w:rPr>
          <w:color w:val="231F20"/>
          <w:spacing w:val="-1"/>
        </w:rPr>
        <w:t>〕</w:t>
      </w:r>
      <w:r>
        <w:rPr>
          <w:rFonts w:ascii="Times New Roman" w:hAnsi="Times New Roman" w:eastAsia="Times New Roman" w:cs="Times New Roman"/>
          <w:color w:val="231F20"/>
          <w:spacing w:val="-1"/>
        </w:rPr>
        <w:t>24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"/>
        </w:rPr>
        <w:t>号）</w:t>
      </w:r>
    </w:p>
    <w:p>
      <w:pPr>
        <w:pStyle w:val="2"/>
        <w:spacing w:before="126" w:line="235" w:lineRule="auto"/>
        <w:ind w:left="835"/>
        <w:outlineLvl w:val="0"/>
      </w:pPr>
      <w:r>
        <w:rPr>
          <w:rFonts w:ascii="Times New Roman" w:hAnsi="Times New Roman" w:eastAsia="Times New Roman" w:cs="Times New Roman"/>
          <w:b/>
          <w:bCs/>
          <w:color w:val="231F20"/>
          <w:spacing w:val="1"/>
        </w:rPr>
        <w:t xml:space="preserve">1.2.3  </w:t>
      </w:r>
      <w:r>
        <w:rPr>
          <w:b/>
          <w:bCs/>
          <w:color w:val="231F20"/>
          <w:spacing w:val="1"/>
        </w:rPr>
        <w:t>标准规范</w:t>
      </w:r>
    </w:p>
    <w:p>
      <w:pPr>
        <w:pStyle w:val="2"/>
        <w:spacing w:before="127" w:line="223" w:lineRule="auto"/>
        <w:ind w:left="630"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1</w:t>
      </w:r>
      <w:r>
        <w:rPr>
          <w:color w:val="231F20"/>
          <w:spacing w:val="-5"/>
        </w:rPr>
        <w:t>）《生产安全事故应急演练基本规范》（</w:t>
      </w:r>
      <w:r>
        <w:rPr>
          <w:rFonts w:ascii="Times New Roman" w:hAnsi="Times New Roman" w:eastAsia="Times New Roman" w:cs="Times New Roman"/>
          <w:color w:val="231F20"/>
          <w:spacing w:val="-5"/>
        </w:rPr>
        <w:t>AQ/T9007-2019</w:t>
      </w:r>
      <w:r>
        <w:rPr>
          <w:color w:val="231F20"/>
          <w:spacing w:val="-5"/>
        </w:rPr>
        <w:t>）</w:t>
      </w:r>
    </w:p>
    <w:p>
      <w:pPr>
        <w:pStyle w:val="2"/>
        <w:spacing w:before="149" w:line="223" w:lineRule="auto"/>
        <w:ind w:left="630"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2</w:t>
      </w:r>
      <w:r>
        <w:rPr>
          <w:color w:val="231F20"/>
          <w:spacing w:val="-5"/>
        </w:rPr>
        <w:t>）《生产安全事故应急演练评估规范》（</w:t>
      </w:r>
      <w:r>
        <w:rPr>
          <w:rFonts w:ascii="Times New Roman" w:hAnsi="Times New Roman" w:eastAsia="Times New Roman" w:cs="Times New Roman"/>
          <w:color w:val="231F20"/>
          <w:spacing w:val="-5"/>
        </w:rPr>
        <w:t>AQ/T9009-2015</w:t>
      </w:r>
      <w:r>
        <w:rPr>
          <w:color w:val="231F20"/>
          <w:spacing w:val="-5"/>
        </w:rPr>
        <w:t>）</w:t>
      </w:r>
    </w:p>
    <w:p>
      <w:pPr>
        <w:pStyle w:val="2"/>
        <w:spacing w:before="151" w:line="269" w:lineRule="auto"/>
        <w:ind w:firstLine="630"/>
      </w:pPr>
      <w:r>
        <w:rPr>
          <w:color w:val="231F20"/>
          <w:spacing w:val="38"/>
        </w:rPr>
        <w:t>（</w:t>
      </w:r>
      <w:r>
        <w:rPr>
          <w:rFonts w:ascii="Times New Roman" w:hAnsi="Times New Roman" w:eastAsia="Times New Roman" w:cs="Times New Roman"/>
          <w:color w:val="231F20"/>
          <w:spacing w:val="38"/>
        </w:rPr>
        <w:t>3</w:t>
      </w:r>
      <w:r>
        <w:rPr>
          <w:color w:val="231F20"/>
          <w:spacing w:val="38"/>
        </w:rPr>
        <w:t>）《生产经营单位生产安全事故应急预案编制导则》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</w:rPr>
        <w:t>GB</w:t>
      </w:r>
      <w:r>
        <w:rPr>
          <w:rFonts w:ascii="Times New Roman" w:hAnsi="Times New Roman" w:eastAsia="Times New Roman" w:cs="Times New Roman"/>
          <w:color w:val="231F20"/>
          <w:spacing w:val="4"/>
        </w:rPr>
        <w:t>/T 29639-2020</w:t>
      </w:r>
      <w:r>
        <w:rPr>
          <w:color w:val="231F20"/>
          <w:spacing w:val="4"/>
        </w:rPr>
        <w:t>）</w:t>
      </w:r>
    </w:p>
    <w:p>
      <w:pPr>
        <w:pStyle w:val="2"/>
        <w:spacing w:before="122" w:line="236" w:lineRule="auto"/>
        <w:ind w:left="835"/>
        <w:outlineLvl w:val="0"/>
      </w:pPr>
      <w:r>
        <w:rPr>
          <w:rFonts w:ascii="Times New Roman" w:hAnsi="Times New Roman" w:eastAsia="Times New Roman" w:cs="Times New Roman"/>
          <w:b/>
          <w:bCs/>
          <w:color w:val="231F20"/>
          <w:spacing w:val="-1"/>
        </w:rPr>
        <w:t xml:space="preserve">1.2.4  </w:t>
      </w:r>
      <w:r>
        <w:rPr>
          <w:b/>
          <w:bCs/>
          <w:color w:val="231F20"/>
          <w:spacing w:val="-1"/>
        </w:rPr>
        <w:t>其它依据</w:t>
      </w:r>
    </w:p>
    <w:p>
      <w:pPr>
        <w:pStyle w:val="2"/>
        <w:spacing w:before="124" w:line="268" w:lineRule="auto"/>
        <w:ind w:left="6" w:right="198" w:firstLine="623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）《江苏省突发事件预警信息发布管理办法》（苏政办发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〔</w:t>
      </w:r>
      <w:r>
        <w:rPr>
          <w:rFonts w:ascii="Times New Roman" w:hAnsi="Times New Roman" w:eastAsia="Times New Roman" w:cs="Times New Roman"/>
          <w:color w:val="231F20"/>
          <w:spacing w:val="2"/>
        </w:rPr>
        <w:t>2022</w:t>
      </w:r>
      <w:r>
        <w:rPr>
          <w:color w:val="231F20"/>
          <w:spacing w:val="2"/>
        </w:rPr>
        <w:t>〕</w:t>
      </w:r>
      <w:r>
        <w:rPr>
          <w:rFonts w:ascii="Times New Roman" w:hAnsi="Times New Roman" w:eastAsia="Times New Roman" w:cs="Times New Roman"/>
          <w:color w:val="231F20"/>
          <w:spacing w:val="2"/>
        </w:rPr>
        <w:t>32</w:t>
      </w:r>
      <w:r>
        <w:rPr>
          <w:rFonts w:ascii="Times New Roman" w:hAnsi="Times New Roman" w:eastAsia="Times New Roman" w:cs="Times New Roman"/>
          <w:color w:val="231F20"/>
          <w:spacing w:val="32"/>
        </w:rPr>
        <w:t xml:space="preserve"> </w:t>
      </w:r>
      <w:r>
        <w:rPr>
          <w:color w:val="231F20"/>
          <w:spacing w:val="2"/>
        </w:rPr>
        <w:t>号）</w:t>
      </w:r>
    </w:p>
    <w:p>
      <w:pPr>
        <w:pStyle w:val="2"/>
        <w:spacing w:before="129" w:line="268" w:lineRule="auto"/>
        <w:ind w:right="2" w:firstLine="63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</w:t>
      </w:r>
      <w:r>
        <w:rPr>
          <w:color w:val="231F20"/>
          <w:spacing w:val="1"/>
        </w:rPr>
        <w:t>）《江苏省实施〈中华人民共和国突发事件应对法〉办法》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 xml:space="preserve">（省政府令第 </w:t>
      </w:r>
      <w:r>
        <w:rPr>
          <w:rFonts w:ascii="Times New Roman" w:hAnsi="Times New Roman" w:eastAsia="Times New Roman" w:cs="Times New Roman"/>
          <w:color w:val="231F20"/>
          <w:spacing w:val="-2"/>
        </w:rPr>
        <w:t>75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-2"/>
        </w:rPr>
        <w:t>号）</w:t>
      </w:r>
    </w:p>
    <w:p>
      <w:pPr>
        <w:spacing w:line="268" w:lineRule="auto"/>
        <w:sectPr>
          <w:footerReference r:id="rId9" w:type="default"/>
          <w:pgSz w:w="11906" w:h="16838"/>
          <w:pgMar w:top="1431" w:right="1350" w:bottom="1930" w:left="136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4" w:lineRule="auto"/>
        <w:ind w:left="450"/>
        <w:outlineLvl w:val="1"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3</w:t>
      </w:r>
      <w:r>
        <w:rPr>
          <w:color w:val="231F20"/>
          <w:spacing w:val="-3"/>
        </w:rPr>
        <w:t>）《句容市突发事件总体应急预案》</w:t>
      </w:r>
    </w:p>
    <w:p>
      <w:pPr>
        <w:spacing w:before="152" w:line="205" w:lineRule="auto"/>
        <w:ind w:left="655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color w:val="231F20"/>
          <w:spacing w:val="9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适用范围</w:t>
      </w:r>
    </w:p>
    <w:p>
      <w:pPr>
        <w:pStyle w:val="2"/>
        <w:spacing w:before="171" w:line="233" w:lineRule="auto"/>
        <w:ind w:left="450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1</w:t>
      </w:r>
      <w:r>
        <w:rPr>
          <w:color w:val="231F20"/>
          <w:spacing w:val="3"/>
        </w:rPr>
        <w:t>）本行政区域内发生一般及以上生产安全事故。</w:t>
      </w:r>
    </w:p>
    <w:p>
      <w:pPr>
        <w:pStyle w:val="2"/>
        <w:spacing w:before="131" w:line="269" w:lineRule="auto"/>
        <w:ind w:left="35" w:right="160" w:firstLine="414"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2</w:t>
      </w:r>
      <w:r>
        <w:rPr>
          <w:color w:val="231F20"/>
          <w:spacing w:val="4"/>
        </w:rPr>
        <w:t>）超出镇（街道、管委会）和行业主管部门应急处</w:t>
      </w:r>
      <w:r>
        <w:rPr>
          <w:color w:val="231F20"/>
          <w:spacing w:val="3"/>
        </w:rPr>
        <w:t>置能力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的生产安全事故。</w:t>
      </w:r>
    </w:p>
    <w:p>
      <w:pPr>
        <w:pStyle w:val="2"/>
        <w:spacing w:before="122" w:line="235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3 </w:t>
      </w:r>
      <w:r>
        <w:rPr>
          <w:color w:val="231F20"/>
          <w:spacing w:val="1"/>
        </w:rPr>
        <w:t>）发生跨镇（街道、管委会）行政区划的生产安全</w:t>
      </w:r>
      <w:r>
        <w:rPr>
          <w:color w:val="231F20"/>
        </w:rPr>
        <w:t>事故。</w:t>
      </w:r>
    </w:p>
    <w:p>
      <w:pPr>
        <w:pStyle w:val="2"/>
        <w:spacing w:before="127" w:line="269" w:lineRule="auto"/>
        <w:ind w:left="35" w:right="116" w:firstLine="414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4</w:t>
      </w:r>
      <w:r>
        <w:rPr>
          <w:color w:val="231F20"/>
          <w:spacing w:val="5"/>
        </w:rPr>
        <w:t>）市委、市政府认为需要启动生产安全事故应急预案处置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6"/>
        </w:rPr>
        <w:t>的生产安全事故。</w:t>
      </w:r>
    </w:p>
    <w:p>
      <w:pPr>
        <w:spacing w:before="129" w:line="231" w:lineRule="auto"/>
        <w:ind w:left="655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1.4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事故分级</w:t>
      </w:r>
    </w:p>
    <w:p>
      <w:pPr>
        <w:pStyle w:val="2"/>
        <w:spacing w:before="144" w:line="236" w:lineRule="auto"/>
        <w:ind w:left="654"/>
      </w:pPr>
      <w:r>
        <w:rPr>
          <w:color w:val="231F20"/>
          <w:spacing w:val="-4"/>
        </w:rPr>
        <w:t>生产安全事故分为四级：</w:t>
      </w:r>
    </w:p>
    <w:p>
      <w:pPr>
        <w:pStyle w:val="2"/>
        <w:spacing w:before="122" w:line="296" w:lineRule="auto"/>
        <w:ind w:left="10" w:firstLine="622"/>
      </w:pPr>
      <w:r>
        <w:rPr>
          <w:color w:val="231F20"/>
          <w:spacing w:val="-15"/>
        </w:rPr>
        <w:t>特别重大事故 ( Ⅰ</w:t>
      </w:r>
      <w:r>
        <w:rPr>
          <w:color w:val="231F20"/>
          <w:spacing w:val="-113"/>
        </w:rPr>
        <w:t xml:space="preserve"> </w:t>
      </w:r>
      <w:r>
        <w:rPr>
          <w:color w:val="231F20"/>
          <w:spacing w:val="-15"/>
        </w:rPr>
        <w:t>级</w:t>
      </w:r>
      <w:r>
        <w:rPr>
          <w:color w:val="231F20"/>
          <w:spacing w:val="-64"/>
        </w:rPr>
        <w:t>）：</w:t>
      </w:r>
      <w:r>
        <w:rPr>
          <w:color w:val="231F20"/>
          <w:spacing w:val="-15"/>
        </w:rPr>
        <w:t>造成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5"/>
        </w:rPr>
        <w:t>30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5"/>
        </w:rPr>
        <w:t>人以上死亡（含失踪，下同</w:t>
      </w:r>
      <w:r>
        <w:rPr>
          <w:color w:val="231F20"/>
          <w:spacing w:val="-64"/>
        </w:rPr>
        <w:t>），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或者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100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4"/>
        </w:rPr>
        <w:t>人以上重伤（包括急性工业中毒，下同</w:t>
      </w:r>
      <w:r>
        <w:rPr>
          <w:color w:val="231F20"/>
          <w:spacing w:val="-57"/>
        </w:rPr>
        <w:t>），</w:t>
      </w:r>
      <w:r>
        <w:rPr>
          <w:color w:val="231F20"/>
          <w:spacing w:val="4"/>
        </w:rPr>
        <w:t xml:space="preserve">或者 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4"/>
        </w:rPr>
        <w:t>亿元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以上直接经济损失的事故；</w:t>
      </w:r>
    </w:p>
    <w:p>
      <w:pPr>
        <w:pStyle w:val="2"/>
        <w:spacing w:before="33" w:line="296" w:lineRule="auto"/>
        <w:ind w:left="9" w:right="99" w:firstLine="639"/>
        <w:jc w:val="both"/>
      </w:pPr>
      <w:r>
        <w:rPr>
          <w:color w:val="231F20"/>
          <w:spacing w:val="5"/>
        </w:rPr>
        <w:t>重大事故(Ⅱ级</w:t>
      </w:r>
      <w:r>
        <w:rPr>
          <w:color w:val="231F20"/>
          <w:spacing w:val="9"/>
        </w:rPr>
        <w:t>）：</w:t>
      </w:r>
      <w:r>
        <w:rPr>
          <w:color w:val="231F20"/>
          <w:spacing w:val="5"/>
        </w:rPr>
        <w:t>造成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10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5"/>
        </w:rPr>
        <w:t>人以上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30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5"/>
        </w:rPr>
        <w:t>人以下死亡，或者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50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4"/>
        </w:rPr>
        <w:t>人以上</w:t>
      </w:r>
      <w:r>
        <w:rPr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100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4"/>
        </w:rPr>
        <w:t>人以下重伤，或者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5000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</w:rPr>
        <w:t xml:space="preserve"> </w:t>
      </w:r>
      <w:r>
        <w:rPr>
          <w:color w:val="231F20"/>
          <w:spacing w:val="4"/>
        </w:rPr>
        <w:t>万元以上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4"/>
        </w:rPr>
        <w:t>亿元以下直接经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济损失的事故；</w:t>
      </w:r>
    </w:p>
    <w:p>
      <w:pPr>
        <w:pStyle w:val="2"/>
        <w:spacing w:before="33" w:line="296" w:lineRule="auto"/>
        <w:ind w:left="9" w:right="99" w:firstLine="632"/>
        <w:jc w:val="both"/>
      </w:pPr>
      <w:r>
        <w:rPr>
          <w:color w:val="231F20"/>
          <w:spacing w:val="11"/>
        </w:rPr>
        <w:t>较大事故(Ⅲ级</w:t>
      </w:r>
      <w:r>
        <w:rPr>
          <w:color w:val="231F20"/>
          <w:spacing w:val="16"/>
        </w:rPr>
        <w:t>）：</w:t>
      </w:r>
      <w:r>
        <w:rPr>
          <w:color w:val="231F20"/>
          <w:spacing w:val="11"/>
        </w:rPr>
        <w:t>造成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3 </w:t>
      </w:r>
      <w:r>
        <w:rPr>
          <w:color w:val="231F20"/>
          <w:spacing w:val="11"/>
        </w:rPr>
        <w:t>人以上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10 </w:t>
      </w:r>
      <w:r>
        <w:rPr>
          <w:color w:val="231F20"/>
          <w:spacing w:val="11"/>
        </w:rPr>
        <w:t>人以下死亡，或者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1"/>
        </w:rPr>
        <w:t>10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4"/>
        </w:rPr>
        <w:t>人以上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50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4"/>
        </w:rPr>
        <w:t>人以下重伤，或者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1000</w:t>
      </w:r>
      <w:r>
        <w:rPr>
          <w:rFonts w:ascii="Times New Roman" w:hAnsi="Times New Roman" w:eastAsia="Times New Roman" w:cs="Times New Roman"/>
          <w:color w:val="231F20"/>
          <w:spacing w:val="34"/>
        </w:rPr>
        <w:t xml:space="preserve"> </w:t>
      </w:r>
      <w:r>
        <w:rPr>
          <w:color w:val="231F20"/>
          <w:spacing w:val="4"/>
        </w:rPr>
        <w:t>万元以上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5000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</w:rPr>
        <w:t xml:space="preserve"> </w:t>
      </w:r>
      <w:r>
        <w:rPr>
          <w:color w:val="231F20"/>
          <w:spacing w:val="4"/>
        </w:rPr>
        <w:t>万元以下直接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经济损失的事故；</w:t>
      </w:r>
    </w:p>
    <w:p>
      <w:pPr>
        <w:pStyle w:val="2"/>
        <w:spacing w:before="33" w:line="294" w:lineRule="auto"/>
        <w:ind w:left="10" w:firstLine="643"/>
      </w:pPr>
      <w:r>
        <w:rPr>
          <w:color w:val="231F20"/>
          <w:spacing w:val="-4"/>
        </w:rPr>
        <w:t>一般事故(Ⅳ级</w:t>
      </w:r>
      <w:r>
        <w:rPr>
          <w:color w:val="231F20"/>
          <w:spacing w:val="-21"/>
        </w:rPr>
        <w:t>）：</w:t>
      </w:r>
      <w:r>
        <w:rPr>
          <w:color w:val="231F20"/>
          <w:spacing w:val="-4"/>
        </w:rPr>
        <w:t>造成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3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4"/>
        </w:rPr>
        <w:t xml:space="preserve">人以下死亡，或者 </w:t>
      </w:r>
      <w:r>
        <w:rPr>
          <w:rFonts w:ascii="Times New Roman" w:hAnsi="Times New Roman" w:eastAsia="Times New Roman" w:cs="Times New Roman"/>
          <w:color w:val="231F20"/>
          <w:spacing w:val="-4"/>
        </w:rPr>
        <w:t>10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4"/>
        </w:rPr>
        <w:t>人以</w:t>
      </w:r>
      <w:r>
        <w:rPr>
          <w:color w:val="231F20"/>
          <w:spacing w:val="-5"/>
        </w:rPr>
        <w:t>下重伤，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或者 </w:t>
      </w:r>
      <w:r>
        <w:rPr>
          <w:rFonts w:ascii="Times New Roman" w:hAnsi="Times New Roman" w:eastAsia="Times New Roman" w:cs="Times New Roman"/>
          <w:color w:val="231F20"/>
          <w:spacing w:val="-3"/>
        </w:rPr>
        <w:t>1000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3"/>
        </w:rPr>
        <w:t>万元以下直接经济损失的事故。</w:t>
      </w:r>
    </w:p>
    <w:p>
      <w:pPr>
        <w:pStyle w:val="2"/>
        <w:spacing w:before="32" w:line="233" w:lineRule="auto"/>
        <w:ind w:left="559"/>
      </w:pPr>
      <w:r>
        <w:rPr>
          <w:rFonts w:ascii="Times New Roman" w:hAnsi="Times New Roman" w:eastAsia="Times New Roman" w:cs="Times New Roman"/>
          <w:color w:val="231F20"/>
          <w:spacing w:val="1"/>
        </w:rPr>
        <w:t>“</w:t>
      </w:r>
      <w:r>
        <w:rPr>
          <w:color w:val="231F20"/>
          <w:spacing w:val="1"/>
        </w:rPr>
        <w:t>以上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”  </w:t>
      </w:r>
      <w:r>
        <w:rPr>
          <w:color w:val="231F20"/>
          <w:spacing w:val="1"/>
        </w:rPr>
        <w:t>含本数，</w:t>
      </w:r>
      <w:r>
        <w:rPr>
          <w:rFonts w:ascii="Times New Roman" w:hAnsi="Times New Roman" w:eastAsia="Times New Roman" w:cs="Times New Roman"/>
          <w:color w:val="231F20"/>
          <w:spacing w:val="1"/>
        </w:rPr>
        <w:t>“</w:t>
      </w:r>
      <w:r>
        <w:rPr>
          <w:rFonts w:ascii="Times New Roman" w:hAnsi="Times New Roman" w:eastAsia="Times New Roman" w:cs="Times New Roman"/>
          <w:color w:val="231F20"/>
          <w:spacing w:val="-21"/>
        </w:rPr>
        <w:t xml:space="preserve"> </w:t>
      </w:r>
      <w:r>
        <w:rPr>
          <w:color w:val="231F20"/>
          <w:spacing w:val="1"/>
        </w:rPr>
        <w:t>以下</w:t>
      </w:r>
      <w:r>
        <w:rPr>
          <w:rFonts w:ascii="Times New Roman" w:hAnsi="Times New Roman" w:eastAsia="Times New Roman" w:cs="Times New Roman"/>
          <w:color w:val="231F20"/>
          <w:spacing w:val="1"/>
        </w:rPr>
        <w:t>”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 </w:t>
      </w:r>
      <w:r>
        <w:rPr>
          <w:color w:val="231F20"/>
          <w:spacing w:val="1"/>
        </w:rPr>
        <w:t>不含本数。</w:t>
      </w:r>
    </w:p>
    <w:p>
      <w:pPr>
        <w:spacing w:line="233" w:lineRule="auto"/>
        <w:sectPr>
          <w:footerReference r:id="rId10" w:type="default"/>
          <w:pgSz w:w="11906" w:h="16838"/>
          <w:pgMar w:top="1431" w:right="1431" w:bottom="1934" w:left="1542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36" w:lineRule="auto"/>
        <w:ind w:left="65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color w:val="231F20"/>
          <w:spacing w:val="13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工作原则</w:t>
      </w:r>
    </w:p>
    <w:p>
      <w:pPr>
        <w:pStyle w:val="2"/>
        <w:spacing w:before="133" w:line="234" w:lineRule="auto"/>
        <w:ind w:left="650"/>
        <w:outlineLvl w:val="1"/>
      </w:pPr>
      <w:r>
        <w:rPr>
          <w:rFonts w:ascii="Times New Roman" w:hAnsi="Times New Roman" w:eastAsia="Times New Roman" w:cs="Times New Roman"/>
          <w:color w:val="231F20"/>
          <w:spacing w:val="2"/>
        </w:rPr>
        <w:t xml:space="preserve">1.5.1  </w:t>
      </w:r>
      <w:r>
        <w:rPr>
          <w:color w:val="231F20"/>
          <w:spacing w:val="2"/>
        </w:rPr>
        <w:t>统一领导、分级负责的原则</w:t>
      </w:r>
    </w:p>
    <w:p>
      <w:pPr>
        <w:pStyle w:val="2"/>
        <w:spacing w:before="126" w:line="297" w:lineRule="auto"/>
        <w:ind w:left="3" w:right="4" w:firstLine="627"/>
      </w:pPr>
      <w:r>
        <w:rPr>
          <w:color w:val="231F20"/>
          <w:spacing w:val="5"/>
        </w:rPr>
        <w:t>在市政府和市安委会的统一领导和组织协调下，各镇政府及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镇政府有关部门，按照各自职责和权限，负责生产安全事故的应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急管理和应急处置工作。</w:t>
      </w:r>
    </w:p>
    <w:p>
      <w:pPr>
        <w:pStyle w:val="2"/>
        <w:spacing w:before="29" w:line="233" w:lineRule="auto"/>
        <w:ind w:left="650"/>
        <w:outlineLvl w:val="1"/>
      </w:pPr>
      <w:r>
        <w:rPr>
          <w:rFonts w:ascii="Times New Roman" w:hAnsi="Times New Roman" w:eastAsia="Times New Roman" w:cs="Times New Roman"/>
          <w:color w:val="231F20"/>
          <w:spacing w:val="2"/>
        </w:rPr>
        <w:t xml:space="preserve">1.5.2  </w:t>
      </w:r>
      <w:r>
        <w:rPr>
          <w:color w:val="231F20"/>
          <w:spacing w:val="2"/>
        </w:rPr>
        <w:t>属地为主、分级响应的原则</w:t>
      </w:r>
    </w:p>
    <w:p>
      <w:pPr>
        <w:pStyle w:val="2"/>
        <w:spacing w:before="131" w:line="290" w:lineRule="auto"/>
        <w:ind w:left="9" w:right="4" w:firstLine="621"/>
      </w:pPr>
      <w:r>
        <w:rPr>
          <w:color w:val="231F20"/>
          <w:spacing w:val="5"/>
        </w:rPr>
        <w:t>在生产安全事故发生后，事发地政府和单位必须作出第一反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应，果断、迅速地组织人员，采取措施，有效处置。</w:t>
      </w:r>
    </w:p>
    <w:p>
      <w:pPr>
        <w:pStyle w:val="2"/>
        <w:spacing w:before="42" w:line="232" w:lineRule="auto"/>
        <w:ind w:left="650"/>
        <w:outlineLvl w:val="1"/>
      </w:pPr>
      <w:r>
        <w:rPr>
          <w:rFonts w:ascii="Times New Roman" w:hAnsi="Times New Roman" w:eastAsia="Times New Roman" w:cs="Times New Roman"/>
          <w:color w:val="231F20"/>
          <w:spacing w:val="-4"/>
        </w:rPr>
        <w:t>1.5.3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 </w:t>
      </w:r>
      <w:r>
        <w:rPr>
          <w:color w:val="231F20"/>
          <w:spacing w:val="-4"/>
        </w:rPr>
        <w:t>防应结合、</w:t>
      </w:r>
      <w:r>
        <w:rPr>
          <w:color w:val="231F20"/>
          <w:spacing w:val="-78"/>
        </w:rPr>
        <w:t xml:space="preserve"> </w:t>
      </w:r>
      <w:r>
        <w:rPr>
          <w:color w:val="231F20"/>
          <w:spacing w:val="-4"/>
        </w:rPr>
        <w:t>团结协作的原则</w:t>
      </w:r>
    </w:p>
    <w:p>
      <w:pPr>
        <w:pStyle w:val="2"/>
        <w:spacing w:before="130" w:line="297" w:lineRule="auto"/>
        <w:ind w:firstLine="628"/>
      </w:pPr>
      <w:r>
        <w:rPr>
          <w:color w:val="231F20"/>
          <w:spacing w:val="5"/>
        </w:rPr>
        <w:t>及时、准确做好矿山突发事件的检测预警工作，减少引发矿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山突发事件的可能。矿山突发事件发生后，及时对遇险人员进行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救助，减少损失。在应急处置工作中团结协作，充分发挥参与救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援各方力量的优势和整体效能，相互配合，形成合力。</w:t>
      </w:r>
    </w:p>
    <w:p>
      <w:pPr>
        <w:pStyle w:val="2"/>
        <w:spacing w:before="37" w:line="233" w:lineRule="auto"/>
        <w:ind w:left="650"/>
        <w:outlineLvl w:val="1"/>
      </w:pPr>
      <w:r>
        <w:rPr>
          <w:rFonts w:ascii="Times New Roman" w:hAnsi="Times New Roman" w:eastAsia="Times New Roman" w:cs="Times New Roman"/>
          <w:color w:val="231F20"/>
          <w:spacing w:val="2"/>
        </w:rPr>
        <w:t xml:space="preserve">1.5.4  </w:t>
      </w:r>
      <w:r>
        <w:rPr>
          <w:color w:val="231F20"/>
          <w:spacing w:val="2"/>
        </w:rPr>
        <w:t>科学应对，依法处置的原则</w:t>
      </w:r>
    </w:p>
    <w:p>
      <w:pPr>
        <w:pStyle w:val="2"/>
        <w:spacing w:before="130" w:line="296" w:lineRule="auto"/>
        <w:ind w:left="1" w:right="2" w:firstLine="627"/>
      </w:pPr>
      <w:r>
        <w:rPr>
          <w:color w:val="231F20"/>
          <w:spacing w:val="5"/>
        </w:rPr>
        <w:t>做好预案、物资、队伍和资金准备，保证科学高效、依法处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各类矿山突发事故，最大程度减少人民群众生命和财产损失，保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障社会稳定。</w:t>
      </w:r>
    </w:p>
    <w:p>
      <w:pPr>
        <w:spacing w:before="39" w:line="237" w:lineRule="auto"/>
        <w:ind w:left="65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1.6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预案体系</w:t>
      </w:r>
    </w:p>
    <w:p>
      <w:pPr>
        <w:pStyle w:val="2"/>
        <w:spacing w:before="134" w:line="298" w:lineRule="auto"/>
        <w:ind w:left="2" w:right="4" w:firstLine="628"/>
      </w:pPr>
      <w:r>
        <w:rPr>
          <w:color w:val="231F20"/>
          <w:spacing w:val="5"/>
        </w:rPr>
        <w:t>全市生产安全事故应急预案体系由综合应急预案、专项应急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预案和部门应急预案、镇政府应急预案、生产经营单位应急预案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组成。</w:t>
      </w:r>
    </w:p>
    <w:p>
      <w:pPr>
        <w:pStyle w:val="2"/>
        <w:spacing w:before="20" w:line="233" w:lineRule="auto"/>
        <w:jc w:val="right"/>
      </w:pPr>
      <w:r>
        <w:rPr>
          <w:color w:val="231F20"/>
          <w:spacing w:val="5"/>
        </w:rPr>
        <w:t>本预案为非煤矿山生产安全事故专项应急预案，上接《句容</w:t>
      </w:r>
    </w:p>
    <w:p>
      <w:pPr>
        <w:spacing w:line="233" w:lineRule="auto"/>
        <w:sectPr>
          <w:footerReference r:id="rId11" w:type="default"/>
          <w:pgSz w:w="11906" w:h="16838"/>
          <w:pgMar w:top="1431" w:right="1528" w:bottom="1934" w:left="1546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4" w:lineRule="auto"/>
        <w:ind w:left="20"/>
      </w:pPr>
      <w:r>
        <w:rPr>
          <w:color w:val="231F20"/>
          <w:spacing w:val="-9"/>
        </w:rPr>
        <w:t>市突发事件总体应急预案》。</w:t>
      </w:r>
    </w:p>
    <w:p>
      <w:pPr>
        <w:spacing w:before="133" w:line="231" w:lineRule="auto"/>
        <w:ind w:left="62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矿山危险源范围及事故类别</w:t>
      </w:r>
    </w:p>
    <w:p>
      <w:pPr>
        <w:pStyle w:val="2"/>
        <w:spacing w:before="143" w:line="237" w:lineRule="auto"/>
        <w:ind w:left="625"/>
        <w:outlineLvl w:val="0"/>
      </w:pPr>
      <w:r>
        <w:rPr>
          <w:rFonts w:ascii="Times New Roman" w:hAnsi="Times New Roman" w:eastAsia="Times New Roman" w:cs="Times New Roman"/>
          <w:color w:val="231F20"/>
          <w:spacing w:val="-3"/>
        </w:rPr>
        <w:t xml:space="preserve">2.1  </w:t>
      </w:r>
      <w:r>
        <w:rPr>
          <w:color w:val="231F20"/>
          <w:spacing w:val="-3"/>
        </w:rPr>
        <w:t>矿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3"/>
        </w:rPr>
        <w:t>山危险源范</w:t>
      </w:r>
      <w:r>
        <w:rPr>
          <w:color w:val="231F20"/>
          <w:spacing w:val="-82"/>
        </w:rPr>
        <w:t xml:space="preserve"> </w:t>
      </w:r>
      <w:r>
        <w:rPr>
          <w:color w:val="231F20"/>
          <w:spacing w:val="-3"/>
        </w:rPr>
        <w:t>围</w:t>
      </w:r>
    </w:p>
    <w:p>
      <w:pPr>
        <w:pStyle w:val="2"/>
        <w:spacing w:before="123" w:line="296" w:lineRule="auto"/>
        <w:ind w:left="10" w:right="123" w:firstLine="626"/>
        <w:jc w:val="both"/>
      </w:pPr>
      <w:r>
        <w:rPr>
          <w:color w:val="231F20"/>
          <w:spacing w:val="5"/>
        </w:rPr>
        <w:t>根据我市矿山企业现状，非煤矿山危险源范围主要包括露天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开采、地下开采矿山。目前我市共有</w:t>
      </w:r>
      <w:r>
        <w:rPr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4"/>
        </w:rPr>
        <w:t>家露天矿山企业、</w:t>
      </w:r>
      <w:r>
        <w:rPr>
          <w:rFonts w:ascii="Times New Roman" w:hAnsi="Times New Roman" w:eastAsia="Times New Roman" w:cs="Times New Roman"/>
          <w:color w:val="231F20"/>
          <w:spacing w:val="4"/>
        </w:rPr>
        <w:t>2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4"/>
        </w:rPr>
        <w:t>家地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下矿山企业。具体详见附录 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rFonts w:ascii="Times New Roman" w:hAnsi="Times New Roman" w:eastAsia="Times New Roman" w:cs="Times New Roman"/>
          <w:color w:val="231F20"/>
          <w:spacing w:val="-9"/>
        </w:rPr>
        <w:t xml:space="preserve"> </w:t>
      </w:r>
      <w:r>
        <w:rPr>
          <w:color w:val="231F20"/>
          <w:spacing w:val="-2"/>
        </w:rPr>
        <w:t>：句容市非煤矿山基本情况表。</w:t>
      </w:r>
    </w:p>
    <w:p>
      <w:pPr>
        <w:pStyle w:val="2"/>
        <w:spacing w:before="31" w:line="235" w:lineRule="auto"/>
        <w:ind w:left="625"/>
        <w:outlineLvl w:val="0"/>
      </w:pPr>
      <w:r>
        <w:rPr>
          <w:rFonts w:ascii="Times New Roman" w:hAnsi="Times New Roman" w:eastAsia="Times New Roman" w:cs="Times New Roman"/>
          <w:color w:val="231F20"/>
        </w:rPr>
        <w:t xml:space="preserve">2.2  </w:t>
      </w:r>
      <w:r>
        <w:rPr>
          <w:color w:val="231F20"/>
        </w:rPr>
        <w:t>矿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山生产安全事故类别</w:t>
      </w:r>
    </w:p>
    <w:p>
      <w:pPr>
        <w:pStyle w:val="2"/>
        <w:spacing w:before="125" w:line="234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1 </w:t>
      </w:r>
      <w:r>
        <w:rPr>
          <w:color w:val="231F20"/>
          <w:spacing w:val="1"/>
        </w:rPr>
        <w:t>）露天开采矿山企业易发生坍塌、滑坡</w:t>
      </w:r>
      <w:r>
        <w:rPr>
          <w:color w:val="231F20"/>
        </w:rPr>
        <w:t>、爆破等事故。</w:t>
      </w:r>
    </w:p>
    <w:p>
      <w:pPr>
        <w:pStyle w:val="2"/>
        <w:spacing w:before="129" w:line="268" w:lineRule="auto"/>
        <w:ind w:left="48" w:right="158" w:firstLine="401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）地下开采矿山企业易发生冒顶片帮、透水、爆炸</w:t>
      </w:r>
      <w:r>
        <w:rPr>
          <w:color w:val="231F20"/>
          <w:spacing w:val="4"/>
        </w:rPr>
        <w:t>、炮烟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中毒、卷扬提升事故等事故。</w:t>
      </w:r>
    </w:p>
    <w:p>
      <w:pPr>
        <w:spacing w:before="134" w:line="233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组织体系及职责</w:t>
      </w:r>
    </w:p>
    <w:p>
      <w:pPr>
        <w:pStyle w:val="2"/>
        <w:spacing w:before="138" w:line="234" w:lineRule="auto"/>
        <w:ind w:left="631"/>
        <w:outlineLvl w:val="0"/>
      </w:pPr>
      <w:r>
        <w:rPr>
          <w:rFonts w:ascii="Times New Roman" w:hAnsi="Times New Roman" w:eastAsia="Times New Roman" w:cs="Times New Roman"/>
          <w:b/>
          <w:bCs/>
          <w:color w:val="231F20"/>
          <w:spacing w:val="-1"/>
        </w:rPr>
        <w:t>3.1</w:t>
      </w:r>
      <w:r>
        <w:rPr>
          <w:rFonts w:ascii="Times New Roman" w:hAnsi="Times New Roman" w:eastAsia="Times New Roman" w:cs="Times New Roman"/>
          <w:b/>
          <w:bCs/>
          <w:color w:val="231F20"/>
          <w:spacing w:val="16"/>
        </w:rPr>
        <w:t xml:space="preserve">  </w:t>
      </w:r>
      <w:r>
        <w:rPr>
          <w:b/>
          <w:bCs/>
          <w:color w:val="231F20"/>
          <w:spacing w:val="-1"/>
        </w:rPr>
        <w:t>组织体系构成</w:t>
      </w:r>
    </w:p>
    <w:p>
      <w:pPr>
        <w:pStyle w:val="2"/>
        <w:spacing w:before="127" w:line="297" w:lineRule="auto"/>
        <w:ind w:left="7" w:firstLine="634"/>
      </w:pPr>
      <w:r>
        <w:rPr>
          <w:color w:val="231F20"/>
          <w:spacing w:val="5"/>
        </w:rPr>
        <w:t>句容市非煤矿山生产安全事故应急组织体系由句容市非煤矿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山生产安全事故应急指挥部、有关部门和单位、事故现场指挥部、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矿山事故应急救援办公室以及各应急专业组组成。</w:t>
      </w:r>
    </w:p>
    <w:p>
      <w:pPr>
        <w:pStyle w:val="2"/>
        <w:spacing w:before="27" w:line="294" w:lineRule="auto"/>
        <w:ind w:left="4" w:right="158" w:firstLine="631"/>
      </w:pPr>
      <w:r>
        <w:rPr>
          <w:color w:val="231F20"/>
          <w:spacing w:val="5"/>
        </w:rPr>
        <w:t>具体见附图</w:t>
      </w:r>
      <w:r>
        <w:rPr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：句容市非煤矿山生产安全事故应急救援组织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机构图。</w:t>
      </w:r>
    </w:p>
    <w:p>
      <w:pPr>
        <w:pStyle w:val="2"/>
        <w:spacing w:before="30" w:line="233" w:lineRule="auto"/>
        <w:ind w:left="631"/>
        <w:outlineLvl w:val="0"/>
      </w:pPr>
      <w:r>
        <w:rPr>
          <w:rFonts w:ascii="Times New Roman" w:hAnsi="Times New Roman" w:eastAsia="Times New Roman" w:cs="Times New Roman"/>
          <w:color w:val="231F20"/>
          <w:spacing w:val="1"/>
        </w:rPr>
        <w:t xml:space="preserve">3.2  </w:t>
      </w:r>
      <w:r>
        <w:rPr>
          <w:color w:val="231F20"/>
          <w:spacing w:val="1"/>
        </w:rPr>
        <w:t>句容市非煤矿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"/>
        </w:rPr>
        <w:t>山生产安全事故应急指挥部</w:t>
      </w:r>
    </w:p>
    <w:p>
      <w:pPr>
        <w:pStyle w:val="2"/>
        <w:spacing w:before="132" w:line="297" w:lineRule="auto"/>
        <w:ind w:left="15" w:right="124" w:firstLine="626"/>
      </w:pPr>
      <w:r>
        <w:rPr>
          <w:color w:val="231F20"/>
          <w:spacing w:val="5"/>
        </w:rPr>
        <w:t>句容市非煤矿山生产安全事故发生后成立应急指挥部</w:t>
      </w:r>
      <w:r>
        <w:rPr>
          <w:color w:val="231F20"/>
          <w:spacing w:val="4"/>
        </w:rPr>
        <w:t>（以下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简称矿山事故应急指挥部</w:t>
      </w:r>
      <w:r>
        <w:rPr>
          <w:color w:val="231F20"/>
          <w:spacing w:val="-63"/>
        </w:rPr>
        <w:t>），</w:t>
      </w:r>
      <w:r>
        <w:rPr>
          <w:color w:val="231F20"/>
          <w:spacing w:val="10"/>
        </w:rPr>
        <w:t>是处置本市行政区域内发生非煤矿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>山生产安全事故的领导机构，负责指挥、协</w:t>
      </w:r>
      <w:r>
        <w:rPr>
          <w:color w:val="231F20"/>
          <w:spacing w:val="4"/>
        </w:rPr>
        <w:t xml:space="preserve">调 </w:t>
      </w:r>
      <w:r>
        <w:rPr>
          <w:rFonts w:ascii="Times New Roman" w:hAnsi="Times New Roman" w:eastAsia="Times New Roman" w:cs="Times New Roman"/>
          <w:color w:val="231F20"/>
        </w:rPr>
        <w:t>IV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 </w:t>
      </w:r>
      <w:r>
        <w:rPr>
          <w:color w:val="231F20"/>
          <w:spacing w:val="4"/>
        </w:rPr>
        <w:t>级（一般）矿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山生产安全事故的应急处理工作；协助 </w:t>
      </w:r>
      <w:r>
        <w:rPr>
          <w:rFonts w:ascii="Times New Roman" w:hAnsi="Times New Roman" w:eastAsia="Times New Roman" w:cs="Times New Roman"/>
          <w:color w:val="231F20"/>
        </w:rPr>
        <w:t>III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 </w:t>
      </w:r>
      <w:r>
        <w:rPr>
          <w:color w:val="231F20"/>
          <w:spacing w:val="5"/>
        </w:rPr>
        <w:t>级（较大）以上矿山</w:t>
      </w:r>
    </w:p>
    <w:p>
      <w:pPr>
        <w:spacing w:line="297" w:lineRule="auto"/>
        <w:sectPr>
          <w:footerReference r:id="rId12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19"/>
      </w:pPr>
      <w:r>
        <w:rPr>
          <w:color w:val="231F20"/>
          <w:spacing w:val="-1"/>
        </w:rPr>
        <w:t>生产安全事故的应急处理工作。</w:t>
      </w:r>
    </w:p>
    <w:p>
      <w:pPr>
        <w:pStyle w:val="2"/>
        <w:spacing w:before="127" w:line="235" w:lineRule="auto"/>
        <w:ind w:left="626"/>
        <w:outlineLvl w:val="1"/>
      </w:pPr>
      <w:r>
        <w:rPr>
          <w:rFonts w:ascii="Times New Roman" w:hAnsi="Times New Roman" w:eastAsia="Times New Roman" w:cs="Times New Roman"/>
          <w:color w:val="231F20"/>
        </w:rPr>
        <w:t xml:space="preserve">3.2.1  </w:t>
      </w:r>
      <w:r>
        <w:rPr>
          <w:color w:val="231F20"/>
        </w:rPr>
        <w:t>矿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山事故应急指挥部组成</w:t>
      </w:r>
    </w:p>
    <w:p>
      <w:pPr>
        <w:pStyle w:val="2"/>
        <w:spacing w:before="124" w:line="235" w:lineRule="auto"/>
        <w:ind w:left="655"/>
      </w:pPr>
      <w:r>
        <w:rPr>
          <w:color w:val="231F20"/>
          <w:spacing w:val="-1"/>
        </w:rPr>
        <w:t>总指挥：由市政府分管副市长担任。</w:t>
      </w:r>
    </w:p>
    <w:p>
      <w:pPr>
        <w:pStyle w:val="2"/>
        <w:spacing w:before="126" w:line="235" w:lineRule="auto"/>
        <w:ind w:left="653"/>
      </w:pPr>
      <w:r>
        <w:rPr>
          <w:color w:val="231F20"/>
        </w:rPr>
        <w:t>副总指挥：由市政府办分管副主任担任。</w:t>
      </w:r>
    </w:p>
    <w:p>
      <w:pPr>
        <w:pStyle w:val="2"/>
        <w:spacing w:before="129" w:line="296" w:lineRule="auto"/>
        <w:ind w:left="7" w:firstLine="631"/>
      </w:pPr>
      <w:r>
        <w:rPr>
          <w:color w:val="231F20"/>
          <w:spacing w:val="9"/>
        </w:rPr>
        <w:t>成员：市委宣传部、市应急管理局、市自然资源和规划局、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市公安局、市国资委、市卫健委、市市场监督管理局、市交通运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输局、句容市消防救援大队、句容供电公司等部门负责同志。</w:t>
      </w:r>
    </w:p>
    <w:p>
      <w:pPr>
        <w:pStyle w:val="2"/>
        <w:spacing w:before="30" w:line="235" w:lineRule="auto"/>
        <w:ind w:left="626"/>
        <w:outlineLvl w:val="1"/>
      </w:pPr>
      <w:r>
        <w:rPr>
          <w:rFonts w:ascii="Times New Roman" w:hAnsi="Times New Roman" w:eastAsia="Times New Roman" w:cs="Times New Roman"/>
          <w:color w:val="231F20"/>
        </w:rPr>
        <w:t xml:space="preserve">3.2.2  </w:t>
      </w:r>
      <w:r>
        <w:rPr>
          <w:color w:val="231F20"/>
        </w:rPr>
        <w:t>矿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山应急指挥部应急职责</w:t>
      </w:r>
    </w:p>
    <w:p>
      <w:pPr>
        <w:pStyle w:val="2"/>
        <w:spacing w:before="126" w:line="232" w:lineRule="auto"/>
        <w:jc w:val="right"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）负责处警工作，做出启动矿山应急救援和</w:t>
      </w:r>
      <w:r>
        <w:rPr>
          <w:color w:val="231F20"/>
          <w:spacing w:val="-5"/>
        </w:rPr>
        <w:t>重大抢救决策；</w:t>
      </w:r>
    </w:p>
    <w:p>
      <w:pPr>
        <w:pStyle w:val="2"/>
        <w:spacing w:before="132" w:line="228" w:lineRule="auto"/>
        <w:ind w:left="445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2</w:t>
      </w:r>
      <w:r>
        <w:rPr>
          <w:color w:val="231F20"/>
          <w:spacing w:val="3"/>
        </w:rPr>
        <w:t>）统一指挥调度矿山生产安全事故的救援工作；</w:t>
      </w:r>
    </w:p>
    <w:p>
      <w:pPr>
        <w:pStyle w:val="2"/>
        <w:spacing w:before="139" w:line="228" w:lineRule="auto"/>
        <w:ind w:left="445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3</w:t>
      </w:r>
      <w:r>
        <w:rPr>
          <w:color w:val="231F20"/>
          <w:spacing w:val="1"/>
        </w:rPr>
        <w:t>）组织协调各部门救援；</w:t>
      </w:r>
    </w:p>
    <w:p>
      <w:pPr>
        <w:pStyle w:val="2"/>
        <w:spacing w:before="139" w:line="267" w:lineRule="auto"/>
        <w:ind w:left="30" w:right="150" w:firstLine="414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4</w:t>
      </w:r>
      <w:r>
        <w:rPr>
          <w:color w:val="231F20"/>
          <w:spacing w:val="5"/>
        </w:rPr>
        <w:t xml:space="preserve">）命令并可委托、授权其他部门、单位实施应急救援需要 </w:t>
      </w:r>
      <w:r>
        <w:rPr>
          <w:color w:val="231F20"/>
          <w:spacing w:val="-10"/>
        </w:rPr>
        <w:t>的所有工作；</w:t>
      </w:r>
    </w:p>
    <w:p>
      <w:pPr>
        <w:pStyle w:val="2"/>
        <w:spacing w:before="132" w:line="235" w:lineRule="auto"/>
        <w:ind w:left="445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5</w:t>
      </w:r>
      <w:r>
        <w:rPr>
          <w:color w:val="231F20"/>
          <w:spacing w:val="1"/>
        </w:rPr>
        <w:t>）确定预警级别。</w:t>
      </w:r>
    </w:p>
    <w:p>
      <w:pPr>
        <w:pStyle w:val="2"/>
        <w:spacing w:before="124" w:line="235" w:lineRule="auto"/>
        <w:ind w:left="626"/>
        <w:outlineLvl w:val="1"/>
      </w:pPr>
      <w:r>
        <w:rPr>
          <w:rFonts w:ascii="Times New Roman" w:hAnsi="Times New Roman" w:eastAsia="Times New Roman" w:cs="Times New Roman"/>
          <w:color w:val="231F20"/>
          <w:spacing w:val="1"/>
        </w:rPr>
        <w:t xml:space="preserve">3.2.3  </w:t>
      </w:r>
      <w:r>
        <w:rPr>
          <w:color w:val="231F20"/>
          <w:spacing w:val="1"/>
        </w:rPr>
        <w:t>矿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1"/>
        </w:rPr>
        <w:t>山应急指挥部成员单位职责</w:t>
      </w:r>
    </w:p>
    <w:p>
      <w:pPr>
        <w:pStyle w:val="2"/>
        <w:spacing w:before="128" w:line="235" w:lineRule="auto"/>
        <w:ind w:left="626"/>
      </w:pPr>
      <w:r>
        <w:fldChar w:fldCharType="begin"/>
      </w:r>
      <w:r>
        <w:instrText xml:space="preserve"> HYPERLINK "3.2.3.1"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1"/>
        </w:rPr>
        <w:t>3.2.3.1</w:t>
      </w:r>
      <w:r>
        <w:rPr>
          <w:rFonts w:ascii="Times New Roman" w:hAnsi="Times New Roman" w:eastAsia="Times New Roman" w:cs="Times New Roman"/>
          <w:color w:val="231F20"/>
          <w:spacing w:val="-1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 </w:t>
      </w:r>
      <w:r>
        <w:rPr>
          <w:color w:val="231F20"/>
          <w:spacing w:val="-1"/>
        </w:rPr>
        <w:t>市委宣传部</w:t>
      </w:r>
    </w:p>
    <w:p>
      <w:pPr>
        <w:pStyle w:val="2"/>
        <w:spacing w:before="126" w:line="235" w:lineRule="auto"/>
        <w:ind w:left="650"/>
      </w:pPr>
      <w:r>
        <w:rPr>
          <w:color w:val="231F20"/>
          <w:spacing w:val="1"/>
        </w:rPr>
        <w:t>负责统筹事故信息发布、新闻报道和舆情引导。</w:t>
      </w:r>
    </w:p>
    <w:p>
      <w:pPr>
        <w:pStyle w:val="2"/>
        <w:spacing w:before="125" w:line="235" w:lineRule="auto"/>
        <w:ind w:left="626"/>
      </w:pPr>
      <w:r>
        <w:fldChar w:fldCharType="begin"/>
      </w:r>
      <w:r>
        <w:instrText xml:space="preserve"> HYPERLINK "3.2.3.2"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1"/>
        </w:rPr>
        <w:t>3.2.3.2</w:t>
      </w:r>
      <w:r>
        <w:rPr>
          <w:rFonts w:ascii="Times New Roman" w:hAnsi="Times New Roman" w:eastAsia="Times New Roman" w:cs="Times New Roman"/>
          <w:color w:val="231F20"/>
          <w:spacing w:val="-1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 </w:t>
      </w:r>
      <w:r>
        <w:rPr>
          <w:color w:val="231F20"/>
          <w:spacing w:val="-1"/>
        </w:rPr>
        <w:t>市应急管理局</w:t>
      </w:r>
    </w:p>
    <w:p>
      <w:pPr>
        <w:pStyle w:val="2"/>
        <w:spacing w:before="130" w:line="294" w:lineRule="auto"/>
        <w:ind w:right="126" w:firstLine="650"/>
      </w:pPr>
      <w:r>
        <w:rPr>
          <w:color w:val="231F20"/>
          <w:spacing w:val="4"/>
        </w:rPr>
        <w:t>负责矿山生产安全事故应急救援办公室工作。协助指挥部实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施应急预案，对危险救援提供决策咨询。协助指挥部做好综合协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调工作，指挥应急分队实施救援，组织或参与事故调查</w:t>
      </w:r>
      <w:r>
        <w:rPr>
          <w:color w:val="231F20"/>
          <w:spacing w:val="2"/>
        </w:rPr>
        <w:t>处理。</w:t>
      </w:r>
    </w:p>
    <w:p>
      <w:pPr>
        <w:pStyle w:val="2"/>
        <w:spacing w:before="42" w:line="231" w:lineRule="auto"/>
        <w:ind w:left="626"/>
      </w:pPr>
      <w:r>
        <w:fldChar w:fldCharType="begin"/>
      </w:r>
      <w:r>
        <w:instrText xml:space="preserve"> HYPERLINK "3.2.3.3"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2"/>
        </w:rPr>
        <w:t>3.2.3.3</w:t>
      </w:r>
      <w:r>
        <w:rPr>
          <w:rFonts w:ascii="Times New Roman" w:hAnsi="Times New Roman" w:eastAsia="Times New Roman" w:cs="Times New Roman"/>
          <w:color w:val="231F20"/>
          <w:spacing w:val="2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 </w:t>
      </w:r>
      <w:r>
        <w:rPr>
          <w:color w:val="231F20"/>
          <w:spacing w:val="2"/>
        </w:rPr>
        <w:t>市自然资源和规划局</w:t>
      </w:r>
    </w:p>
    <w:p>
      <w:pPr>
        <w:spacing w:line="231" w:lineRule="auto"/>
        <w:sectPr>
          <w:footerReference r:id="rId13" w:type="default"/>
          <w:pgSz w:w="11906" w:h="16838"/>
          <w:pgMar w:top="1431" w:right="1406" w:bottom="1934" w:left="1546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4" w:line="296" w:lineRule="auto"/>
        <w:ind w:left="10" w:right="4" w:firstLine="644"/>
        <w:jc w:val="both"/>
      </w:pPr>
      <w:r>
        <w:rPr>
          <w:color w:val="231F20"/>
          <w:spacing w:val="4"/>
        </w:rPr>
        <w:t>负责提供国土资源监管信息，查明生产安全事故中涉及地质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灾害的原因、影响范围等情况，对可能发生或出现的地质灾</w:t>
      </w:r>
      <w:r>
        <w:rPr>
          <w:color w:val="231F20"/>
          <w:spacing w:val="4"/>
        </w:rPr>
        <w:t>害情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况进行预测并向市非煤矿山生产安全事故应急指</w:t>
      </w:r>
      <w:r>
        <w:rPr>
          <w:color w:val="231F20"/>
          <w:spacing w:val="2"/>
        </w:rPr>
        <w:t>挥部及时报告。</w:t>
      </w:r>
    </w:p>
    <w:p>
      <w:pPr>
        <w:pStyle w:val="2"/>
        <w:spacing w:before="32" w:line="236" w:lineRule="auto"/>
        <w:ind w:left="631"/>
      </w:pPr>
      <w:r>
        <w:fldChar w:fldCharType="begin"/>
      </w:r>
      <w:r>
        <w:instrText xml:space="preserve"> HYPERLINK "3.2.3.4"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1"/>
        </w:rPr>
        <w:t>3.2.3.4</w:t>
      </w:r>
      <w:r>
        <w:rPr>
          <w:rFonts w:ascii="Times New Roman" w:hAnsi="Times New Roman" w:eastAsia="Times New Roman" w:cs="Times New Roman"/>
          <w:color w:val="231F20"/>
          <w:spacing w:val="-1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 </w:t>
      </w:r>
      <w:r>
        <w:rPr>
          <w:color w:val="231F20"/>
          <w:spacing w:val="-1"/>
        </w:rPr>
        <w:t>市公安局</w:t>
      </w:r>
    </w:p>
    <w:p>
      <w:pPr>
        <w:pStyle w:val="2"/>
        <w:spacing w:before="125" w:line="299" w:lineRule="auto"/>
        <w:ind w:left="9" w:firstLine="646"/>
      </w:pPr>
      <w:r>
        <w:rPr>
          <w:color w:val="231F20"/>
          <w:spacing w:val="4"/>
        </w:rPr>
        <w:t>负责事故现场外围警戒，封锁危险区域，设立隔离区，实行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交通管制，维持治安秩序，组织疏散人员。参与现场伤员和被困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</w:rPr>
        <w:t>人员搜救工作。</w:t>
      </w:r>
      <w:r>
        <w:rPr>
          <w:rFonts w:ascii="Times New Roman" w:hAnsi="Times New Roman" w:eastAsia="Times New Roman" w:cs="Times New Roman"/>
          <w:color w:val="231F20"/>
          <w:spacing w:val="7"/>
        </w:rPr>
        <w:t xml:space="preserve">110 </w:t>
      </w:r>
      <w:r>
        <w:rPr>
          <w:color w:val="231F20"/>
          <w:spacing w:val="7"/>
        </w:rPr>
        <w:t>接警后及时将事故情况转报当地政府及应急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救援办公室。核实事故伤亡人员身份，配合做好善后处理等相关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工作。</w:t>
      </w:r>
    </w:p>
    <w:p>
      <w:pPr>
        <w:pStyle w:val="2"/>
        <w:spacing w:before="24" w:line="235" w:lineRule="auto"/>
        <w:ind w:left="631"/>
      </w:pPr>
      <w:r>
        <w:fldChar w:fldCharType="begin"/>
      </w:r>
      <w:r>
        <w:instrText xml:space="preserve"> HYPERLINK "3.2.3.5"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1"/>
        </w:rPr>
        <w:t>3.2.3.5</w:t>
      </w:r>
      <w:r>
        <w:rPr>
          <w:rFonts w:ascii="Times New Roman" w:hAnsi="Times New Roman" w:eastAsia="Times New Roman" w:cs="Times New Roman"/>
          <w:color w:val="231F20"/>
          <w:spacing w:val="-1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 </w:t>
      </w:r>
      <w:r>
        <w:rPr>
          <w:color w:val="231F20"/>
          <w:spacing w:val="-1"/>
        </w:rPr>
        <w:t>市国资委</w:t>
      </w:r>
    </w:p>
    <w:p>
      <w:pPr>
        <w:pStyle w:val="2"/>
        <w:spacing w:before="126" w:line="294" w:lineRule="auto"/>
        <w:ind w:left="9" w:right="4" w:firstLine="646"/>
      </w:pPr>
      <w:r>
        <w:rPr>
          <w:color w:val="231F20"/>
          <w:spacing w:val="4"/>
        </w:rPr>
        <w:t>负责所属企业抢险救援设备器材调配。必要时调度所属企业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救援力量、装备参与应急救援。</w:t>
      </w:r>
    </w:p>
    <w:p>
      <w:pPr>
        <w:pStyle w:val="2"/>
        <w:spacing w:before="30" w:line="222" w:lineRule="auto"/>
        <w:ind w:left="631"/>
      </w:pPr>
      <w:r>
        <w:fldChar w:fldCharType="begin"/>
      </w:r>
      <w:r>
        <w:instrText xml:space="preserve"> HYPERLINK "3.2.3.6"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1"/>
        </w:rPr>
        <w:t>3.2.3.6</w:t>
      </w:r>
      <w:r>
        <w:rPr>
          <w:rFonts w:ascii="Times New Roman" w:hAnsi="Times New Roman" w:eastAsia="Times New Roman" w:cs="Times New Roman"/>
          <w:color w:val="231F20"/>
          <w:spacing w:val="-1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 </w:t>
      </w:r>
      <w:r>
        <w:rPr>
          <w:color w:val="231F20"/>
          <w:spacing w:val="-1"/>
        </w:rPr>
        <w:t>市卫健委</w:t>
      </w:r>
    </w:p>
    <w:p>
      <w:pPr>
        <w:pStyle w:val="2"/>
        <w:spacing w:before="151" w:line="298" w:lineRule="auto"/>
        <w:ind w:left="7" w:right="2" w:firstLine="648"/>
      </w:pPr>
      <w:r>
        <w:rPr>
          <w:color w:val="231F20"/>
          <w:spacing w:val="4"/>
        </w:rPr>
        <w:t>负责在现场附近的安全区域内设立临时医疗救护点，对受伤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人员进行现场紧急救治并护送伤员至医院，根据伤害的特点制定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抢救方案。负责制定现场有害物质卫生防护安全措施。负责在紧</w:t>
      </w:r>
      <w:r>
        <w:rPr>
          <w:color w:val="231F20"/>
          <w:spacing w:val="2"/>
        </w:rPr>
        <w:t xml:space="preserve"> 急情况下向兄弟城市或上级部门寻求医疗支援。</w:t>
      </w:r>
    </w:p>
    <w:p>
      <w:pPr>
        <w:pStyle w:val="2"/>
        <w:spacing w:before="27" w:line="235" w:lineRule="auto"/>
        <w:ind w:left="631"/>
      </w:pPr>
      <w:r>
        <w:fldChar w:fldCharType="begin"/>
      </w:r>
      <w:r>
        <w:instrText xml:space="preserve"> HYPERLINK "3.2.3.7"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</w:rPr>
        <w:t>3.2.3.7</w:t>
      </w:r>
      <w:r>
        <w:rPr>
          <w:rFonts w:ascii="Times New Roman" w:hAnsi="Times New Roman" w:eastAsia="Times New Roman" w:cs="Times New Roman"/>
          <w:color w:val="231F20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 </w:t>
      </w:r>
      <w:r>
        <w:rPr>
          <w:color w:val="231F20"/>
        </w:rPr>
        <w:t>市市场监督管理局</w:t>
      </w:r>
    </w:p>
    <w:p>
      <w:pPr>
        <w:pStyle w:val="2"/>
        <w:spacing w:before="130" w:line="297" w:lineRule="auto"/>
        <w:ind w:left="4" w:right="2" w:firstLine="634"/>
      </w:pPr>
      <w:r>
        <w:rPr>
          <w:color w:val="231F20"/>
          <w:spacing w:val="5"/>
        </w:rPr>
        <w:t>参与特种设备事故灾难应急救援，对救援现场所需特种设备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提供技术支持，完成句容市矿山事故应急指挥部交办的其他相关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2"/>
        </w:rPr>
        <w:t>作。</w:t>
      </w:r>
    </w:p>
    <w:p>
      <w:pPr>
        <w:pStyle w:val="2"/>
        <w:spacing w:before="25" w:line="236" w:lineRule="auto"/>
        <w:ind w:left="631"/>
      </w:pPr>
      <w:r>
        <w:fldChar w:fldCharType="begin"/>
      </w:r>
      <w:r>
        <w:instrText xml:space="preserve"> HYPERLINK "3.2.3.8"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1"/>
        </w:rPr>
        <w:t>3.2.3.8</w:t>
      </w:r>
      <w:r>
        <w:rPr>
          <w:rFonts w:ascii="Times New Roman" w:hAnsi="Times New Roman" w:eastAsia="Times New Roman" w:cs="Times New Roman"/>
          <w:color w:val="231F20"/>
          <w:spacing w:val="-1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 </w:t>
      </w:r>
      <w:r>
        <w:rPr>
          <w:color w:val="231F20"/>
          <w:spacing w:val="-1"/>
        </w:rPr>
        <w:t>市交通运输局</w:t>
      </w:r>
    </w:p>
    <w:p>
      <w:pPr>
        <w:spacing w:line="236" w:lineRule="auto"/>
        <w:sectPr>
          <w:footerReference r:id="rId14" w:type="default"/>
          <w:pgSz w:w="11906" w:h="16838"/>
          <w:pgMar w:top="1431" w:right="1528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91" w:lineRule="auto"/>
        <w:ind w:left="8" w:right="7" w:firstLine="644"/>
      </w:pPr>
      <w:r>
        <w:rPr>
          <w:color w:val="231F20"/>
          <w:spacing w:val="4"/>
        </w:rPr>
        <w:t xml:space="preserve">负责救援所需相关的特种作业机械及设备的驳载，运输应急  </w:t>
      </w:r>
      <w:r>
        <w:rPr>
          <w:color w:val="231F20"/>
          <w:spacing w:val="-6"/>
        </w:rPr>
        <w:t>所需车辆及有关器材、设施， 做好转运、调集</w:t>
      </w:r>
      <w:r>
        <w:rPr>
          <w:color w:val="231F20"/>
          <w:spacing w:val="-7"/>
        </w:rPr>
        <w:t>和指挥等相关工作。</w:t>
      </w:r>
    </w:p>
    <w:p>
      <w:pPr>
        <w:pStyle w:val="2"/>
        <w:spacing w:before="41" w:line="234" w:lineRule="auto"/>
        <w:ind w:left="629"/>
      </w:pPr>
      <w:r>
        <w:fldChar w:fldCharType="begin"/>
      </w:r>
      <w:r>
        <w:instrText xml:space="preserve"> HYPERLINK "3.2.3.9"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</w:rPr>
        <w:t>3.2.3.9</w:t>
      </w:r>
      <w:r>
        <w:rPr>
          <w:rFonts w:ascii="Times New Roman" w:hAnsi="Times New Roman" w:eastAsia="Times New Roman" w:cs="Times New Roman"/>
          <w:color w:val="231F20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 </w:t>
      </w:r>
      <w:r>
        <w:rPr>
          <w:color w:val="231F20"/>
        </w:rPr>
        <w:t>市消防救援大队</w:t>
      </w:r>
    </w:p>
    <w:p>
      <w:pPr>
        <w:pStyle w:val="2"/>
        <w:spacing w:before="129" w:line="294" w:lineRule="auto"/>
        <w:ind w:left="30" w:right="122" w:firstLine="622"/>
      </w:pPr>
      <w:r>
        <w:rPr>
          <w:color w:val="231F20"/>
          <w:spacing w:val="4"/>
        </w:rPr>
        <w:t>负责紧急状态下的现场抢险作业、控制危险源、现场搜救伤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6"/>
        </w:rPr>
        <w:t>员及被困人员。</w:t>
      </w:r>
    </w:p>
    <w:p>
      <w:pPr>
        <w:pStyle w:val="2"/>
        <w:spacing w:before="27" w:line="235" w:lineRule="auto"/>
        <w:ind w:left="629"/>
      </w:pPr>
      <w:r>
        <w:fldChar w:fldCharType="begin"/>
      </w:r>
      <w:r>
        <w:instrText xml:space="preserve"> HYPERLINK "3.2.3.10"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2"/>
        </w:rPr>
        <w:t>3.2.3.10</w:t>
      </w:r>
      <w:r>
        <w:rPr>
          <w:rFonts w:ascii="Times New Roman" w:hAnsi="Times New Roman" w:eastAsia="Times New Roman" w:cs="Times New Roman"/>
          <w:color w:val="231F20"/>
          <w:spacing w:val="2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 </w:t>
      </w:r>
      <w:r>
        <w:rPr>
          <w:color w:val="231F20"/>
          <w:spacing w:val="2"/>
        </w:rPr>
        <w:t>句容供电公司</w:t>
      </w:r>
    </w:p>
    <w:p>
      <w:pPr>
        <w:pStyle w:val="2"/>
        <w:spacing w:before="127" w:line="235" w:lineRule="auto"/>
        <w:ind w:left="653"/>
      </w:pPr>
      <w:r>
        <w:rPr>
          <w:color w:val="231F20"/>
          <w:spacing w:val="1"/>
        </w:rPr>
        <w:t>负责事故现场及相关区域的电力安全保障工作。</w:t>
      </w:r>
    </w:p>
    <w:p>
      <w:pPr>
        <w:pStyle w:val="2"/>
        <w:spacing w:before="126" w:line="233" w:lineRule="auto"/>
        <w:ind w:left="629"/>
      </w:pPr>
      <w:r>
        <w:fldChar w:fldCharType="begin"/>
      </w:r>
      <w:r>
        <w:instrText xml:space="preserve"> HYPERLINK "3.2.3.11"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1"/>
        </w:rPr>
        <w:t>3.2.3.11</w:t>
      </w:r>
      <w:r>
        <w:rPr>
          <w:rFonts w:ascii="Times New Roman" w:hAnsi="Times New Roman" w:eastAsia="Times New Roman" w:cs="Times New Roman"/>
          <w:color w:val="231F20"/>
          <w:spacing w:val="-1"/>
        </w:rPr>
        <w:fldChar w:fldCharType="end"/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 </w:t>
      </w:r>
      <w:r>
        <w:rPr>
          <w:color w:val="231F20"/>
          <w:spacing w:val="-1"/>
        </w:rPr>
        <w:t>市生态环境局</w:t>
      </w:r>
    </w:p>
    <w:p>
      <w:pPr>
        <w:pStyle w:val="2"/>
        <w:spacing w:before="131" w:line="296" w:lineRule="auto"/>
        <w:ind w:left="7" w:right="127" w:firstLine="631"/>
      </w:pPr>
      <w:r>
        <w:rPr>
          <w:color w:val="231F20"/>
          <w:spacing w:val="5"/>
        </w:rPr>
        <w:t>开展事故现场及周边可能受影响区域的环境监测，综合</w:t>
      </w:r>
      <w:r>
        <w:rPr>
          <w:color w:val="231F20"/>
          <w:spacing w:val="4"/>
        </w:rPr>
        <w:t>分析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和评价监测数据，预测事故可能造成的环境影响，提出采取控制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污染扩散的措施，及时提供监测数据供指挥部决策。</w:t>
      </w:r>
    </w:p>
    <w:p>
      <w:pPr>
        <w:pStyle w:val="2"/>
        <w:spacing w:before="29" w:line="297" w:lineRule="auto"/>
        <w:ind w:left="2" w:right="125" w:firstLine="632"/>
      </w:pPr>
      <w:r>
        <w:rPr>
          <w:color w:val="231F20"/>
          <w:spacing w:val="5"/>
        </w:rPr>
        <w:t>矿山事故应急指挥部通信方式见句容市非煤矿山生产安全事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故应急处置手册和处置流程电子档卡：句容市矿山事故应急指挥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部成员单位联络表。</w:t>
      </w:r>
    </w:p>
    <w:p>
      <w:pPr>
        <w:spacing w:before="35" w:line="231" w:lineRule="auto"/>
        <w:ind w:left="6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3.3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矿山事故应急救援办公室</w:t>
      </w:r>
    </w:p>
    <w:p>
      <w:pPr>
        <w:pStyle w:val="2"/>
        <w:spacing w:before="148" w:line="298" w:lineRule="auto"/>
        <w:ind w:firstLine="644"/>
      </w:pPr>
      <w:r>
        <w:rPr>
          <w:color w:val="231F20"/>
          <w:spacing w:val="4"/>
        </w:rPr>
        <w:t>为做好矿山事故应急指挥部的日常工作，设矿山事故应急救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3"/>
        </w:rPr>
        <w:t>援办公室，办公地点设在市应急管理局，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3"/>
        </w:rPr>
        <w:t>由应急管理局局长</w:t>
      </w:r>
      <w:r>
        <w:rPr>
          <w:color w:val="231F20"/>
          <w:spacing w:val="2"/>
        </w:rPr>
        <w:t>兼任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办公室主任。成员单位有：市委宣传部、市自然资</w:t>
      </w:r>
      <w:r>
        <w:rPr>
          <w:color w:val="231F20"/>
          <w:spacing w:val="9"/>
        </w:rPr>
        <w:t>源和规划局、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市公安局、市国资委、市卫健委、市市场监督管理局、市生态环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"/>
        </w:rPr>
        <w:t>境局、市交通运输局、市消防救援大队、句容供</w:t>
      </w:r>
      <w:r>
        <w:rPr>
          <w:color w:val="231F20"/>
          <w:spacing w:val="2"/>
        </w:rPr>
        <w:t>电公司。</w:t>
      </w:r>
    </w:p>
    <w:p>
      <w:pPr>
        <w:pStyle w:val="2"/>
        <w:spacing w:before="32" w:line="235" w:lineRule="auto"/>
        <w:ind w:left="642"/>
      </w:pPr>
      <w:r>
        <w:rPr>
          <w:color w:val="231F20"/>
          <w:spacing w:val="-10"/>
        </w:rPr>
        <w:t>应急职责：</w:t>
      </w:r>
    </w:p>
    <w:p>
      <w:pPr>
        <w:pStyle w:val="2"/>
        <w:spacing w:before="126" w:line="232" w:lineRule="auto"/>
        <w:ind w:left="447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1 </w:t>
      </w:r>
      <w:r>
        <w:rPr>
          <w:color w:val="231F20"/>
        </w:rPr>
        <w:t>）负责市矿山事故应急指挥部日常工作的上传下达；</w:t>
      </w:r>
    </w:p>
    <w:p>
      <w:pPr>
        <w:spacing w:line="232" w:lineRule="auto"/>
        <w:sectPr>
          <w:footerReference r:id="rId15" w:type="default"/>
          <w:pgSz w:w="11906" w:h="16838"/>
          <w:pgMar w:top="1431" w:right="1405" w:bottom="1934" w:left="1544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2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2</w:t>
      </w:r>
      <w:r>
        <w:rPr>
          <w:color w:val="231F20"/>
          <w:spacing w:val="2"/>
        </w:rPr>
        <w:t>）事故接警及预警级别的初步甄别；</w:t>
      </w:r>
    </w:p>
    <w:p>
      <w:pPr>
        <w:pStyle w:val="2"/>
        <w:spacing w:before="131" w:line="267" w:lineRule="auto"/>
        <w:ind w:left="11" w:right="190" w:firstLine="438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color w:val="231F20"/>
          <w:spacing w:val="5"/>
        </w:rPr>
        <w:t>）分别负责调集提供相关事故应急救援队伍、器材，建立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相应专家库并负责现场救援专家技术组工作；</w:t>
      </w:r>
    </w:p>
    <w:p>
      <w:pPr>
        <w:pStyle w:val="2"/>
        <w:spacing w:before="132" w:line="228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4 </w:t>
      </w:r>
      <w:r>
        <w:rPr>
          <w:color w:val="231F20"/>
        </w:rPr>
        <w:t>）负责各应急救援职能部门间的联系、协调、情况通报；</w:t>
      </w:r>
    </w:p>
    <w:p>
      <w:pPr>
        <w:pStyle w:val="2"/>
        <w:spacing w:before="138" w:line="267" w:lineRule="auto"/>
        <w:ind w:left="50" w:right="197" w:firstLine="400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5</w:t>
      </w:r>
      <w:r>
        <w:rPr>
          <w:color w:val="231F20"/>
          <w:spacing w:val="5"/>
        </w:rPr>
        <w:t>）迅速了解、收集和汇总事故信息和应急工作情况，及时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向市矿山事故应急指挥部报告；</w:t>
      </w:r>
    </w:p>
    <w:p>
      <w:pPr>
        <w:pStyle w:val="2"/>
        <w:spacing w:before="131" w:line="267" w:lineRule="auto"/>
        <w:ind w:left="13" w:right="166" w:firstLine="436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6</w:t>
      </w:r>
      <w:r>
        <w:rPr>
          <w:color w:val="231F20"/>
          <w:spacing w:val="1"/>
        </w:rPr>
        <w:t xml:space="preserve">）负责矿山企业 </w:t>
      </w:r>
      <w:r>
        <w:rPr>
          <w:rFonts w:ascii="Times New Roman" w:hAnsi="Times New Roman" w:eastAsia="Times New Roman" w:cs="Times New Roman"/>
          <w:color w:val="231F20"/>
        </w:rPr>
        <w:t>IV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1"/>
        </w:rPr>
        <w:t>级事故的救援及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III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1"/>
        </w:rPr>
        <w:t>级及以上响应级别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事故的先期处置工作；</w:t>
      </w:r>
    </w:p>
    <w:p>
      <w:pPr>
        <w:pStyle w:val="2"/>
        <w:spacing w:before="131" w:line="267" w:lineRule="auto"/>
        <w:ind w:left="3" w:firstLine="446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7</w:t>
      </w:r>
      <w:r>
        <w:rPr>
          <w:color w:val="231F20"/>
          <w:spacing w:val="12"/>
        </w:rPr>
        <w:t>）根据情况，协助非煤矿山企业所在镇（街道、管委会）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做好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IV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2"/>
        </w:rPr>
        <w:t>级以下事故的救援工作；</w:t>
      </w:r>
    </w:p>
    <w:p>
      <w:pPr>
        <w:pStyle w:val="2"/>
        <w:spacing w:before="132" w:line="267" w:lineRule="auto"/>
        <w:ind w:left="12" w:right="202" w:firstLine="438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8</w:t>
      </w:r>
      <w:r>
        <w:rPr>
          <w:color w:val="231F20"/>
          <w:spacing w:val="5"/>
        </w:rPr>
        <w:t>）制定矿山生产安全事故应急演练的计划，并</w:t>
      </w:r>
      <w:r>
        <w:rPr>
          <w:color w:val="231F20"/>
          <w:spacing w:val="4"/>
        </w:rPr>
        <w:t>组织实施演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练；</w:t>
      </w:r>
    </w:p>
    <w:p>
      <w:pPr>
        <w:pStyle w:val="2"/>
        <w:spacing w:before="131" w:line="235" w:lineRule="auto"/>
        <w:ind w:left="450"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 xml:space="preserve">9 </w:t>
      </w:r>
      <w:r>
        <w:rPr>
          <w:color w:val="231F20"/>
          <w:spacing w:val="-5"/>
        </w:rPr>
        <w:t>）组织技术专家（成员名单见附录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2</w:t>
      </w:r>
      <w:r>
        <w:rPr>
          <w:color w:val="231F20"/>
          <w:spacing w:val="-5"/>
        </w:rPr>
        <w:t>）。</w:t>
      </w:r>
    </w:p>
    <w:p>
      <w:pPr>
        <w:spacing w:before="133" w:line="224" w:lineRule="auto"/>
        <w:ind w:left="631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3.4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事故现场指挥部</w:t>
      </w:r>
    </w:p>
    <w:p>
      <w:pPr>
        <w:pStyle w:val="2"/>
        <w:spacing w:before="156" w:line="294" w:lineRule="auto"/>
        <w:ind w:left="7" w:right="169" w:firstLine="641"/>
      </w:pPr>
      <w:r>
        <w:rPr>
          <w:color w:val="231F20"/>
          <w:spacing w:val="4"/>
        </w:rPr>
        <w:t>非煤矿山生产安全事故应急救援期间设现场指挥部，市政府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分管矿山应急的副主任担任现场总指挥。</w:t>
      </w:r>
    </w:p>
    <w:p>
      <w:pPr>
        <w:pStyle w:val="2"/>
        <w:spacing w:before="29" w:line="294" w:lineRule="auto"/>
        <w:ind w:left="11" w:right="42" w:firstLine="627"/>
      </w:pPr>
      <w:r>
        <w:rPr>
          <w:color w:val="231F20"/>
          <w:spacing w:val="-2"/>
        </w:rPr>
        <w:t>指挥部下设办公室、警戒疏散组、现场抢险组、医疗救护组、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专家技术组、后勤供应组、善后处理组、宣传报导组。</w:t>
      </w:r>
    </w:p>
    <w:p>
      <w:pPr>
        <w:pStyle w:val="2"/>
        <w:spacing w:before="30" w:line="235" w:lineRule="auto"/>
        <w:ind w:left="644"/>
      </w:pPr>
      <w:r>
        <w:rPr>
          <w:color w:val="231F20"/>
          <w:spacing w:val="-10"/>
        </w:rPr>
        <w:t>应急职责：</w:t>
      </w:r>
    </w:p>
    <w:p>
      <w:pPr>
        <w:pStyle w:val="2"/>
        <w:spacing w:before="126" w:line="228" w:lineRule="auto"/>
        <w:ind w:left="450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1 </w:t>
      </w:r>
      <w:r>
        <w:rPr>
          <w:color w:val="231F20"/>
          <w:spacing w:val="-1"/>
        </w:rPr>
        <w:t>）负责组织、指挥和协调事故现场的救援工作；</w:t>
      </w:r>
    </w:p>
    <w:p>
      <w:pPr>
        <w:pStyle w:val="2"/>
        <w:spacing w:before="139" w:line="267" w:lineRule="auto"/>
        <w:ind w:left="50" w:right="194" w:firstLine="40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2</w:t>
      </w:r>
      <w:r>
        <w:rPr>
          <w:color w:val="231F20"/>
          <w:spacing w:val="2"/>
        </w:rPr>
        <w:t>）迅速确定应急救援的实施方案、隔离及警戒区域，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"/>
        </w:rPr>
        <w:t>向矿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山事故应急指挥部报告救援情况，传达落实上级有关</w:t>
      </w:r>
      <w:r>
        <w:rPr>
          <w:color w:val="231F20"/>
        </w:rPr>
        <w:t>救援指示；</w:t>
      </w:r>
    </w:p>
    <w:p>
      <w:pPr>
        <w:spacing w:line="267" w:lineRule="auto"/>
        <w:sectPr>
          <w:footerReference r:id="rId16" w:type="default"/>
          <w:pgSz w:w="11906" w:h="16838"/>
          <w:pgMar w:top="1431" w:right="1363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2" w:lineRule="auto"/>
        <w:ind w:left="446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3</w:t>
      </w:r>
      <w:r>
        <w:rPr>
          <w:color w:val="231F20"/>
          <w:spacing w:val="1"/>
        </w:rPr>
        <w:t>）组织、落实救援物资；</w:t>
      </w:r>
    </w:p>
    <w:p>
      <w:pPr>
        <w:pStyle w:val="2"/>
        <w:spacing w:before="132" w:line="235" w:lineRule="auto"/>
        <w:ind w:left="446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4</w:t>
      </w:r>
      <w:r>
        <w:rPr>
          <w:color w:val="231F20"/>
          <w:spacing w:val="2"/>
        </w:rPr>
        <w:t>）撰写灾情报告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。</w:t>
      </w:r>
    </w:p>
    <w:p>
      <w:pPr>
        <w:pStyle w:val="2"/>
        <w:spacing w:before="124" w:line="295" w:lineRule="auto"/>
        <w:ind w:right="120" w:firstLine="653"/>
      </w:pPr>
      <w:r>
        <w:rPr>
          <w:color w:val="231F20"/>
          <w:spacing w:val="4"/>
        </w:rPr>
        <w:t>涉及重大抢救事项应先报告后处置，情况紧急时也可边处置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边报告。</w:t>
      </w:r>
    </w:p>
    <w:p>
      <w:pPr>
        <w:pStyle w:val="2"/>
        <w:spacing w:before="26" w:line="235" w:lineRule="auto"/>
        <w:ind w:left="628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3"/>
        </w:rPr>
        <w:t xml:space="preserve">3.4.1  </w:t>
      </w:r>
      <w:r>
        <w:rPr>
          <w:b/>
          <w:bCs/>
          <w:color w:val="231F20"/>
          <w:spacing w:val="3"/>
        </w:rPr>
        <w:t>现场指挥部办公室</w:t>
      </w:r>
    </w:p>
    <w:p>
      <w:pPr>
        <w:pStyle w:val="2"/>
        <w:spacing w:before="125" w:line="294" w:lineRule="auto"/>
        <w:ind w:left="14" w:right="120" w:firstLine="621"/>
      </w:pPr>
      <w:r>
        <w:rPr>
          <w:color w:val="231F20"/>
          <w:spacing w:val="2"/>
        </w:rPr>
        <w:t>现场指挥部办公室为指挥部的办事机构，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"/>
        </w:rPr>
        <w:t>由市应急管理局分</w:t>
      </w:r>
      <w:r>
        <w:rPr>
          <w:color w:val="231F20"/>
        </w:rPr>
        <w:t xml:space="preserve"> 管副局长兼任指挥部办公室主任。</w:t>
      </w:r>
    </w:p>
    <w:p>
      <w:pPr>
        <w:pStyle w:val="2"/>
        <w:spacing w:before="30" w:line="235" w:lineRule="auto"/>
        <w:ind w:left="628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</w:rPr>
        <w:t>3.4.2</w:t>
      </w:r>
      <w:r>
        <w:rPr>
          <w:rFonts w:ascii="Times New Roman" w:hAnsi="Times New Roman" w:eastAsia="Times New Roman" w:cs="Times New Roman"/>
          <w:b/>
          <w:bCs/>
          <w:color w:val="231F20"/>
          <w:spacing w:val="26"/>
          <w:w w:val="101"/>
        </w:rPr>
        <w:t xml:space="preserve"> </w:t>
      </w:r>
      <w:r>
        <w:rPr>
          <w:b/>
          <w:bCs/>
          <w:color w:val="231F20"/>
        </w:rPr>
        <w:t>警戒疏散组</w:t>
      </w:r>
    </w:p>
    <w:p>
      <w:pPr>
        <w:pStyle w:val="2"/>
        <w:spacing w:before="124" w:line="297" w:lineRule="auto"/>
        <w:ind w:left="5" w:firstLine="669"/>
        <w:jc w:val="both"/>
      </w:pPr>
      <w:r>
        <w:rPr>
          <w:color w:val="231F20"/>
          <w:spacing w:val="-11"/>
        </w:rPr>
        <w:t>由市公安局牵头，负责布置安全警戒、交通管制，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1"/>
        </w:rPr>
        <w:t>维护秩序；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负责事故影响或可能影响到的周边区域人员的疏散、转移；参与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现场伤员和被困人员搜救工作。做好现场指挥部交办的临时任务。</w:t>
      </w:r>
    </w:p>
    <w:p>
      <w:pPr>
        <w:pStyle w:val="2"/>
        <w:spacing w:before="28" w:line="237" w:lineRule="auto"/>
        <w:ind w:left="628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</w:rPr>
        <w:t>3.4.3</w:t>
      </w:r>
      <w:r>
        <w:rPr>
          <w:rFonts w:ascii="Times New Roman" w:hAnsi="Times New Roman" w:eastAsia="Times New Roman" w:cs="Times New Roman"/>
          <w:b/>
          <w:bCs/>
          <w:color w:val="231F20"/>
          <w:spacing w:val="14"/>
        </w:rPr>
        <w:t xml:space="preserve">  </w:t>
      </w:r>
      <w:r>
        <w:rPr>
          <w:b/>
          <w:bCs/>
          <w:color w:val="231F20"/>
        </w:rPr>
        <w:t>现场抢险组</w:t>
      </w:r>
    </w:p>
    <w:p>
      <w:pPr>
        <w:pStyle w:val="2"/>
        <w:spacing w:before="123" w:line="299" w:lineRule="auto"/>
        <w:ind w:left="5" w:right="17" w:firstLine="669"/>
        <w:jc w:val="both"/>
      </w:pPr>
      <w:r>
        <w:rPr>
          <w:color w:val="231F20"/>
          <w:spacing w:val="7"/>
        </w:rPr>
        <w:t>由市应急管理局牵头，负责现场抢险，确定现场抢险方案，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控制危险源；联络市消防救援大队协助抢险，搜救伤员及被困人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员；联络市生态环境局，做好事故引发环境污染和生态破坏事件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的监测、处置工作；指挥应急小分队参与救援。做好现场指挥部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交办的临时任务。</w:t>
      </w:r>
    </w:p>
    <w:p>
      <w:pPr>
        <w:pStyle w:val="2"/>
        <w:spacing w:before="26" w:line="235" w:lineRule="auto"/>
        <w:ind w:left="628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-3"/>
        </w:rPr>
        <w:t>3.4.4</w:t>
      </w:r>
      <w:r>
        <w:rPr>
          <w:rFonts w:ascii="Times New Roman" w:hAnsi="Times New Roman" w:eastAsia="Times New Roman" w:cs="Times New Roman"/>
          <w:b/>
          <w:bCs/>
          <w:color w:val="231F20"/>
          <w:spacing w:val="29"/>
        </w:rPr>
        <w:t xml:space="preserve">  </w:t>
      </w:r>
      <w:r>
        <w:rPr>
          <w:b/>
          <w:bCs/>
          <w:color w:val="231F20"/>
          <w:spacing w:val="-3"/>
        </w:rPr>
        <w:t>医疗救护组</w:t>
      </w:r>
    </w:p>
    <w:p>
      <w:pPr>
        <w:pStyle w:val="2"/>
        <w:spacing w:before="123" w:line="297" w:lineRule="auto"/>
        <w:ind w:left="3" w:right="115" w:firstLine="671"/>
        <w:jc w:val="both"/>
      </w:pPr>
      <w:r>
        <w:rPr>
          <w:color w:val="231F20"/>
          <w:spacing w:val="3"/>
        </w:rPr>
        <w:t>由市卫健委牵头，负责设立临时医疗救护点；对受伤人员进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行现场救治并送至医院救治；制定并实施抢救方案；提出现场卫</w:t>
      </w:r>
      <w:r>
        <w:rPr>
          <w:color w:val="231F20"/>
          <w:spacing w:val="2"/>
        </w:rPr>
        <w:t xml:space="preserve"> 生防护安全措施建议。做好现场指挥部交办的临时任务。</w:t>
      </w:r>
    </w:p>
    <w:p>
      <w:pPr>
        <w:pStyle w:val="2"/>
        <w:spacing w:before="29" w:line="238" w:lineRule="auto"/>
        <w:ind w:left="628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</w:rPr>
        <w:t>3.4.5</w:t>
      </w:r>
      <w:r>
        <w:rPr>
          <w:rFonts w:ascii="Times New Roman" w:hAnsi="Times New Roman" w:eastAsia="Times New Roman" w:cs="Times New Roman"/>
          <w:b/>
          <w:bCs/>
          <w:color w:val="231F20"/>
          <w:spacing w:val="14"/>
        </w:rPr>
        <w:t xml:space="preserve">  </w:t>
      </w:r>
      <w:r>
        <w:rPr>
          <w:b/>
          <w:bCs/>
          <w:color w:val="231F20"/>
        </w:rPr>
        <w:t>专家技术组</w:t>
      </w:r>
    </w:p>
    <w:p>
      <w:pPr>
        <w:spacing w:line="238" w:lineRule="auto"/>
        <w:sectPr>
          <w:footerReference r:id="rId17" w:type="default"/>
          <w:pgSz w:w="11906" w:h="16838"/>
          <w:pgMar w:top="1431" w:right="1412" w:bottom="1934" w:left="1545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7" w:lineRule="auto"/>
        <w:ind w:left="4" w:firstLine="674"/>
        <w:jc w:val="both"/>
      </w:pPr>
      <w:r>
        <w:rPr>
          <w:color w:val="231F20"/>
          <w:spacing w:val="3"/>
        </w:rPr>
        <w:t>由市自然资源和规划局牵头，负责会同相关部门，组织专家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提出应急救援方案和安全防范措施；为现场救援决策提供技术建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议。做好现场指挥部交办的临时任务。</w:t>
      </w:r>
    </w:p>
    <w:p>
      <w:pPr>
        <w:pStyle w:val="2"/>
        <w:spacing w:before="26" w:line="235" w:lineRule="auto"/>
        <w:ind w:left="631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</w:rPr>
        <w:t>3.4.6</w:t>
      </w:r>
      <w:r>
        <w:rPr>
          <w:rFonts w:ascii="Times New Roman" w:hAnsi="Times New Roman" w:eastAsia="Times New Roman" w:cs="Times New Roman"/>
          <w:b/>
          <w:bCs/>
          <w:color w:val="231F20"/>
          <w:spacing w:val="14"/>
        </w:rPr>
        <w:t xml:space="preserve">  </w:t>
      </w:r>
      <w:r>
        <w:rPr>
          <w:b/>
          <w:bCs/>
          <w:color w:val="231F20"/>
        </w:rPr>
        <w:t>后勤供应组</w:t>
      </w:r>
    </w:p>
    <w:p>
      <w:pPr>
        <w:pStyle w:val="2"/>
        <w:spacing w:before="129" w:line="296" w:lineRule="auto"/>
        <w:ind w:firstLine="677"/>
        <w:jc w:val="both"/>
      </w:pPr>
      <w:r>
        <w:rPr>
          <w:color w:val="231F20"/>
          <w:spacing w:val="3"/>
        </w:rPr>
        <w:t>由市政府办公室牵头，负责应急组的联系协调、通讯；应急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救援器材、设施及救援所需生活物资的保障和调度；协助指挥部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传递事故及救援信息；组织查清事故原因，确定事故责任，撰写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事故调查报告。做好现场指挥部交办的临时任务。</w:t>
      </w:r>
    </w:p>
    <w:p>
      <w:pPr>
        <w:pStyle w:val="2"/>
        <w:spacing w:before="40" w:line="235" w:lineRule="auto"/>
        <w:ind w:left="631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2"/>
        </w:rPr>
        <w:t xml:space="preserve">3.4.7  </w:t>
      </w:r>
      <w:r>
        <w:rPr>
          <w:b/>
          <w:bCs/>
          <w:color w:val="231F20"/>
          <w:spacing w:val="2"/>
        </w:rPr>
        <w:t>善后处理组</w:t>
      </w:r>
    </w:p>
    <w:p>
      <w:pPr>
        <w:pStyle w:val="2"/>
        <w:spacing w:before="128" w:line="297" w:lineRule="auto"/>
        <w:ind w:left="14" w:right="4" w:firstLine="664"/>
        <w:jc w:val="both"/>
      </w:pPr>
      <w:r>
        <w:rPr>
          <w:color w:val="231F20"/>
          <w:spacing w:val="3"/>
        </w:rPr>
        <w:t>由事故发生地政府牵头，负责事故人员伤亡及财产损失的善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后处理；配合做好救援物资的保障工作。做好现场</w:t>
      </w:r>
      <w:r>
        <w:rPr>
          <w:color w:val="231F20"/>
          <w:spacing w:val="4"/>
        </w:rPr>
        <w:t>指挥部交办的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临时任务。</w:t>
      </w:r>
    </w:p>
    <w:p>
      <w:pPr>
        <w:pStyle w:val="2"/>
        <w:spacing w:before="25" w:line="235" w:lineRule="auto"/>
        <w:ind w:left="631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-1"/>
        </w:rPr>
        <w:t>3.4.8</w:t>
      </w:r>
      <w:r>
        <w:rPr>
          <w:rFonts w:ascii="Times New Roman" w:hAnsi="Times New Roman" w:eastAsia="Times New Roman" w:cs="Times New Roman"/>
          <w:b/>
          <w:bCs/>
          <w:color w:val="231F20"/>
          <w:spacing w:val="19"/>
        </w:rPr>
        <w:t xml:space="preserve">  </w:t>
      </w:r>
      <w:r>
        <w:rPr>
          <w:b/>
          <w:bCs/>
          <w:color w:val="231F20"/>
          <w:spacing w:val="-1"/>
        </w:rPr>
        <w:t>宣传报道组</w:t>
      </w:r>
    </w:p>
    <w:p>
      <w:pPr>
        <w:pStyle w:val="2"/>
        <w:spacing w:before="127" w:line="294" w:lineRule="auto"/>
        <w:ind w:left="10" w:right="4" w:firstLine="668"/>
      </w:pPr>
      <w:r>
        <w:rPr>
          <w:color w:val="231F20"/>
          <w:spacing w:val="3"/>
        </w:rPr>
        <w:t>由市委宣传部牵头，负责统筹事故信息的发布和新闻媒体的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报道。做好现场指挥部交办的临时任务。</w:t>
      </w:r>
    </w:p>
    <w:p>
      <w:pPr>
        <w:pStyle w:val="2"/>
        <w:spacing w:before="27" w:line="235" w:lineRule="auto"/>
        <w:ind w:left="631"/>
        <w:outlineLvl w:val="1"/>
      </w:pPr>
      <w:r>
        <w:rPr>
          <w:rFonts w:ascii="Times New Roman" w:hAnsi="Times New Roman" w:eastAsia="Times New Roman" w:cs="Times New Roman"/>
          <w:color w:val="231F20"/>
          <w:spacing w:val="-1"/>
        </w:rPr>
        <w:t xml:space="preserve">3.4.9  </w:t>
      </w:r>
      <w:r>
        <w:rPr>
          <w:color w:val="231F20"/>
          <w:spacing w:val="-1"/>
        </w:rPr>
        <w:t>矿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1"/>
        </w:rPr>
        <w:t>山生产经营单位</w:t>
      </w:r>
    </w:p>
    <w:p>
      <w:pPr>
        <w:pStyle w:val="2"/>
        <w:spacing w:before="127" w:line="299" w:lineRule="auto"/>
        <w:ind w:left="7" w:firstLine="628"/>
      </w:pPr>
      <w:r>
        <w:rPr>
          <w:color w:val="231F20"/>
          <w:spacing w:val="5"/>
        </w:rPr>
        <w:t>在发生事故时，必须立即按照预案要求组织自救，待救援力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量到达后，全力配合政府救援部门进行救援。各单位应加强应急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预备力量建设，履行社会应急救援义务。已被列为全市应急预备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力量的单位，应做好日常装备的维护保养，人员值班在岗，确保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随时能够出动。</w:t>
      </w:r>
    </w:p>
    <w:p>
      <w:pPr>
        <w:pStyle w:val="2"/>
        <w:spacing w:before="26" w:line="235" w:lineRule="auto"/>
        <w:ind w:left="631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2"/>
        </w:rPr>
        <w:t>3.4.10</w:t>
      </w:r>
      <w:r>
        <w:rPr>
          <w:rFonts w:ascii="Times New Roman" w:hAnsi="Times New Roman" w:eastAsia="Times New Roman" w:cs="Times New Roman"/>
          <w:b/>
          <w:bCs/>
          <w:color w:val="231F20"/>
          <w:spacing w:val="14"/>
        </w:rPr>
        <w:t xml:space="preserve">  </w:t>
      </w:r>
      <w:r>
        <w:rPr>
          <w:b/>
          <w:bCs/>
          <w:color w:val="231F20"/>
          <w:spacing w:val="2"/>
        </w:rPr>
        <w:t>应急分队</w:t>
      </w:r>
    </w:p>
    <w:p>
      <w:pPr>
        <w:spacing w:line="235" w:lineRule="auto"/>
        <w:sectPr>
          <w:footerReference r:id="rId18" w:type="default"/>
          <w:pgSz w:w="11906" w:h="16838"/>
          <w:pgMar w:top="1431" w:right="1528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98" w:lineRule="auto"/>
        <w:ind w:left="2" w:right="97" w:firstLine="671"/>
        <w:jc w:val="both"/>
      </w:pPr>
      <w:r>
        <w:rPr>
          <w:color w:val="231F20"/>
          <w:spacing w:val="3"/>
        </w:rPr>
        <w:t>由现场指挥部根据事故现场情况，视情调动各应急分队。应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急分队接到命令后，立即调动所属救援队员和相关应急装备赶赴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现场，在现场指挥组的指挥下，配合展开应急救援工作。各应急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分队负责做好应急行动的日常训练和装备的日常维护保养</w:t>
      </w:r>
      <w:r>
        <w:rPr>
          <w:color w:val="231F20"/>
          <w:spacing w:val="2"/>
        </w:rPr>
        <w:t>工作。</w:t>
      </w:r>
    </w:p>
    <w:p>
      <w:pPr>
        <w:spacing w:before="25" w:line="235" w:lineRule="auto"/>
        <w:ind w:left="61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  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预警与信息报告</w:t>
      </w:r>
    </w:p>
    <w:p>
      <w:pPr>
        <w:spacing w:before="136" w:line="235" w:lineRule="auto"/>
        <w:ind w:left="618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4.1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预警行动</w:t>
      </w:r>
    </w:p>
    <w:p>
      <w:pPr>
        <w:pStyle w:val="2"/>
        <w:spacing w:before="140" w:line="288" w:lineRule="auto"/>
        <w:ind w:firstLine="445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 xml:space="preserve">）市矿山事故应急救援办公室应根据规定及授权，对可能 </w:t>
      </w:r>
      <w:r>
        <w:rPr>
          <w:color w:val="231F20"/>
          <w:spacing w:val="-2"/>
        </w:rPr>
        <w:t>引发一般及以上事故的险情，及时分析研判，发布预</w:t>
      </w:r>
      <w:r>
        <w:rPr>
          <w:color w:val="231F20"/>
          <w:spacing w:val="-3"/>
        </w:rPr>
        <w:t>警防范信息，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提出相关建议措施，督促相关单位采取预防措施，防止次生、衍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生事故发生。可能发生一般及以上事故的风险信息应及时报告市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9"/>
        </w:rPr>
        <w:t>政府。</w:t>
      </w:r>
    </w:p>
    <w:p>
      <w:pPr>
        <w:pStyle w:val="2"/>
        <w:spacing w:before="125" w:line="285" w:lineRule="auto"/>
        <w:ind w:left="16" w:firstLine="429"/>
      </w:pPr>
      <w:r>
        <w:rPr>
          <w:color w:val="231F20"/>
          <w:spacing w:val="18"/>
        </w:rPr>
        <w:t>（</w:t>
      </w:r>
      <w:r>
        <w:rPr>
          <w:rFonts w:ascii="Times New Roman" w:hAnsi="Times New Roman" w:eastAsia="Times New Roman" w:cs="Times New Roman"/>
          <w:color w:val="231F20"/>
          <w:spacing w:val="18"/>
        </w:rPr>
        <w:t>2</w:t>
      </w:r>
      <w:r>
        <w:rPr>
          <w:color w:val="231F20"/>
          <w:spacing w:val="18"/>
        </w:rPr>
        <w:t>）市政府或授权市矿山事故应急救援办公室发布预警信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3"/>
        </w:rPr>
        <w:t>息，进入预警状态后，在市政府统一领导、市安委会的指挥协调下，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市矿山事故应急救援办公室、各有关部门以及事故发生地政府应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</w:rPr>
        <w:t>当采取以下措施：</w:t>
      </w:r>
    </w:p>
    <w:p>
      <w:pPr>
        <w:pStyle w:val="2"/>
        <w:spacing w:before="129" w:line="279" w:lineRule="auto"/>
        <w:ind w:left="4" w:right="97" w:firstLine="615"/>
      </w:pPr>
      <w:r>
        <w:rPr>
          <w:color w:val="231F20"/>
          <w:spacing w:val="5"/>
        </w:rPr>
        <w:t>①按照相关应急预案要求，组织对事故发生、发展情况的监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测、预报和预警工作；组织有关部门和机构、人员对信息进行分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8"/>
        </w:rPr>
        <w:t>析评估。</w:t>
      </w:r>
    </w:p>
    <w:p>
      <w:pPr>
        <w:pStyle w:val="2"/>
        <w:spacing w:before="128" w:line="258" w:lineRule="auto"/>
        <w:ind w:left="4" w:right="98" w:firstLine="615"/>
      </w:pPr>
      <w:r>
        <w:rPr>
          <w:color w:val="231F20"/>
          <w:spacing w:val="5"/>
        </w:rPr>
        <w:t>②转移、撤离或者疏散可能受到危害的人员，并进行妥善安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3"/>
        </w:rPr>
        <w:t>置。</w:t>
      </w:r>
    </w:p>
    <w:p>
      <w:pPr>
        <w:pStyle w:val="2"/>
        <w:spacing w:before="164" w:line="267" w:lineRule="auto"/>
        <w:ind w:left="16" w:right="99" w:firstLine="604"/>
      </w:pPr>
      <w:r>
        <w:rPr>
          <w:color w:val="231F20"/>
          <w:spacing w:val="5"/>
        </w:rPr>
        <w:t>③通知应急救援队伍、负有特定职责的人员进入集结待命状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4"/>
        </w:rPr>
        <w:t>态，并动员后备人员做好参与应急处置工作的准备；相关部门立</w:t>
      </w:r>
    </w:p>
    <w:p>
      <w:pPr>
        <w:spacing w:line="267" w:lineRule="auto"/>
        <w:sectPr>
          <w:footerReference r:id="rId19" w:type="default"/>
          <w:pgSz w:w="11906" w:h="16838"/>
          <w:pgMar w:top="1431" w:right="1431" w:bottom="1934" w:left="1546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3" w:lineRule="auto"/>
        <w:ind w:left="35"/>
      </w:pPr>
      <w:r>
        <w:rPr>
          <w:color w:val="231F20"/>
          <w:spacing w:val="1"/>
        </w:rPr>
        <w:t>即开展应急监测分析，随时掌握并报告事态进展情况。</w:t>
      </w:r>
    </w:p>
    <w:p>
      <w:pPr>
        <w:pStyle w:val="2"/>
        <w:spacing w:before="130" w:line="268" w:lineRule="auto"/>
        <w:ind w:left="48" w:right="24" w:firstLine="576"/>
      </w:pPr>
      <w:r>
        <w:rPr>
          <w:color w:val="231F20"/>
          <w:spacing w:val="-3"/>
        </w:rPr>
        <w:t>④针对可能造成的危害，封闭、隔离或者限制使用有关场所，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中止可能导致危害扩大的行为和活动。</w:t>
      </w:r>
    </w:p>
    <w:p>
      <w:pPr>
        <w:pStyle w:val="2"/>
        <w:spacing w:before="128" w:line="268" w:lineRule="auto"/>
        <w:ind w:left="28" w:right="123" w:firstLine="596"/>
      </w:pPr>
      <w:r>
        <w:rPr>
          <w:color w:val="231F20"/>
          <w:spacing w:val="5"/>
        </w:rPr>
        <w:t>⑤调集应急所需物资、设备、工具，准备应急设施，确保应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7"/>
        </w:rPr>
        <w:t>急保障工作。</w:t>
      </w:r>
    </w:p>
    <w:p>
      <w:pPr>
        <w:pStyle w:val="2"/>
        <w:spacing w:before="126" w:line="233" w:lineRule="auto"/>
        <w:ind w:left="624"/>
      </w:pPr>
      <w:r>
        <w:rPr>
          <w:color w:val="231F20"/>
          <w:spacing w:val="3"/>
        </w:rPr>
        <w:t>⑥开展专项行动，进行隐患整治，消除事故</w:t>
      </w:r>
      <w:r>
        <w:rPr>
          <w:color w:val="231F20"/>
          <w:spacing w:val="2"/>
        </w:rPr>
        <w:t>风险。</w:t>
      </w:r>
    </w:p>
    <w:p>
      <w:pPr>
        <w:pStyle w:val="2"/>
        <w:spacing w:before="129" w:line="285" w:lineRule="auto"/>
        <w:ind w:left="13" w:right="26" w:firstLine="611"/>
      </w:pPr>
      <w:r>
        <w:rPr>
          <w:color w:val="231F20"/>
          <w:spacing w:val="5"/>
        </w:rPr>
        <w:t>⑦不能保证安全的，应及时下达通知，督促生产经营单位立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即整改、局部停产或撤出人员、全部停产等。经科学研判危险已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经解除的，预警发布单位应当对外宣布解除警报，终止预警期，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并解除已经采取的有关措施。</w:t>
      </w:r>
    </w:p>
    <w:p>
      <w:pPr>
        <w:spacing w:before="133" w:line="238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信息报告</w:t>
      </w:r>
    </w:p>
    <w:p>
      <w:pPr>
        <w:pStyle w:val="2"/>
        <w:spacing w:before="128" w:line="236" w:lineRule="auto"/>
        <w:ind w:left="623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</w:rPr>
        <w:t>4.2.1</w:t>
      </w:r>
      <w:r>
        <w:rPr>
          <w:rFonts w:ascii="Times New Roman" w:hAnsi="Times New Roman" w:eastAsia="Times New Roman" w:cs="Times New Roman"/>
          <w:b/>
          <w:bCs/>
          <w:color w:val="231F20"/>
          <w:spacing w:val="15"/>
        </w:rPr>
        <w:t xml:space="preserve">  </w:t>
      </w:r>
      <w:r>
        <w:rPr>
          <w:b/>
          <w:bCs/>
          <w:color w:val="231F20"/>
        </w:rPr>
        <w:t>报告程序</w:t>
      </w:r>
    </w:p>
    <w:p>
      <w:pPr>
        <w:pStyle w:val="2"/>
        <w:spacing w:before="123" w:line="267" w:lineRule="auto"/>
        <w:ind w:left="4" w:right="145" w:firstLine="445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）全市各矿山发生生产安全事故后，各矿山单位应迅速采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取有效措施组织自救，防止事故扩大，并按有关规定立即上报。</w:t>
      </w:r>
    </w:p>
    <w:p>
      <w:pPr>
        <w:pStyle w:val="2"/>
        <w:spacing w:before="133" w:line="235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2 </w:t>
      </w:r>
      <w:r>
        <w:rPr>
          <w:color w:val="231F20"/>
          <w:spacing w:val="1"/>
        </w:rPr>
        <w:t>）央国企矿山单位直接上报市矿山事故应急救援办</w:t>
      </w:r>
      <w:r>
        <w:rPr>
          <w:color w:val="231F20"/>
        </w:rPr>
        <w:t>公室。</w:t>
      </w:r>
    </w:p>
    <w:p>
      <w:pPr>
        <w:pStyle w:val="2"/>
        <w:spacing w:before="127" w:line="234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3 </w:t>
      </w:r>
      <w:r>
        <w:rPr>
          <w:color w:val="231F20"/>
        </w:rPr>
        <w:t>）其他矿山单位上报所在地的应急管理部门。</w:t>
      </w:r>
    </w:p>
    <w:p>
      <w:pPr>
        <w:pStyle w:val="2"/>
        <w:spacing w:before="130" w:line="268" w:lineRule="auto"/>
        <w:ind w:left="50" w:right="149" w:firstLine="400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4</w:t>
      </w:r>
      <w:r>
        <w:rPr>
          <w:color w:val="231F20"/>
          <w:spacing w:val="5"/>
        </w:rPr>
        <w:t>）市应急管理部门接到事故单位报告后，应立即上报市矿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山事故应急救援办公室。</w:t>
      </w:r>
    </w:p>
    <w:p>
      <w:pPr>
        <w:pStyle w:val="2"/>
        <w:spacing w:before="123" w:line="285" w:lineRule="auto"/>
        <w:ind w:left="7" w:firstLine="442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5</w:t>
      </w:r>
      <w:r>
        <w:rPr>
          <w:color w:val="231F20"/>
          <w:spacing w:val="6"/>
        </w:rPr>
        <w:t>）市矿山事故应急救援办公室接到事故信息后，应当进行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2"/>
        </w:rPr>
        <w:t>分析处理、核实并及时向市安委会领导及市政府报告。接到较大、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重大、特别重大生产安全事故的信息和报告后，按照分级管理的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2"/>
        </w:rPr>
        <w:t>程序，应及时向镇江市政府、省政府、国务院安委会办公室报告。</w:t>
      </w:r>
    </w:p>
    <w:p>
      <w:pPr>
        <w:spacing w:line="285" w:lineRule="auto"/>
        <w:sectPr>
          <w:footerReference r:id="rId20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7" w:lineRule="auto"/>
        <w:ind w:left="9" w:right="126" w:firstLine="626"/>
        <w:jc w:val="both"/>
      </w:pPr>
      <w:r>
        <w:rPr>
          <w:color w:val="231F20"/>
          <w:spacing w:val="5"/>
        </w:rPr>
        <w:t>在不影响救援的前提下，各相关施救单位应尽力保护好事故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现场，为事故调查分析做好准备。报告程序参见句容市非煤矿山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生产安全事故应急流程图（见附图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2</w:t>
      </w:r>
      <w:r>
        <w:rPr>
          <w:color w:val="231F20"/>
          <w:spacing w:val="3"/>
        </w:rPr>
        <w:t>）</w:t>
      </w:r>
    </w:p>
    <w:p>
      <w:pPr>
        <w:pStyle w:val="2"/>
        <w:spacing w:before="27" w:line="233" w:lineRule="auto"/>
        <w:ind w:left="623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-7"/>
        </w:rPr>
        <w:t>4.2.2</w:t>
      </w:r>
      <w:r>
        <w:rPr>
          <w:rFonts w:ascii="Times New Roman" w:hAnsi="Times New Roman" w:eastAsia="Times New Roman" w:cs="Times New Roman"/>
          <w:b/>
          <w:bCs/>
          <w:color w:val="231F20"/>
          <w:spacing w:val="14"/>
        </w:rPr>
        <w:t xml:space="preserve">  </w:t>
      </w:r>
      <w:r>
        <w:rPr>
          <w:b/>
          <w:bCs/>
          <w:color w:val="231F20"/>
          <w:spacing w:val="-7"/>
        </w:rPr>
        <w:t>报告</w:t>
      </w:r>
      <w:r>
        <w:rPr>
          <w:color w:val="231F20"/>
          <w:spacing w:val="-75"/>
        </w:rPr>
        <w:t xml:space="preserve"> </w:t>
      </w:r>
      <w:r>
        <w:rPr>
          <w:b/>
          <w:bCs/>
          <w:color w:val="231F20"/>
          <w:spacing w:val="-7"/>
        </w:rPr>
        <w:t>内容</w:t>
      </w:r>
    </w:p>
    <w:p>
      <w:pPr>
        <w:pStyle w:val="2"/>
        <w:spacing w:before="130" w:line="232" w:lineRule="auto"/>
        <w:ind w:left="450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1 </w:t>
      </w:r>
      <w:r>
        <w:rPr>
          <w:color w:val="231F20"/>
          <w:spacing w:val="-1"/>
        </w:rPr>
        <w:t>）事故发生的准确时间和地点、企业名称；</w:t>
      </w:r>
    </w:p>
    <w:p>
      <w:pPr>
        <w:pStyle w:val="2"/>
        <w:spacing w:before="131" w:line="232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2</w:t>
      </w:r>
      <w:r>
        <w:rPr>
          <w:color w:val="231F20"/>
          <w:spacing w:val="2"/>
        </w:rPr>
        <w:t>）初步核实的伤亡人数及遇险人数；</w:t>
      </w:r>
    </w:p>
    <w:p>
      <w:pPr>
        <w:pStyle w:val="2"/>
        <w:spacing w:before="131" w:line="232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3</w:t>
      </w:r>
      <w:r>
        <w:rPr>
          <w:rFonts w:ascii="Times New Roman" w:hAnsi="Times New Roman" w:eastAsia="Times New Roman" w:cs="Times New Roman"/>
          <w:color w:val="231F20"/>
          <w:spacing w:val="-25"/>
        </w:rPr>
        <w:t xml:space="preserve"> </w:t>
      </w:r>
      <w:r>
        <w:rPr>
          <w:color w:val="231F20"/>
        </w:rPr>
        <w:t>）初步判定的事故发生基本原因及性质；</w:t>
      </w:r>
    </w:p>
    <w:p>
      <w:pPr>
        <w:pStyle w:val="2"/>
        <w:spacing w:before="132" w:line="232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4</w:t>
      </w:r>
      <w:r>
        <w:rPr>
          <w:color w:val="231F20"/>
          <w:spacing w:val="2"/>
        </w:rPr>
        <w:t>）事故地点的地形地貌及周边情况；</w:t>
      </w:r>
    </w:p>
    <w:p>
      <w:pPr>
        <w:pStyle w:val="2"/>
        <w:spacing w:before="132" w:line="235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5</w:t>
      </w:r>
      <w:r>
        <w:rPr>
          <w:color w:val="231F20"/>
          <w:spacing w:val="2"/>
        </w:rPr>
        <w:t>）其他应报的情况。</w:t>
      </w:r>
    </w:p>
    <w:p>
      <w:pPr>
        <w:pStyle w:val="2"/>
        <w:spacing w:before="125" w:line="291" w:lineRule="auto"/>
        <w:ind w:right="105" w:firstLine="650"/>
      </w:pPr>
      <w:r>
        <w:rPr>
          <w:color w:val="231F20"/>
          <w:spacing w:val="35"/>
        </w:rPr>
        <w:t>市矿山事故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35"/>
        </w:rPr>
        <w:t>应急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35"/>
        </w:rPr>
        <w:t>救援办公室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5"/>
        </w:rPr>
        <w:t xml:space="preserve">24 </w:t>
      </w:r>
      <w:r>
        <w:rPr>
          <w:color w:val="231F20"/>
          <w:spacing w:val="35"/>
        </w:rPr>
        <w:t>小时应急值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5"/>
        </w:rPr>
        <w:t>守电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35"/>
        </w:rPr>
        <w:t>话：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0511-87301110</w:t>
      </w:r>
      <w:r>
        <w:rPr>
          <w:color w:val="231F20"/>
          <w:spacing w:val="-2"/>
        </w:rPr>
        <w:t>。</w:t>
      </w:r>
    </w:p>
    <w:p>
      <w:pPr>
        <w:spacing w:before="37" w:line="238" w:lineRule="auto"/>
        <w:ind w:left="63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 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应急响应</w:t>
      </w:r>
    </w:p>
    <w:p>
      <w:pPr>
        <w:spacing w:before="153" w:line="203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5.1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响应分级</w:t>
      </w:r>
    </w:p>
    <w:p>
      <w:pPr>
        <w:pStyle w:val="2"/>
        <w:spacing w:before="174" w:line="294" w:lineRule="auto"/>
        <w:ind w:left="11" w:firstLine="622"/>
      </w:pPr>
      <w:r>
        <w:rPr>
          <w:color w:val="231F20"/>
          <w:spacing w:val="-5"/>
        </w:rPr>
        <w:t>按照事故的严重性和紧急程度，分为四级：一般事故</w:t>
      </w:r>
      <w:r>
        <w:rPr>
          <w:color w:val="231F20"/>
          <w:spacing w:val="-6"/>
        </w:rPr>
        <w:t>(Ⅳ级）、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较大事故(Ⅲ级）、重大事故(Ⅱ级）和特别</w:t>
      </w:r>
      <w:r>
        <w:rPr>
          <w:color w:val="231F20"/>
          <w:spacing w:val="15"/>
        </w:rPr>
        <w:t>重大事故(Ⅰ级）。</w:t>
      </w:r>
    </w:p>
    <w:p>
      <w:pPr>
        <w:spacing w:before="34" w:line="234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5.2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响应程序</w:t>
      </w:r>
    </w:p>
    <w:p>
      <w:pPr>
        <w:pStyle w:val="2"/>
        <w:spacing w:before="136" w:line="233" w:lineRule="auto"/>
        <w:ind w:left="633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</w:rPr>
        <w:t>5.2.1</w:t>
      </w:r>
      <w:r>
        <w:rPr>
          <w:rFonts w:ascii="Times New Roman" w:hAnsi="Times New Roman" w:eastAsia="Times New Roman" w:cs="Times New Roman"/>
          <w:b/>
          <w:bCs/>
          <w:color w:val="231F20"/>
          <w:spacing w:val="12"/>
        </w:rPr>
        <w:t xml:space="preserve">  </w:t>
      </w:r>
      <w:r>
        <w:rPr>
          <w:b/>
          <w:bCs/>
          <w:color w:val="231F20"/>
        </w:rPr>
        <w:t>基本响应</w:t>
      </w:r>
    </w:p>
    <w:p>
      <w:pPr>
        <w:pStyle w:val="2"/>
        <w:spacing w:before="134" w:line="298" w:lineRule="auto"/>
        <w:ind w:left="9" w:right="24" w:firstLine="641"/>
        <w:jc w:val="both"/>
      </w:pPr>
      <w:r>
        <w:rPr>
          <w:color w:val="231F20"/>
          <w:spacing w:val="4"/>
        </w:rPr>
        <w:t>市矿山事故应急救援办公室在接到企业报警信息后，应详细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记录事故的有关信息，及时向市安委会领导及市政</w:t>
      </w:r>
      <w:r>
        <w:rPr>
          <w:color w:val="231F20"/>
          <w:spacing w:val="2"/>
        </w:rPr>
        <w:t>府报告，</w:t>
      </w:r>
      <w:r>
        <w:rPr>
          <w:color w:val="231F20"/>
          <w:spacing w:val="-77"/>
        </w:rPr>
        <w:t xml:space="preserve"> </w:t>
      </w:r>
      <w:r>
        <w:rPr>
          <w:color w:val="231F20"/>
          <w:spacing w:val="2"/>
        </w:rPr>
        <w:t>同时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组织专家对事故发生地的危害进行辩识评估，初步确定响应级别，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上报给市矿山事故应急指挥部总指挥，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3"/>
        </w:rPr>
        <w:t>当发</w:t>
      </w:r>
      <w:r>
        <w:rPr>
          <w:color w:val="231F20"/>
          <w:spacing w:val="2"/>
        </w:rPr>
        <w:t xml:space="preserve">生 </w:t>
      </w:r>
      <w:r>
        <w:rPr>
          <w:rFonts w:ascii="Times New Roman" w:hAnsi="Times New Roman" w:eastAsia="Times New Roman" w:cs="Times New Roman"/>
          <w:color w:val="231F20"/>
        </w:rPr>
        <w:t>IV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 </w:t>
      </w:r>
      <w:r>
        <w:rPr>
          <w:color w:val="231F20"/>
          <w:spacing w:val="2"/>
        </w:rPr>
        <w:t>级（含）以上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事故时，由总指挥决定启动本预案，并成立现场指挥部。</w:t>
      </w:r>
    </w:p>
    <w:p>
      <w:pPr>
        <w:spacing w:line="298" w:lineRule="auto"/>
        <w:sectPr>
          <w:footerReference r:id="rId21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7" w:lineRule="auto"/>
        <w:ind w:left="8" w:right="123" w:firstLine="628"/>
        <w:jc w:val="both"/>
      </w:pPr>
      <w:r>
        <w:rPr>
          <w:color w:val="231F20"/>
          <w:spacing w:val="-2"/>
        </w:rPr>
        <w:t>根据总指挥的指示精神，市矿山事故应急救援办公室本着</w:t>
      </w:r>
      <w:r>
        <w:rPr>
          <w:color w:val="231F20"/>
          <w:spacing w:val="-8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“</w:t>
      </w:r>
      <w:r>
        <w:rPr>
          <w:color w:val="231F20"/>
          <w:spacing w:val="-2"/>
        </w:rPr>
        <w:t>就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近、救急、高效</w:t>
      </w:r>
      <w:r>
        <w:rPr>
          <w:rFonts w:ascii="Times New Roman" w:hAnsi="Times New Roman" w:eastAsia="Times New Roman" w:cs="Times New Roman"/>
          <w:color w:val="231F20"/>
          <w:spacing w:val="4"/>
        </w:rPr>
        <w:t>”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 </w:t>
      </w:r>
      <w:r>
        <w:rPr>
          <w:color w:val="231F20"/>
          <w:spacing w:val="4"/>
        </w:rPr>
        <w:t>的原则，立即通知应急预案中有关部门、单位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和人员展开应急救援。</w:t>
      </w:r>
    </w:p>
    <w:p>
      <w:pPr>
        <w:pStyle w:val="2"/>
        <w:spacing w:before="25" w:line="298" w:lineRule="auto"/>
        <w:ind w:left="9" w:firstLine="626"/>
        <w:jc w:val="both"/>
      </w:pPr>
      <w:r>
        <w:rPr>
          <w:color w:val="231F20"/>
          <w:spacing w:val="5"/>
        </w:rPr>
        <w:t>各部门、单位要按照市矿山事故应急救援办公室发布的响应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2"/>
        </w:rPr>
        <w:t>级别，根据预案中规定的职责，根据各自关于抢险救助、医疗救护、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2"/>
        </w:rPr>
        <w:t>卫生防疫、交通管制、现场监控、人员疏散、安全防护、社会动员、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现场应急等分工，及时、有序地开展应急救援活动。</w:t>
      </w:r>
    </w:p>
    <w:p>
      <w:pPr>
        <w:pStyle w:val="2"/>
        <w:spacing w:before="31" w:line="233" w:lineRule="auto"/>
        <w:ind w:left="633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</w:rPr>
        <w:t>5.2.2</w:t>
      </w:r>
      <w:r>
        <w:rPr>
          <w:rFonts w:ascii="Times New Roman" w:hAnsi="Times New Roman" w:eastAsia="Times New Roman" w:cs="Times New Roman"/>
          <w:b/>
          <w:bCs/>
          <w:color w:val="231F20"/>
          <w:spacing w:val="12"/>
        </w:rPr>
        <w:t xml:space="preserve">  </w:t>
      </w:r>
      <w:r>
        <w:rPr>
          <w:b/>
          <w:bCs/>
          <w:color w:val="231F20"/>
        </w:rPr>
        <w:t>扩大响应</w:t>
      </w:r>
    </w:p>
    <w:p>
      <w:pPr>
        <w:pStyle w:val="2"/>
        <w:spacing w:before="130" w:line="293" w:lineRule="auto"/>
        <w:ind w:left="7" w:right="121" w:firstLine="670"/>
      </w:pPr>
      <w:r>
        <w:rPr>
          <w:color w:val="231F20"/>
          <w:spacing w:val="1"/>
        </w:rPr>
        <w:t>当事态难以控制或有扩大、发展趋势时，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1"/>
        </w:rPr>
        <w:t>由现场总指挥向市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矿山事故应急指挥部总指挥报告，请求启动上</w:t>
      </w:r>
      <w:r>
        <w:rPr>
          <w:color w:val="231F20"/>
          <w:spacing w:val="2"/>
        </w:rPr>
        <w:t>一级预案。</w:t>
      </w:r>
    </w:p>
    <w:p>
      <w:pPr>
        <w:pStyle w:val="2"/>
        <w:spacing w:before="30" w:line="297" w:lineRule="auto"/>
        <w:ind w:left="9" w:right="124" w:firstLine="626"/>
      </w:pPr>
      <w:r>
        <w:rPr>
          <w:color w:val="231F20"/>
          <w:spacing w:val="5"/>
        </w:rPr>
        <w:t>在市矿山事故应急指挥部统一领导下，扩大抢险救援资源使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用、征用、调用的范围和数量；必要时，依法调用一切可以动用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的资源。</w:t>
      </w:r>
    </w:p>
    <w:p>
      <w:pPr>
        <w:pStyle w:val="2"/>
        <w:spacing w:before="29" w:line="296" w:lineRule="auto"/>
        <w:ind w:left="11" w:right="121" w:firstLine="665"/>
        <w:jc w:val="both"/>
      </w:pPr>
      <w:r>
        <w:rPr>
          <w:color w:val="231F20"/>
          <w:spacing w:val="3"/>
        </w:rPr>
        <w:t>当矿山生产安全事故造成的危害程度十分严重，超出我市自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身控制能力时，要迅速报请镇江市政府请求支援，必要时，通报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邻近地、市政府，请求增援。</w:t>
      </w:r>
    </w:p>
    <w:p>
      <w:pPr>
        <w:pStyle w:val="2"/>
        <w:spacing w:before="33" w:line="233" w:lineRule="auto"/>
        <w:ind w:left="636"/>
      </w:pPr>
      <w:r>
        <w:rPr>
          <w:color w:val="231F20"/>
        </w:rPr>
        <w:t>具体见附图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2</w:t>
      </w:r>
      <w:r>
        <w:rPr>
          <w:rFonts w:ascii="Times New Roman" w:hAnsi="Times New Roman" w:eastAsia="Times New Roman" w:cs="Times New Roman"/>
          <w:color w:val="231F20"/>
          <w:spacing w:val="-21"/>
        </w:rPr>
        <w:t xml:space="preserve"> </w:t>
      </w:r>
      <w:r>
        <w:rPr>
          <w:color w:val="231F20"/>
        </w:rPr>
        <w:t>：句容市非煤矿山生产安全事故应急流程图</w:t>
      </w:r>
    </w:p>
    <w:p>
      <w:pPr>
        <w:spacing w:before="125" w:line="238" w:lineRule="auto"/>
        <w:ind w:left="63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  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现场应急处置</w:t>
      </w:r>
    </w:p>
    <w:p>
      <w:pPr>
        <w:pStyle w:val="2"/>
        <w:spacing w:before="132" w:line="272" w:lineRule="auto"/>
        <w:ind w:left="641" w:right="2116" w:hanging="9"/>
      </w:pPr>
      <w:r>
        <w:rPr>
          <w:rFonts w:ascii="Times New Roman" w:hAnsi="Times New Roman" w:eastAsia="Times New Roman" w:cs="Times New Roman"/>
          <w:color w:val="231F20"/>
          <w:spacing w:val="3"/>
        </w:rPr>
        <w:t xml:space="preserve">6.1  </w:t>
      </w:r>
      <w:r>
        <w:rPr>
          <w:rFonts w:ascii="方正楷体_GBK" w:hAnsi="方正楷体_GBK" w:eastAsia="方正楷体_GBK" w:cs="方正楷体_GBK"/>
          <w:color w:val="231F20"/>
          <w:spacing w:val="3"/>
        </w:rPr>
        <w:t>露天矿山生产安全事故应急处置方案要点</w:t>
      </w:r>
      <w:r>
        <w:rPr>
          <w:rFonts w:ascii="方正楷体_GBK" w:hAnsi="方正楷体_GBK" w:eastAsia="方正楷体_GBK" w:cs="方正楷体_GBK"/>
          <w:color w:val="231F20"/>
          <w:spacing w:val="15"/>
        </w:rPr>
        <w:t xml:space="preserve"> </w:t>
      </w:r>
      <w:r>
        <w:rPr>
          <w:color w:val="231F20"/>
          <w:spacing w:val="-3"/>
        </w:rPr>
        <w:t>详见附录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3</w:t>
      </w:r>
      <w:r>
        <w:rPr>
          <w:color w:val="231F20"/>
          <w:spacing w:val="-3"/>
        </w:rPr>
        <w:t>。</w:t>
      </w:r>
    </w:p>
    <w:p>
      <w:pPr>
        <w:pStyle w:val="2"/>
        <w:spacing w:before="130" w:line="272" w:lineRule="auto"/>
        <w:ind w:left="641" w:right="2116" w:hanging="9"/>
      </w:pPr>
      <w:r>
        <w:rPr>
          <w:rFonts w:ascii="Times New Roman" w:hAnsi="Times New Roman" w:eastAsia="Times New Roman" w:cs="Times New Roman"/>
          <w:color w:val="231F20"/>
          <w:spacing w:val="3"/>
        </w:rPr>
        <w:t xml:space="preserve">6.2  </w:t>
      </w:r>
      <w:r>
        <w:rPr>
          <w:rFonts w:ascii="方正楷体_GBK" w:hAnsi="方正楷体_GBK" w:eastAsia="方正楷体_GBK" w:cs="方正楷体_GBK"/>
          <w:color w:val="231F20"/>
          <w:spacing w:val="3"/>
        </w:rPr>
        <w:t>地下矿山生产安全事故应急处置方案要点</w:t>
      </w:r>
      <w:r>
        <w:rPr>
          <w:rFonts w:ascii="方正楷体_GBK" w:hAnsi="方正楷体_GBK" w:eastAsia="方正楷体_GBK" w:cs="方正楷体_GBK"/>
          <w:color w:val="231F20"/>
          <w:spacing w:val="15"/>
        </w:rPr>
        <w:t xml:space="preserve"> </w:t>
      </w:r>
      <w:r>
        <w:rPr>
          <w:color w:val="231F20"/>
          <w:spacing w:val="-1"/>
        </w:rPr>
        <w:t>详见附录</w:t>
      </w:r>
      <w:r>
        <w:rPr>
          <w:color w:val="231F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4</w:t>
      </w:r>
      <w:r>
        <w:rPr>
          <w:color w:val="231F20"/>
          <w:spacing w:val="-1"/>
        </w:rPr>
        <w:t>。</w:t>
      </w:r>
    </w:p>
    <w:p>
      <w:pPr>
        <w:spacing w:line="272" w:lineRule="auto"/>
        <w:sectPr>
          <w:footerReference r:id="rId22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3" w:line="235" w:lineRule="auto"/>
        <w:ind w:left="62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color w:val="231F20"/>
          <w:spacing w:val="14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3"/>
          <w:sz w:val="31"/>
          <w:szCs w:val="31"/>
        </w:rPr>
        <w:t>宣传报导</w:t>
      </w:r>
    </w:p>
    <w:p>
      <w:pPr>
        <w:spacing w:before="137" w:line="234" w:lineRule="auto"/>
        <w:ind w:left="628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7.1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应急新闻宣传</w:t>
      </w:r>
    </w:p>
    <w:p>
      <w:pPr>
        <w:pStyle w:val="2"/>
        <w:spacing w:before="135" w:line="268" w:lineRule="auto"/>
        <w:ind w:left="5" w:right="23" w:firstLine="442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）在初步掌握情况后，报经指挥部同意，通过召开新闻发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布会或提供新闻通稿的形式，适时向外发布新闻信息。</w:t>
      </w:r>
    </w:p>
    <w:p>
      <w:pPr>
        <w:pStyle w:val="2"/>
        <w:spacing w:before="129" w:line="265" w:lineRule="auto"/>
        <w:ind w:left="19" w:right="19" w:firstLine="428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）密切掌控媒体报道及网络报道情况，开展有针对性的对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外新闻协调沟通，确定报道立场，加强宣传引导。</w:t>
      </w:r>
    </w:p>
    <w:p>
      <w:pPr>
        <w:pStyle w:val="2"/>
        <w:spacing w:before="139" w:line="280" w:lineRule="auto"/>
        <w:ind w:left="2" w:right="4" w:firstLine="445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）在事故现场封锁的基础上，通过制发采访证等形式，严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格现场采访秩序，控制进入指挥部现场记者数量，控制现场直播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等报道形式。</w:t>
      </w:r>
    </w:p>
    <w:p>
      <w:pPr>
        <w:pStyle w:val="2"/>
        <w:spacing w:before="122" w:line="280" w:lineRule="auto"/>
        <w:ind w:firstLine="447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color w:val="231F20"/>
          <w:spacing w:val="6"/>
        </w:rPr>
        <w:t>）对医院、事故周边地区等关联区域进行必要的采访控制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和引导。同时，宣传组及时滚动发布新闻信息，将最新情况及时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进行发布。</w:t>
      </w:r>
    </w:p>
    <w:p>
      <w:pPr>
        <w:pStyle w:val="2"/>
        <w:spacing w:before="124" w:line="268" w:lineRule="auto"/>
        <w:ind w:left="6" w:right="32" w:firstLine="441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5</w:t>
      </w:r>
      <w:r>
        <w:rPr>
          <w:color w:val="231F20"/>
          <w:spacing w:val="2"/>
        </w:rPr>
        <w:t>）境外记者、港台记者需前来采访的，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"/>
        </w:rPr>
        <w:t>由市外办、市台办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严格审核报道资格，进行有序引导，并作必要的采访安排。</w:t>
      </w:r>
    </w:p>
    <w:p>
      <w:pPr>
        <w:spacing w:before="135" w:line="234" w:lineRule="auto"/>
        <w:ind w:left="628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应急新闻服务</w:t>
      </w:r>
    </w:p>
    <w:p>
      <w:pPr>
        <w:pStyle w:val="2"/>
        <w:spacing w:before="138" w:line="291" w:lineRule="auto"/>
        <w:ind w:left="2" w:firstLine="630"/>
      </w:pPr>
      <w:r>
        <w:rPr>
          <w:color w:val="231F20"/>
          <w:spacing w:val="5"/>
        </w:rPr>
        <w:t>提供集中发稿和采访服务，筛选安排接受采访人员，视情提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供前方现场画面、图片。</w:t>
      </w:r>
    </w:p>
    <w:p>
      <w:pPr>
        <w:spacing w:before="47" w:line="233" w:lineRule="auto"/>
        <w:ind w:left="628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7.3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应急舆情监控</w:t>
      </w:r>
    </w:p>
    <w:p>
      <w:pPr>
        <w:pStyle w:val="2"/>
        <w:spacing w:before="139" w:line="295" w:lineRule="auto"/>
        <w:ind w:left="5" w:firstLine="633"/>
      </w:pPr>
      <w:r>
        <w:rPr>
          <w:color w:val="231F20"/>
          <w:spacing w:val="5"/>
        </w:rPr>
        <w:t>对媒体报道情况进行监控分析，研判舆情走向，有针对性开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展舆论引导。</w:t>
      </w:r>
    </w:p>
    <w:p>
      <w:pPr>
        <w:spacing w:before="21" w:line="236" w:lineRule="auto"/>
        <w:ind w:left="63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 xml:space="preserve">8  </w:t>
      </w:r>
      <w:r>
        <w:rPr>
          <w:rFonts w:ascii="方正黑体_GBK" w:hAnsi="方正黑体_GBK" w:eastAsia="方正黑体_GBK" w:cs="方正黑体_GBK"/>
          <w:color w:val="231F20"/>
          <w:sz w:val="31"/>
          <w:szCs w:val="31"/>
        </w:rPr>
        <w:t>应急结束</w:t>
      </w:r>
    </w:p>
    <w:p>
      <w:pPr>
        <w:spacing w:before="135" w:line="234" w:lineRule="auto"/>
        <w:ind w:left="63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8.1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应急救援终止条件</w:t>
      </w:r>
    </w:p>
    <w:p>
      <w:pPr>
        <w:spacing w:line="234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23" w:type="default"/>
          <w:pgSz w:w="11906" w:h="16838"/>
          <w:pgMar w:top="1431" w:right="1528" w:bottom="1934" w:left="1544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2" w:lineRule="auto"/>
        <w:ind w:left="63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1</w:t>
      </w:r>
      <w:r>
        <w:rPr>
          <w:color w:val="231F20"/>
          <w:spacing w:val="1"/>
        </w:rPr>
        <w:t>）危险区域经检测稳定；</w:t>
      </w:r>
    </w:p>
    <w:p>
      <w:pPr>
        <w:pStyle w:val="2"/>
        <w:spacing w:before="131" w:line="232" w:lineRule="auto"/>
        <w:ind w:left="63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2</w:t>
      </w:r>
      <w:r>
        <w:rPr>
          <w:color w:val="231F20"/>
          <w:spacing w:val="2"/>
        </w:rPr>
        <w:t>）事故现场及其周边得到有效控制；</w:t>
      </w:r>
    </w:p>
    <w:p>
      <w:pPr>
        <w:pStyle w:val="2"/>
        <w:spacing w:before="131" w:line="232" w:lineRule="auto"/>
        <w:ind w:left="63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3</w:t>
      </w:r>
      <w:r>
        <w:rPr>
          <w:color w:val="231F20"/>
          <w:spacing w:val="2"/>
        </w:rPr>
        <w:t>）事故所造成的各种危害已被消除；</w:t>
      </w:r>
    </w:p>
    <w:p>
      <w:pPr>
        <w:pStyle w:val="2"/>
        <w:spacing w:before="131" w:line="232" w:lineRule="auto"/>
        <w:ind w:left="63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4 </w:t>
      </w:r>
      <w:r>
        <w:rPr>
          <w:color w:val="231F20"/>
        </w:rPr>
        <w:t>）事故现场的各种应急处置行动已无继续的</w:t>
      </w:r>
      <w:r>
        <w:rPr>
          <w:color w:val="231F20"/>
          <w:spacing w:val="-1"/>
        </w:rPr>
        <w:t>必要；</w:t>
      </w:r>
    </w:p>
    <w:p>
      <w:pPr>
        <w:pStyle w:val="2"/>
        <w:spacing w:before="133" w:line="236" w:lineRule="auto"/>
        <w:ind w:left="63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5</w:t>
      </w:r>
      <w:r>
        <w:rPr>
          <w:color w:val="231F20"/>
          <w:spacing w:val="2"/>
        </w:rPr>
        <w:t>）人员已撤离、疏散、安置。</w:t>
      </w:r>
    </w:p>
    <w:p>
      <w:pPr>
        <w:spacing w:before="130" w:line="230" w:lineRule="auto"/>
        <w:ind w:left="817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8.2</w:t>
      </w:r>
      <w:r>
        <w:rPr>
          <w:rFonts w:ascii="Times New Roman" w:hAnsi="Times New Roman" w:eastAsia="Times New Roman" w:cs="Times New Roman"/>
          <w:color w:val="231F20"/>
          <w:spacing w:val="13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解除应急状态</w:t>
      </w:r>
    </w:p>
    <w:p>
      <w:pPr>
        <w:pStyle w:val="2"/>
        <w:spacing w:before="145" w:line="296" w:lineRule="auto"/>
        <w:ind w:right="180" w:firstLine="828"/>
      </w:pPr>
      <w:r>
        <w:rPr>
          <w:color w:val="231F20"/>
          <w:spacing w:val="2"/>
        </w:rPr>
        <w:t>非煤矿山生产安全事故应急处置工作完成后，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2"/>
        </w:rPr>
        <w:t>由现场指挥部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报总指挥部同意后，批准、宣布解除矿山生产安</w:t>
      </w:r>
      <w:r>
        <w:rPr>
          <w:color w:val="231F20"/>
          <w:spacing w:val="11"/>
        </w:rPr>
        <w:t>全事故应急状态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（必要时发布公告</w:t>
      </w:r>
      <w:r>
        <w:rPr>
          <w:color w:val="231F20"/>
          <w:spacing w:val="-4"/>
        </w:rPr>
        <w:t>），</w:t>
      </w:r>
      <w:r>
        <w:rPr>
          <w:color w:val="231F20"/>
          <w:spacing w:val="-5"/>
        </w:rPr>
        <w:t>转入正常工作状态。</w:t>
      </w:r>
    </w:p>
    <w:p>
      <w:pPr>
        <w:spacing w:before="28" w:line="236" w:lineRule="auto"/>
        <w:ind w:left="81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9 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后期处置</w:t>
      </w:r>
    </w:p>
    <w:p>
      <w:pPr>
        <w:pStyle w:val="2"/>
        <w:spacing w:before="129" w:line="293" w:lineRule="auto"/>
        <w:ind w:left="191" w:right="180" w:firstLine="628"/>
      </w:pPr>
      <w:r>
        <w:rPr>
          <w:color w:val="231F20"/>
          <w:spacing w:val="5"/>
        </w:rPr>
        <w:t>对发生在所辖行政区域内的事故，各地政府和事故发生</w:t>
      </w:r>
      <w:r>
        <w:rPr>
          <w:color w:val="231F20"/>
          <w:spacing w:val="4"/>
        </w:rPr>
        <w:t>单位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共同负责善后处理组工作，做好事故善后处理</w:t>
      </w:r>
      <w:r>
        <w:rPr>
          <w:color w:val="231F20"/>
          <w:spacing w:val="2"/>
        </w:rPr>
        <w:t>，维护社会稳定。</w:t>
      </w:r>
    </w:p>
    <w:p>
      <w:pPr>
        <w:spacing w:before="27" w:line="235" w:lineRule="auto"/>
        <w:ind w:left="83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231F20"/>
          <w:spacing w:val="9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5"/>
          <w:sz w:val="31"/>
          <w:szCs w:val="31"/>
        </w:rPr>
        <w:t>事故调查</w:t>
      </w:r>
    </w:p>
    <w:p>
      <w:pPr>
        <w:pStyle w:val="2"/>
        <w:spacing w:before="132" w:line="228" w:lineRule="auto"/>
        <w:ind w:left="817"/>
      </w:pPr>
      <w:r>
        <w:rPr>
          <w:color w:val="231F20"/>
          <w:spacing w:val="2"/>
        </w:rPr>
        <w:t>根据有关规定，成立事故调查组，对事故展开调查取证。</w:t>
      </w:r>
    </w:p>
    <w:p>
      <w:pPr>
        <w:pStyle w:val="2"/>
        <w:spacing w:before="139" w:line="294" w:lineRule="auto"/>
        <w:ind w:left="189" w:firstLine="633"/>
      </w:pPr>
      <w:r>
        <w:rPr>
          <w:color w:val="231F20"/>
          <w:spacing w:val="12"/>
        </w:rPr>
        <w:t>事故调查应严格按照《生产安全事故报告和调</w:t>
      </w:r>
      <w:r>
        <w:rPr>
          <w:color w:val="231F20"/>
          <w:spacing w:val="11"/>
        </w:rPr>
        <w:t>查处理条例》</w:t>
      </w:r>
      <w:r>
        <w:rPr>
          <w:color w:val="231F20"/>
        </w:rPr>
        <w:t xml:space="preserve"> 和《江苏省安全生产条例》组织。</w:t>
      </w:r>
    </w:p>
    <w:p>
      <w:pPr>
        <w:spacing w:before="25" w:line="236" w:lineRule="auto"/>
        <w:ind w:left="83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 xml:space="preserve">11  </w:t>
      </w:r>
      <w:r>
        <w:rPr>
          <w:rFonts w:ascii="方正黑体_GBK" w:hAnsi="方正黑体_GBK" w:eastAsia="方正黑体_GBK" w:cs="方正黑体_GBK"/>
          <w:color w:val="231F20"/>
          <w:spacing w:val="-3"/>
          <w:sz w:val="31"/>
          <w:szCs w:val="31"/>
        </w:rPr>
        <w:t>应急保障</w:t>
      </w:r>
    </w:p>
    <w:p>
      <w:pPr>
        <w:spacing w:before="135" w:line="229" w:lineRule="auto"/>
        <w:ind w:left="83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11.1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通信与信息保障</w:t>
      </w:r>
    </w:p>
    <w:p>
      <w:pPr>
        <w:pStyle w:val="2"/>
        <w:spacing w:before="146" w:line="297" w:lineRule="auto"/>
        <w:ind w:left="185" w:right="52" w:firstLine="644"/>
      </w:pPr>
      <w:r>
        <w:rPr>
          <w:color w:val="231F20"/>
          <w:spacing w:val="9"/>
        </w:rPr>
        <w:t>市矿山事故应急救援办公室、各地政府、现场应急指挥部、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各成员单位、生产经营单位建立畅通的应急</w:t>
      </w:r>
      <w:r>
        <w:rPr>
          <w:color w:val="231F20"/>
          <w:spacing w:val="9"/>
        </w:rPr>
        <w:t>指挥通信信息系统，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应急值班电话保证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24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  <w:spacing w:val="-1"/>
        </w:rPr>
        <w:t>小时值守。</w:t>
      </w:r>
    </w:p>
    <w:p>
      <w:pPr>
        <w:pStyle w:val="2"/>
        <w:spacing w:before="28" w:line="235" w:lineRule="auto"/>
        <w:ind w:left="830"/>
      </w:pPr>
      <w:r>
        <w:rPr>
          <w:color w:val="231F20"/>
          <w:spacing w:val="4"/>
        </w:rPr>
        <w:t>市矿山事故应急救援办公室负责各成员单位及相关人员的通</w:t>
      </w:r>
    </w:p>
    <w:p>
      <w:pPr>
        <w:spacing w:line="235" w:lineRule="auto"/>
        <w:sectPr>
          <w:footerReference r:id="rId24" w:type="default"/>
          <w:pgSz w:w="11906" w:h="16838"/>
          <w:pgMar w:top="1431" w:right="1352" w:bottom="1934" w:left="1362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4" w:lineRule="auto"/>
        <w:ind w:left="1" w:right="115" w:firstLine="2"/>
      </w:pPr>
      <w:r>
        <w:rPr>
          <w:color w:val="231F20"/>
          <w:spacing w:val="5"/>
        </w:rPr>
        <w:t xml:space="preserve">信保障，做到即时联系，信息畅通。生产经营单位负责保障本单 </w:t>
      </w:r>
      <w:r>
        <w:rPr>
          <w:color w:val="231F20"/>
        </w:rPr>
        <w:t>位应急通信、信息网络的畅通。</w:t>
      </w:r>
    </w:p>
    <w:p>
      <w:pPr>
        <w:pStyle w:val="2"/>
        <w:spacing w:before="30" w:line="300" w:lineRule="auto"/>
        <w:ind w:right="20" w:firstLine="646"/>
      </w:pPr>
      <w:r>
        <w:rPr>
          <w:color w:val="231F20"/>
          <w:spacing w:val="4"/>
        </w:rPr>
        <w:t>市矿山事故应急救援办公室负责组织建立和完善全市生产安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7"/>
        </w:rPr>
        <w:t>全事故应急指挥信息系统；建立健全救援力量和资源信息</w:t>
      </w:r>
      <w:r>
        <w:rPr>
          <w:color w:val="231F20"/>
          <w:spacing w:val="16"/>
        </w:rPr>
        <w:t>数据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库；规范信息获取、分析、发布、报送格式和程序，保证应急信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息资源共享，为应急决策提供相关信息支持。各相关部门应急救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援指挥机构和各地应急指挥机构负责本部门、本地区相关信息收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9"/>
        </w:rPr>
        <w:t>集、分析和处理，定期向市安委会办公室报送有</w:t>
      </w:r>
      <w:r>
        <w:rPr>
          <w:color w:val="231F20"/>
          <w:spacing w:val="8"/>
        </w:rPr>
        <w:t>关信息或简报，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重要信息和变更信息要及时报送。市安委会办公室负责收集、分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析和处理全市生产安全事故应急救援有关信息，定期报送镇江市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安委会办公室和市政府。</w:t>
      </w:r>
    </w:p>
    <w:p>
      <w:pPr>
        <w:spacing w:before="33" w:line="229" w:lineRule="auto"/>
        <w:ind w:left="65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 xml:space="preserve">11.2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救援装备保障</w:t>
      </w:r>
    </w:p>
    <w:p>
      <w:pPr>
        <w:pStyle w:val="2"/>
        <w:spacing w:before="146" w:line="297" w:lineRule="auto"/>
        <w:ind w:right="115" w:firstLine="646"/>
      </w:pPr>
      <w:r>
        <w:rPr>
          <w:color w:val="231F20"/>
          <w:spacing w:val="4"/>
        </w:rPr>
        <w:t>市矿山事故应急救援办公室负责市矿山救援装备、器材的协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调调配，建立健全救援装备数据库和有关制度，指导、协调应急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救援队伍建设。</w:t>
      </w:r>
    </w:p>
    <w:p>
      <w:pPr>
        <w:pStyle w:val="2"/>
        <w:spacing w:before="29" w:line="294" w:lineRule="auto"/>
        <w:ind w:left="23" w:right="120" w:firstLine="607"/>
      </w:pPr>
      <w:r>
        <w:rPr>
          <w:color w:val="231F20"/>
          <w:spacing w:val="5"/>
        </w:rPr>
        <w:t>各应急指挥机构应当掌握本专业的救援装备情况。各专业应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急救援队伍和企业根据实际情况需要配备必要的应急救援装备。</w:t>
      </w:r>
    </w:p>
    <w:p>
      <w:pPr>
        <w:spacing w:before="34" w:line="229" w:lineRule="auto"/>
        <w:ind w:left="65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11.3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应急队伍保障</w:t>
      </w:r>
    </w:p>
    <w:p>
      <w:pPr>
        <w:pStyle w:val="2"/>
        <w:spacing w:before="145" w:line="297" w:lineRule="auto"/>
        <w:ind w:left="2" w:right="118" w:firstLine="442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）矿山企业应依法组建和完善专（兼）职救援队伍；各地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政府掌握区域内所有应急救援队伍资源信息情况，并督促检查应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急救援队伍建设和准备情况。</w:t>
      </w:r>
    </w:p>
    <w:p>
      <w:pPr>
        <w:pStyle w:val="2"/>
        <w:spacing w:before="30" w:line="233" w:lineRule="auto"/>
        <w:jc w:val="right"/>
      </w:pPr>
      <w:r>
        <w:rPr>
          <w:color w:val="231F20"/>
          <w:spacing w:val="-2"/>
        </w:rPr>
        <w:t>矿山企业应加强应急预备力量建设，履行社会应急救</w:t>
      </w:r>
      <w:r>
        <w:rPr>
          <w:color w:val="231F20"/>
          <w:spacing w:val="-3"/>
        </w:rPr>
        <w:t>援义务。</w:t>
      </w:r>
    </w:p>
    <w:p>
      <w:pPr>
        <w:spacing w:line="233" w:lineRule="auto"/>
        <w:sectPr>
          <w:footerReference r:id="rId25" w:type="default"/>
          <w:pgSz w:w="11906" w:h="16838"/>
          <w:pgMar w:top="1431" w:right="1412" w:bottom="1934" w:left="1546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3" w:lineRule="auto"/>
        <w:ind w:left="9" w:right="25" w:firstLine="46"/>
      </w:pPr>
      <w:r>
        <w:rPr>
          <w:color w:val="231F20"/>
          <w:spacing w:val="-4"/>
        </w:rPr>
        <w:t>已被列为全市应急预备力量的单位，应做好日常装备的维护保养，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人员值班在岗，确保随时能够出动。</w:t>
      </w:r>
    </w:p>
    <w:p>
      <w:pPr>
        <w:pStyle w:val="2"/>
        <w:spacing w:before="32" w:line="268" w:lineRule="auto"/>
        <w:ind w:left="4" w:right="148" w:firstLine="445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）有关部门生产安全应急机构负责检查并掌握相关应急救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援力量的建设和准备情况。</w:t>
      </w:r>
    </w:p>
    <w:p>
      <w:pPr>
        <w:pStyle w:val="2"/>
        <w:spacing w:before="124" w:line="297" w:lineRule="auto"/>
        <w:ind w:left="13" w:right="127" w:firstLine="436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）市矿山事故应急救援办公室负责全市非煤矿山生产安全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事故应急救援力量的统一规划、布局，组织检查应急队</w:t>
      </w:r>
      <w:r>
        <w:rPr>
          <w:color w:val="231F20"/>
          <w:spacing w:val="4"/>
        </w:rPr>
        <w:t>伍的各项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应急准备工作。</w:t>
      </w:r>
    </w:p>
    <w:p>
      <w:pPr>
        <w:spacing w:before="35" w:line="229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11.4</w:t>
      </w:r>
      <w:r>
        <w:rPr>
          <w:rFonts w:ascii="Times New Roman" w:hAnsi="Times New Roman" w:eastAsia="Times New Roman" w:cs="Times New Roman"/>
          <w:color w:val="231F20"/>
          <w:spacing w:val="15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交通运输保障</w:t>
      </w:r>
    </w:p>
    <w:p>
      <w:pPr>
        <w:pStyle w:val="2"/>
        <w:spacing w:before="149" w:line="299" w:lineRule="auto"/>
        <w:ind w:left="4" w:right="24" w:firstLine="633"/>
      </w:pPr>
      <w:r>
        <w:rPr>
          <w:color w:val="231F20"/>
          <w:spacing w:val="5"/>
        </w:rPr>
        <w:t>发生一般及以上生产安全事故后，事故现场的交通运输保障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由市公安局和市交通运输局按职责分工组织协调，优先运送处置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9"/>
        </w:rPr>
        <w:t>事故所需物资、设备、工具、应急救援人员和受到危</w:t>
      </w:r>
      <w:r>
        <w:rPr>
          <w:color w:val="231F20"/>
          <w:spacing w:val="8"/>
        </w:rPr>
        <w:t>害的人员，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依法对事故现场实施交通管制，保障抢险道路畅通，确保救灾物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资、器材和人员运送及时到位。必要时由市安委会协调相关部门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提供交通运输保障。</w:t>
      </w:r>
    </w:p>
    <w:p>
      <w:pPr>
        <w:spacing w:before="35" w:line="229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31"/>
          <w:szCs w:val="31"/>
        </w:rPr>
        <w:t>11.5</w:t>
      </w:r>
      <w:r>
        <w:rPr>
          <w:rFonts w:ascii="Times New Roman" w:hAnsi="Times New Roman" w:eastAsia="Times New Roman" w:cs="Times New Roman"/>
          <w:color w:val="231F20"/>
          <w:spacing w:val="32"/>
          <w:w w:val="101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7"/>
          <w:sz w:val="31"/>
          <w:szCs w:val="31"/>
        </w:rPr>
        <w:t>医疗卫生保障</w:t>
      </w:r>
    </w:p>
    <w:p>
      <w:pPr>
        <w:pStyle w:val="2"/>
        <w:spacing w:before="146" w:line="299" w:lineRule="auto"/>
        <w:ind w:left="3" w:firstLine="635"/>
      </w:pPr>
      <w:r>
        <w:rPr>
          <w:color w:val="231F20"/>
          <w:spacing w:val="5"/>
        </w:rPr>
        <w:t>镇（街道，管委会）卫生部门按照职责要求，全面掌握本行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政区域内医疗卫生资源信息，尤其是专科救治方</w:t>
      </w:r>
      <w:r>
        <w:rPr>
          <w:color w:val="231F20"/>
          <w:spacing w:val="9"/>
        </w:rPr>
        <w:t>面的资源信息，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其中包括职业中毒、烧伤等救治机构的数量、分</w:t>
      </w:r>
      <w:r>
        <w:rPr>
          <w:color w:val="231F20"/>
          <w:spacing w:val="9"/>
        </w:rPr>
        <w:t>布、可用病床、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技术力量和水平等。加强对应急救治药品、医疗器械的管理，保  </w:t>
      </w:r>
      <w:r>
        <w:rPr>
          <w:color w:val="231F20"/>
          <w:spacing w:val="1"/>
        </w:rPr>
        <w:t>证所用药品、医疗器械安全有效。</w:t>
      </w:r>
    </w:p>
    <w:p>
      <w:pPr>
        <w:spacing w:before="33" w:line="229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11.6</w:t>
      </w:r>
      <w:r>
        <w:rPr>
          <w:rFonts w:ascii="Times New Roman" w:hAnsi="Times New Roman" w:eastAsia="Times New Roman" w:cs="Times New Roman"/>
          <w:color w:val="231F20"/>
          <w:spacing w:val="10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物资保障</w:t>
      </w:r>
    </w:p>
    <w:p>
      <w:pPr>
        <w:pStyle w:val="2"/>
        <w:spacing w:before="148" w:line="235" w:lineRule="auto"/>
        <w:jc w:val="right"/>
      </w:pPr>
      <w:r>
        <w:rPr>
          <w:color w:val="231F20"/>
          <w:spacing w:val="11"/>
        </w:rPr>
        <w:t>（</w:t>
      </w:r>
      <w:r>
        <w:rPr>
          <w:rFonts w:ascii="Times New Roman" w:hAnsi="Times New Roman" w:eastAsia="Times New Roman" w:cs="Times New Roman"/>
          <w:color w:val="231F20"/>
          <w:spacing w:val="11"/>
        </w:rPr>
        <w:t>1</w:t>
      </w:r>
      <w:r>
        <w:rPr>
          <w:color w:val="231F20"/>
          <w:spacing w:val="11"/>
        </w:rPr>
        <w:t>）有关部门和企业应当建立应急救援物资</w:t>
      </w:r>
      <w:r>
        <w:rPr>
          <w:color w:val="231F20"/>
          <w:spacing w:val="10"/>
        </w:rPr>
        <w:t>、设施、设备、</w:t>
      </w:r>
    </w:p>
    <w:p>
      <w:pPr>
        <w:spacing w:line="235" w:lineRule="auto"/>
        <w:sectPr>
          <w:footerReference r:id="rId26" w:type="default"/>
          <w:pgSz w:w="11906" w:h="16838"/>
          <w:pgMar w:top="1431" w:right="1405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3" w:lineRule="auto"/>
        <w:ind w:left="7"/>
      </w:pPr>
      <w:r>
        <w:rPr>
          <w:color w:val="231F20"/>
          <w:spacing w:val="3"/>
        </w:rPr>
        <w:t>救治药品和医疗器械等储备制度，储备必要的应急</w:t>
      </w:r>
      <w:r>
        <w:rPr>
          <w:color w:val="231F20"/>
          <w:spacing w:val="2"/>
        </w:rPr>
        <w:t>物资和装备。</w:t>
      </w:r>
    </w:p>
    <w:p>
      <w:pPr>
        <w:pStyle w:val="2"/>
        <w:spacing w:before="130" w:line="268" w:lineRule="auto"/>
        <w:ind w:left="17" w:right="130" w:firstLine="430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）各应急救援机构根据实际情况，负责监督和掌握应急物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资的储备情况。</w:t>
      </w:r>
    </w:p>
    <w:p>
      <w:pPr>
        <w:pStyle w:val="2"/>
        <w:spacing w:before="129" w:line="279" w:lineRule="auto"/>
        <w:ind w:left="5" w:right="101" w:firstLine="442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）各地政府应当建立应急救援物资、生活必需品和应急处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置装备的储备制度，保障应急救援物资、生活必需品和应急处置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装备的生产、供给。</w:t>
      </w:r>
    </w:p>
    <w:p>
      <w:pPr>
        <w:spacing w:before="132" w:line="229" w:lineRule="auto"/>
        <w:ind w:left="65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31"/>
          <w:szCs w:val="31"/>
        </w:rPr>
        <w:t>11.7</w:t>
      </w:r>
      <w:r>
        <w:rPr>
          <w:rFonts w:ascii="Times New Roman" w:hAnsi="Times New Roman" w:eastAsia="Times New Roman" w:cs="Times New Roman"/>
          <w:color w:val="231F20"/>
          <w:spacing w:val="16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6"/>
          <w:sz w:val="31"/>
          <w:szCs w:val="31"/>
        </w:rPr>
        <w:t>资金保障</w:t>
      </w:r>
    </w:p>
    <w:p>
      <w:pPr>
        <w:pStyle w:val="2"/>
        <w:spacing w:before="148" w:line="277" w:lineRule="auto"/>
        <w:ind w:right="101" w:firstLine="447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）生产安全事故应急救援费用、善后处理费用和损失赔偿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费用首先由事故责任单位承担，事故责任单位无力承担的，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2"/>
        </w:rPr>
        <w:t>由当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地政府协调解决。</w:t>
      </w:r>
    </w:p>
    <w:p>
      <w:pPr>
        <w:pStyle w:val="2"/>
        <w:spacing w:before="137" w:line="268" w:lineRule="auto"/>
        <w:ind w:left="3" w:right="117" w:firstLine="444"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2</w:t>
      </w:r>
      <w:r>
        <w:rPr>
          <w:color w:val="231F20"/>
          <w:spacing w:val="-6"/>
        </w:rPr>
        <w:t>）对生产安全事故应急处置中所必需的专项资金，由镇（街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道，管委会）政府列入财政预算。</w:t>
      </w:r>
    </w:p>
    <w:p>
      <w:pPr>
        <w:spacing w:before="135" w:line="229" w:lineRule="auto"/>
        <w:ind w:left="65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31"/>
          <w:szCs w:val="31"/>
        </w:rPr>
        <w:t>11.8</w:t>
      </w:r>
      <w:r>
        <w:rPr>
          <w:rFonts w:ascii="Times New Roman" w:hAnsi="Times New Roman" w:eastAsia="Times New Roman" w:cs="Times New Roman"/>
          <w:color w:val="231F20"/>
          <w:spacing w:val="15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6"/>
          <w:sz w:val="31"/>
          <w:szCs w:val="31"/>
        </w:rPr>
        <w:t>生活保障</w:t>
      </w:r>
    </w:p>
    <w:p>
      <w:pPr>
        <w:pStyle w:val="2"/>
        <w:spacing w:before="147" w:line="298" w:lineRule="auto"/>
        <w:ind w:left="7" w:right="99" w:firstLine="669"/>
      </w:pPr>
      <w:r>
        <w:rPr>
          <w:color w:val="231F20"/>
          <w:spacing w:val="1"/>
        </w:rPr>
        <w:t>由市民政局、市财政局、市人社局组织协调，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1"/>
        </w:rPr>
        <w:t>当地政府和事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故单位负责具体实施。保障转移人员和救援人员所需的食物、饮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品供应，提供临时居住场所及其它生活必需品。所需费用由同级</w:t>
      </w:r>
      <w:r>
        <w:rPr>
          <w:color w:val="231F20"/>
        </w:rPr>
        <w:t xml:space="preserve"> 财政及事故发生单位负责列支。</w:t>
      </w:r>
    </w:p>
    <w:p>
      <w:pPr>
        <w:spacing w:before="35" w:line="229" w:lineRule="auto"/>
        <w:ind w:left="65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 xml:space="preserve">11.9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应急避难场所保障</w:t>
      </w:r>
    </w:p>
    <w:p>
      <w:pPr>
        <w:pStyle w:val="2"/>
        <w:spacing w:before="147" w:line="294" w:lineRule="auto"/>
        <w:ind w:left="11" w:right="99" w:firstLine="630"/>
      </w:pPr>
      <w:r>
        <w:rPr>
          <w:color w:val="231F20"/>
          <w:spacing w:val="5"/>
        </w:rPr>
        <w:t>事发地政府负责协调保障本预案适用范围内的矿山生产</w:t>
      </w:r>
      <w:r>
        <w:rPr>
          <w:color w:val="231F20"/>
          <w:spacing w:val="4"/>
        </w:rPr>
        <w:t>安全</w:t>
      </w:r>
      <w:r>
        <w:rPr>
          <w:color w:val="231F20"/>
        </w:rPr>
        <w:t xml:space="preserve"> 事故发生时人员避难需要的场所。</w:t>
      </w:r>
    </w:p>
    <w:p>
      <w:pPr>
        <w:spacing w:before="35" w:line="229" w:lineRule="auto"/>
        <w:ind w:left="65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11.10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技术储备保障</w:t>
      </w:r>
    </w:p>
    <w:p>
      <w:pPr>
        <w:pStyle w:val="2"/>
        <w:spacing w:before="147" w:line="233" w:lineRule="auto"/>
        <w:jc w:val="right"/>
      </w:pPr>
      <w:r>
        <w:rPr>
          <w:color w:val="231F20"/>
          <w:spacing w:val="8"/>
        </w:rPr>
        <w:t>市矿山事故应急救援办公室组织成立生产安全事故专家组，</w:t>
      </w:r>
    </w:p>
    <w:p>
      <w:pPr>
        <w:spacing w:line="233" w:lineRule="auto"/>
        <w:sectPr>
          <w:footerReference r:id="rId27" w:type="default"/>
          <w:pgSz w:w="11906" w:h="16838"/>
          <w:pgMar w:top="1431" w:right="1431" w:bottom="1934" w:left="1544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4" w:line="296" w:lineRule="auto"/>
        <w:ind w:left="19" w:right="29" w:hanging="13"/>
        <w:jc w:val="both"/>
      </w:pPr>
      <w:r>
        <w:rPr>
          <w:color w:val="231F20"/>
          <w:spacing w:val="5"/>
        </w:rPr>
        <w:t>建立应急资源信息数据库。充分发挥科研院所、技术单位应急专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业技术的研发能力，开发应急新技术和新装备，研究生产安全应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急救援重大问题，为应急救援提供技术支持和</w:t>
      </w:r>
      <w:r>
        <w:rPr>
          <w:color w:val="231F20"/>
          <w:spacing w:val="1"/>
        </w:rPr>
        <w:t>保障。</w:t>
      </w:r>
    </w:p>
    <w:p>
      <w:pPr>
        <w:spacing w:before="37" w:line="229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11.11 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社会动员保障</w:t>
      </w:r>
    </w:p>
    <w:p>
      <w:pPr>
        <w:pStyle w:val="2"/>
        <w:spacing w:before="145" w:line="294" w:lineRule="auto"/>
        <w:ind w:left="11" w:right="29" w:firstLine="624"/>
      </w:pPr>
      <w:r>
        <w:rPr>
          <w:color w:val="231F20"/>
          <w:spacing w:val="5"/>
        </w:rPr>
        <w:t>在确保安全的前提下，现场指挥部可调动本行政区域社会力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量和志愿者配合应急救援工作。</w:t>
      </w:r>
    </w:p>
    <w:p>
      <w:pPr>
        <w:spacing w:before="25" w:line="235" w:lineRule="auto"/>
        <w:ind w:left="65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color w:val="231F20"/>
          <w:spacing w:val="14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2"/>
          <w:sz w:val="31"/>
          <w:szCs w:val="31"/>
        </w:rPr>
        <w:t>宣传、培训和演练</w:t>
      </w:r>
    </w:p>
    <w:p>
      <w:pPr>
        <w:spacing w:before="161" w:line="202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8"/>
          <w:sz w:val="31"/>
          <w:szCs w:val="31"/>
        </w:rPr>
        <w:t>12.1</w:t>
      </w:r>
      <w:r>
        <w:rPr>
          <w:rFonts w:ascii="Times New Roman" w:hAnsi="Times New Roman" w:eastAsia="Times New Roman" w:cs="Times New Roman"/>
          <w:color w:val="231F20"/>
          <w:spacing w:val="23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8"/>
          <w:sz w:val="31"/>
          <w:szCs w:val="31"/>
        </w:rPr>
        <w:t>宣传</w:t>
      </w:r>
    </w:p>
    <w:p>
      <w:pPr>
        <w:pStyle w:val="2"/>
        <w:spacing w:before="173" w:line="298" w:lineRule="auto"/>
        <w:ind w:firstLine="641"/>
        <w:jc w:val="both"/>
      </w:pPr>
      <w:r>
        <w:rPr>
          <w:color w:val="231F20"/>
          <w:spacing w:val="5"/>
        </w:rPr>
        <w:t>结合矿山从业特点，每年在法律法规允许的范围内，将矿山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6"/>
        </w:rPr>
        <w:t>事故应急预案向社会广泛宣传，并通过互联网或其它渠道公布；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公布各地、各部门矿山事故应急值班电话；利用各种形式广泛宣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>传有关矿山事故应急救援的法律法规和矿山事故救护知识。</w:t>
      </w:r>
    </w:p>
    <w:p>
      <w:pPr>
        <w:spacing w:before="33" w:line="239" w:lineRule="auto"/>
        <w:ind w:left="655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12.2</w:t>
      </w:r>
      <w:r>
        <w:rPr>
          <w:rFonts w:ascii="Times New Roman" w:hAnsi="Times New Roman" w:eastAsia="Times New Roman" w:cs="Times New Roman"/>
          <w:color w:val="231F20"/>
          <w:spacing w:val="7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培训</w:t>
      </w:r>
    </w:p>
    <w:p>
      <w:pPr>
        <w:pStyle w:val="2"/>
        <w:spacing w:before="129" w:line="280" w:lineRule="auto"/>
        <w:ind w:left="11" w:right="29" w:firstLine="438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）市矿山事故应急救援办公室负责组织全市矿山生产安全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事故应急救援管理人员和专业人员的安全知识、专业知识</w:t>
      </w:r>
      <w:r>
        <w:rPr>
          <w:color w:val="231F20"/>
          <w:spacing w:val="4"/>
        </w:rPr>
        <w:t>、新技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术应用等方面的综合培训。</w:t>
      </w:r>
    </w:p>
    <w:p>
      <w:pPr>
        <w:pStyle w:val="2"/>
        <w:spacing w:before="122" w:line="268" w:lineRule="auto"/>
        <w:ind w:left="7" w:right="56" w:firstLine="442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）有关部门组织本行业应急管理机构以及专业救援队伍开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展相关人员的上岗培训和业务培训。市安委会办公室提供</w:t>
      </w:r>
      <w:r>
        <w:rPr>
          <w:color w:val="231F20"/>
          <w:spacing w:val="2"/>
        </w:rPr>
        <w:t>指导。</w:t>
      </w:r>
    </w:p>
    <w:p>
      <w:pPr>
        <w:pStyle w:val="2"/>
        <w:spacing w:before="128" w:line="267" w:lineRule="auto"/>
        <w:ind w:left="9" w:right="62" w:firstLine="440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color w:val="231F20"/>
          <w:spacing w:val="5"/>
        </w:rPr>
        <w:t>）有关部门、单位可根据自身实际情况，做好</w:t>
      </w:r>
      <w:r>
        <w:rPr>
          <w:color w:val="231F20"/>
          <w:spacing w:val="4"/>
        </w:rPr>
        <w:t>专兼职应急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救援队伍和社会志愿者的培训，提高公众自救、互救能力。</w:t>
      </w:r>
    </w:p>
    <w:p>
      <w:pPr>
        <w:spacing w:before="139" w:line="236" w:lineRule="auto"/>
        <w:ind w:left="655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12.3</w:t>
      </w:r>
      <w:r>
        <w:rPr>
          <w:rFonts w:ascii="Times New Roman" w:hAnsi="Times New Roman" w:eastAsia="Times New Roman" w:cs="Times New Roman"/>
          <w:color w:val="231F20"/>
          <w:spacing w:val="7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演练</w:t>
      </w:r>
    </w:p>
    <w:p>
      <w:pPr>
        <w:pStyle w:val="2"/>
        <w:spacing w:before="134" w:line="235" w:lineRule="auto"/>
        <w:ind w:right="27"/>
        <w:jc w:val="right"/>
      </w:pPr>
      <w:r>
        <w:rPr>
          <w:color w:val="231F20"/>
          <w:spacing w:val="5"/>
        </w:rPr>
        <w:t>有针对性地组织地方性矿山生产安全事故应急综合演习</w:t>
      </w:r>
      <w:r>
        <w:rPr>
          <w:color w:val="231F20"/>
          <w:spacing w:val="4"/>
        </w:rPr>
        <w:t>或专</w:t>
      </w:r>
    </w:p>
    <w:p>
      <w:pPr>
        <w:spacing w:line="235" w:lineRule="auto"/>
        <w:sectPr>
          <w:footerReference r:id="rId28" w:type="default"/>
          <w:pgSz w:w="11906" w:h="16838"/>
          <w:pgMar w:top="1431" w:right="1503" w:bottom="1934" w:left="1542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14" w:line="297" w:lineRule="auto"/>
        <w:ind w:left="24" w:hanging="19"/>
        <w:jc w:val="both"/>
      </w:pPr>
      <w:r>
        <w:rPr>
          <w:color w:val="231F20"/>
          <w:spacing w:val="5"/>
        </w:rPr>
        <w:t>项矿山生产安全事故应急演习，提高突发情况下的应急反应和应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急处理能力。在预案的实施及演习中，不断总结、修订和完善矿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山生产安全事故应急预案。</w:t>
      </w:r>
    </w:p>
    <w:p>
      <w:pPr>
        <w:pStyle w:val="2"/>
        <w:spacing w:before="27" w:line="297" w:lineRule="auto"/>
        <w:ind w:left="12" w:right="2" w:firstLine="615"/>
        <w:jc w:val="both"/>
      </w:pPr>
      <w:r>
        <w:rPr>
          <w:color w:val="231F20"/>
          <w:spacing w:val="3"/>
        </w:rPr>
        <w:t>每三年开展一次矿山生产安全事故应急救援演练</w:t>
      </w:r>
      <w:r>
        <w:rPr>
          <w:color w:val="231F20"/>
          <w:spacing w:val="2"/>
        </w:rPr>
        <w:t>，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2"/>
        </w:rPr>
        <w:t>由矿山事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故应急救援办公室统一组织，相关镇政府协助市应急</w:t>
      </w:r>
      <w:r>
        <w:rPr>
          <w:color w:val="231F20"/>
          <w:spacing w:val="4"/>
        </w:rPr>
        <w:t>管理局等相</w:t>
      </w:r>
      <w:r>
        <w:rPr>
          <w:color w:val="231F20"/>
        </w:rPr>
        <w:t xml:space="preserve"> 关职能部门负责具体演练事宜。</w:t>
      </w:r>
    </w:p>
    <w:p>
      <w:pPr>
        <w:spacing w:before="25" w:line="238" w:lineRule="auto"/>
        <w:ind w:left="65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color w:val="231F20"/>
          <w:spacing w:val="17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11"/>
          <w:sz w:val="31"/>
          <w:szCs w:val="31"/>
        </w:rPr>
        <w:t>附则</w:t>
      </w:r>
    </w:p>
    <w:p>
      <w:pPr>
        <w:spacing w:before="130" w:line="235" w:lineRule="auto"/>
        <w:ind w:left="65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13.1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预案管理</w:t>
      </w:r>
    </w:p>
    <w:p>
      <w:pPr>
        <w:pStyle w:val="2"/>
        <w:spacing w:before="136" w:line="294" w:lineRule="auto"/>
        <w:ind w:left="7" w:right="4" w:firstLine="631"/>
      </w:pPr>
      <w:r>
        <w:rPr>
          <w:color w:val="231F20"/>
          <w:spacing w:val="5"/>
        </w:rPr>
        <w:t>句容市应急管理局负责本预案的制定与解释，报句容</w:t>
      </w:r>
      <w:r>
        <w:rPr>
          <w:color w:val="231F20"/>
          <w:spacing w:val="4"/>
        </w:rPr>
        <w:t>市政府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批准后实施。</w:t>
      </w:r>
    </w:p>
    <w:p>
      <w:pPr>
        <w:pStyle w:val="2"/>
        <w:spacing w:before="28" w:line="294" w:lineRule="auto"/>
        <w:ind w:right="2" w:firstLine="632"/>
      </w:pPr>
      <w:r>
        <w:rPr>
          <w:color w:val="231F20"/>
          <w:spacing w:val="4"/>
        </w:rPr>
        <w:t>本预案每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3 </w:t>
      </w:r>
      <w:r>
        <w:rPr>
          <w:color w:val="231F20"/>
          <w:spacing w:val="4"/>
        </w:rPr>
        <w:t>年至少修订一次。有下列情形之一的，应当及时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修订相关预案：</w:t>
      </w:r>
    </w:p>
    <w:p>
      <w:pPr>
        <w:pStyle w:val="2"/>
        <w:spacing w:before="30" w:line="267" w:lineRule="auto"/>
        <w:ind w:left="19" w:right="4" w:firstLine="427"/>
      </w:pPr>
      <w:r>
        <w:rPr>
          <w:color w:val="231F20"/>
          <w:spacing w:val="12"/>
        </w:rPr>
        <w:t>（一）制定预案所依据的法律、法规、规章、标准发生重大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7"/>
        </w:rPr>
        <w:t>变化；</w:t>
      </w:r>
    </w:p>
    <w:p>
      <w:pPr>
        <w:pStyle w:val="2"/>
        <w:spacing w:before="132" w:line="228" w:lineRule="auto"/>
        <w:ind w:left="446"/>
      </w:pPr>
      <w:r>
        <w:rPr>
          <w:color w:val="231F20"/>
          <w:spacing w:val="2"/>
        </w:rPr>
        <w:t>（二）应急指挥机构及其职责发生调整；</w:t>
      </w:r>
    </w:p>
    <w:p>
      <w:pPr>
        <w:pStyle w:val="2"/>
        <w:spacing w:before="139" w:line="232" w:lineRule="auto"/>
        <w:ind w:left="446"/>
      </w:pPr>
      <w:r>
        <w:rPr>
          <w:color w:val="231F20"/>
          <w:spacing w:val="2"/>
        </w:rPr>
        <w:t>（三）安全生产面临的风险发生重大变化；</w:t>
      </w:r>
    </w:p>
    <w:p>
      <w:pPr>
        <w:pStyle w:val="2"/>
        <w:spacing w:before="131" w:line="232" w:lineRule="auto"/>
        <w:ind w:left="446"/>
      </w:pPr>
      <w:r>
        <w:rPr>
          <w:color w:val="231F20"/>
          <w:spacing w:val="2"/>
        </w:rPr>
        <w:t>（四）重要应急资源发生重大变化；</w:t>
      </w:r>
    </w:p>
    <w:p>
      <w:pPr>
        <w:pStyle w:val="2"/>
        <w:spacing w:before="132" w:line="267" w:lineRule="auto"/>
        <w:ind w:left="39" w:right="31" w:firstLine="407"/>
      </w:pPr>
      <w:r>
        <w:rPr>
          <w:color w:val="231F20"/>
          <w:spacing w:val="11"/>
        </w:rPr>
        <w:t>（五）在预案演练或者应急救援中发现需要修订预案的重大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1"/>
        </w:rPr>
        <w:t>问题；</w:t>
      </w:r>
    </w:p>
    <w:p>
      <w:pPr>
        <w:pStyle w:val="2"/>
        <w:spacing w:before="132" w:line="234" w:lineRule="auto"/>
        <w:ind w:left="446"/>
      </w:pPr>
      <w:r>
        <w:rPr>
          <w:color w:val="231F20"/>
          <w:spacing w:val="2"/>
        </w:rPr>
        <w:t>（六）其他应当修订的情形。</w:t>
      </w:r>
    </w:p>
    <w:p>
      <w:pPr>
        <w:spacing w:before="134" w:line="236" w:lineRule="auto"/>
        <w:ind w:left="652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13.2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监督检查</w:t>
      </w:r>
    </w:p>
    <w:p>
      <w:pPr>
        <w:pStyle w:val="2"/>
        <w:spacing w:before="133" w:line="235" w:lineRule="auto"/>
        <w:ind w:right="4"/>
        <w:jc w:val="right"/>
      </w:pPr>
      <w:r>
        <w:rPr>
          <w:color w:val="231F20"/>
          <w:spacing w:val="5"/>
        </w:rPr>
        <w:t>各地应急管理部门为矿山生产安全事故应急救援的监督、管</w:t>
      </w:r>
    </w:p>
    <w:p>
      <w:pPr>
        <w:spacing w:line="235" w:lineRule="auto"/>
        <w:sectPr>
          <w:footerReference r:id="rId29" w:type="default"/>
          <w:pgSz w:w="11906" w:h="16838"/>
          <w:pgMar w:top="1431" w:right="1528" w:bottom="1934" w:left="1545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3" w:lineRule="auto"/>
        <w:ind w:left="4"/>
      </w:pPr>
      <w:r>
        <w:rPr>
          <w:color w:val="231F20"/>
          <w:spacing w:val="2"/>
        </w:rPr>
        <w:t>理机构，实施对矿山生产安全事故的应急监管。</w:t>
      </w:r>
    </w:p>
    <w:p>
      <w:pPr>
        <w:pStyle w:val="2"/>
        <w:spacing w:before="127" w:line="299" w:lineRule="auto"/>
        <w:ind w:left="6" w:firstLine="644"/>
      </w:pPr>
      <w:r>
        <w:rPr>
          <w:color w:val="231F20"/>
          <w:spacing w:val="4"/>
        </w:rPr>
        <w:t>市矿山生产安全事故应急处置实行行政领导负责制和责任追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5"/>
        </w:rPr>
        <w:t>究制。对在应急救援和处置工作中完成任务出色或作出重大贡献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"/>
        </w:rPr>
        <w:t>的单位和个人，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3"/>
        </w:rPr>
        <w:t>由市政府给予表彰或奖励。对迟报、谎</w:t>
      </w:r>
      <w:r>
        <w:rPr>
          <w:color w:val="231F20"/>
          <w:spacing w:val="2"/>
        </w:rPr>
        <w:t>报、瞒报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和漏报矿山生产安全事故重要情况，或在处置过程中有其他失职、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渎职或玩忽职守行为的单位和个人，依法对有关责任人给予相应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"/>
        </w:rPr>
        <w:t>处分；构成犯罪的，依法追究刑事责任。</w:t>
      </w:r>
    </w:p>
    <w:p>
      <w:pPr>
        <w:spacing w:before="41" w:line="237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13.3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预案实施</w:t>
      </w:r>
    </w:p>
    <w:p>
      <w:pPr>
        <w:pStyle w:val="2"/>
        <w:spacing w:before="131" w:line="231" w:lineRule="auto"/>
        <w:ind w:left="636"/>
      </w:pPr>
      <w:r>
        <w:rPr>
          <w:color w:val="231F20"/>
        </w:rPr>
        <w:t>本预案自发布之日起施行。</w:t>
      </w:r>
    </w:p>
    <w:p>
      <w:pPr>
        <w:spacing w:before="128" w:line="237" w:lineRule="auto"/>
        <w:ind w:left="65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1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color w:val="231F20"/>
          <w:spacing w:val="17"/>
          <w:sz w:val="31"/>
          <w:szCs w:val="31"/>
        </w:rPr>
        <w:t xml:space="preserve">  </w:t>
      </w:r>
      <w:r>
        <w:rPr>
          <w:rFonts w:ascii="方正黑体_GBK" w:hAnsi="方正黑体_GBK" w:eastAsia="方正黑体_GBK" w:cs="方正黑体_GBK"/>
          <w:color w:val="231F20"/>
          <w:spacing w:val="-11"/>
          <w:sz w:val="31"/>
          <w:szCs w:val="31"/>
        </w:rPr>
        <w:t>附件</w:t>
      </w:r>
    </w:p>
    <w:p>
      <w:pPr>
        <w:pStyle w:val="2"/>
        <w:spacing w:before="127" w:line="233" w:lineRule="auto"/>
        <w:ind w:left="660"/>
      </w:pPr>
      <w:r>
        <w:rPr>
          <w:color w:val="231F20"/>
          <w:spacing w:val="1"/>
        </w:rPr>
        <w:t xml:space="preserve">附图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1  </w:t>
      </w:r>
      <w:r>
        <w:rPr>
          <w:color w:val="231F20"/>
          <w:spacing w:val="1"/>
        </w:rPr>
        <w:t>句容市非煤矿山生产安全事故应急救</w:t>
      </w:r>
      <w:r>
        <w:rPr>
          <w:color w:val="231F20"/>
        </w:rPr>
        <w:t>援组织机构图</w:t>
      </w:r>
    </w:p>
    <w:p>
      <w:pPr>
        <w:pStyle w:val="2"/>
        <w:spacing w:before="130" w:line="233" w:lineRule="auto"/>
        <w:ind w:left="660"/>
      </w:pPr>
      <w:r>
        <w:rPr>
          <w:color w:val="231F20"/>
          <w:spacing w:val="2"/>
        </w:rPr>
        <w:t>附图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2  </w:t>
      </w:r>
      <w:r>
        <w:rPr>
          <w:color w:val="231F20"/>
          <w:spacing w:val="2"/>
        </w:rPr>
        <w:t>句容市非煤矿山生产安全事故应急流程图</w:t>
      </w:r>
    </w:p>
    <w:p>
      <w:pPr>
        <w:pStyle w:val="2"/>
        <w:spacing w:before="130" w:line="233" w:lineRule="auto"/>
        <w:ind w:left="660"/>
      </w:pPr>
      <w:r>
        <w:rPr>
          <w:color w:val="231F20"/>
          <w:spacing w:val="-2"/>
        </w:rPr>
        <w:t xml:space="preserve">附录 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1  </w:t>
      </w:r>
      <w:r>
        <w:rPr>
          <w:color w:val="231F20"/>
          <w:spacing w:val="-2"/>
        </w:rPr>
        <w:t>句容市非煤矿山基本情况表</w:t>
      </w:r>
    </w:p>
    <w:p>
      <w:pPr>
        <w:pStyle w:val="2"/>
        <w:spacing w:before="130" w:line="233" w:lineRule="auto"/>
        <w:ind w:left="660"/>
      </w:pPr>
      <w:r>
        <w:rPr>
          <w:color w:val="231F20"/>
          <w:spacing w:val="3"/>
        </w:rPr>
        <w:t>附录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2  </w:t>
      </w:r>
      <w:r>
        <w:rPr>
          <w:color w:val="231F20"/>
          <w:spacing w:val="3"/>
        </w:rPr>
        <w:t>句容市非煤矿山生产安全事故应急救</w:t>
      </w:r>
      <w:r>
        <w:rPr>
          <w:color w:val="231F20"/>
          <w:spacing w:val="2"/>
        </w:rPr>
        <w:t>援专家库名单</w:t>
      </w:r>
    </w:p>
    <w:p>
      <w:pPr>
        <w:pStyle w:val="2"/>
        <w:spacing w:before="129" w:line="235" w:lineRule="auto"/>
        <w:ind w:left="660"/>
      </w:pPr>
      <w:r>
        <w:rPr>
          <w:color w:val="231F20"/>
          <w:spacing w:val="1"/>
        </w:rPr>
        <w:t>附录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3  </w:t>
      </w:r>
      <w:r>
        <w:rPr>
          <w:color w:val="231F20"/>
          <w:spacing w:val="1"/>
        </w:rPr>
        <w:t>露天矿山生产安全事故应急处置方法</w:t>
      </w:r>
    </w:p>
    <w:p>
      <w:pPr>
        <w:pStyle w:val="2"/>
        <w:spacing w:before="126" w:line="235" w:lineRule="auto"/>
        <w:ind w:left="660"/>
      </w:pPr>
      <w:r>
        <w:rPr>
          <w:color w:val="231F20"/>
          <w:spacing w:val="2"/>
        </w:rPr>
        <w:t>附录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4  </w:t>
      </w:r>
      <w:r>
        <w:rPr>
          <w:color w:val="231F20"/>
          <w:spacing w:val="2"/>
        </w:rPr>
        <w:t>地下矿山生产安全事故应急处置方法</w:t>
      </w:r>
    </w:p>
    <w:p>
      <w:pPr>
        <w:spacing w:line="235" w:lineRule="auto"/>
        <w:sectPr>
          <w:footerReference r:id="rId30" w:type="default"/>
          <w:pgSz w:w="11906" w:h="16838"/>
          <w:pgMar w:top="1431" w:right="1406" w:bottom="1934" w:left="1542" w:header="0" w:footer="1684" w:gutter="0"/>
        </w:sectPr>
      </w:pPr>
    </w:p>
    <w:p>
      <w:pPr>
        <w:spacing w:before="99" w:line="12660" w:lineRule="exact"/>
        <w:ind w:firstLine="1659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7648575</wp:posOffset>
                </wp:positionV>
                <wp:extent cx="625475" cy="32829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223567" y="7648971"/>
                          <a:ext cx="625475" cy="3282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8" w:line="200" w:lineRule="auto"/>
                              <w:jc w:val="right"/>
                              <w:rPr>
                                <w:rFonts w:ascii="Arial" w:hAnsi="Arial" w:eastAsia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-15"/>
                                <w:sz w:val="31"/>
                                <w:szCs w:val="31"/>
                              </w:rPr>
                              <w:t>附图</w:t>
                            </w: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11"/>
                                <w:sz w:val="31"/>
                                <w:szCs w:val="3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="Arial" w:cs="Arial"/>
                                <w:color w:val="040503"/>
                                <w:spacing w:val="-15"/>
                                <w:sz w:val="31"/>
                                <w:szCs w:val="3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-17.6pt;margin-top:602.25pt;height:25.85pt;width:49.25pt;rotation:-5898240f;z-index:251659264;mso-width-relative:page;mso-height-relative:page;" filled="f" stroked="f" coordsize="21600,21600" o:gfxdata="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Av+EnZAAAADAEA&#10;AA8AAAAAAAAAAQAgAAAAIgAAAGRycy9kb3ducmV2LnhtbFBLAQIUABQAAAAIAIdO4kD4tJX9UgIA&#10;AKE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8" w:line="200" w:lineRule="auto"/>
                        <w:jc w:val="right"/>
                        <w:rPr>
                          <w:rFonts w:ascii="Arial" w:hAnsi="Arial" w:eastAsia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-15"/>
                          <w:sz w:val="31"/>
                          <w:szCs w:val="31"/>
                        </w:rPr>
                        <w:t>附图</w:t>
                      </w: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11"/>
                          <w:sz w:val="31"/>
                          <w:szCs w:val="31"/>
                        </w:rPr>
                        <w:t xml:space="preserve">  </w:t>
                      </w:r>
                      <w:r>
                        <w:rPr>
                          <w:rFonts w:ascii="Arial" w:hAnsi="Arial" w:eastAsia="Arial" w:cs="Arial"/>
                          <w:color w:val="040503"/>
                          <w:spacing w:val="-15"/>
                          <w:sz w:val="31"/>
                          <w:szCs w:val="3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-1594485</wp:posOffset>
                </wp:positionH>
                <wp:positionV relativeFrom="paragraph">
                  <wp:posOffset>3895090</wp:posOffset>
                </wp:positionV>
                <wp:extent cx="4503420" cy="36639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1594898" y="3895528"/>
                          <a:ext cx="4503420" cy="3663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8" w:line="237" w:lineRule="auto"/>
                              <w:jc w:val="right"/>
                              <w:rPr>
                                <w:rFonts w:ascii="方正黑体_GBK" w:hAnsi="方正黑体_GBK" w:eastAsia="方正黑体_GBK" w:cs="方正黑体_GBK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8"/>
                                <w:sz w:val="31"/>
                                <w:szCs w:val="31"/>
                              </w:rPr>
                              <w:t>句容市非煤矿</w:t>
                            </w: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-32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8"/>
                                <w:sz w:val="31"/>
                                <w:szCs w:val="31"/>
                              </w:rPr>
                              <w:t>山生产安全事故应急救援组织机构图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-125.55pt;margin-top:306.7pt;height:28.85pt;width:354.6pt;rotation:-5898240f;z-index:251658240;mso-width-relative:page;mso-height-relative:page;" filled="f" stroked="f" coordsize="21600,21600" o:gfxdata="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sN3CraAAAADAEA&#10;AA8AAAAAAAAAAQAgAAAAIgAAAGRycy9kb3ducmV2LnhtbFBLAQIUABQAAAAIAIdO4kBYinxdUQIA&#10;AKMEAAAOAAAAAAAAAAEAIAAAACk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8" w:line="237" w:lineRule="auto"/>
                        <w:jc w:val="right"/>
                        <w:rPr>
                          <w:rFonts w:ascii="方正黑体_GBK" w:hAnsi="方正黑体_GBK" w:eastAsia="方正黑体_GBK" w:cs="方正黑体_GBK"/>
                          <w:sz w:val="31"/>
                          <w:szCs w:val="31"/>
                        </w:rPr>
                      </w:pP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8"/>
                          <w:sz w:val="31"/>
                          <w:szCs w:val="31"/>
                        </w:rPr>
                        <w:t>句容市非煤矿</w:t>
                      </w: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-32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8"/>
                          <w:sz w:val="31"/>
                          <w:szCs w:val="31"/>
                        </w:rPr>
                        <w:t>山生产安全事故应急救援组织机构图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53"/>
        </w:rPr>
        <w:drawing>
          <wp:inline distT="0" distB="0" distL="0" distR="0">
            <wp:extent cx="3695065" cy="8038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95693" cy="80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660" w:lineRule="exact"/>
        <w:sectPr>
          <w:footerReference r:id="rId31" w:type="default"/>
          <w:pgSz w:w="11906" w:h="16838"/>
          <w:pgMar w:top="1431" w:right="1530" w:bottom="1934" w:left="1595" w:header="0" w:footer="1684" w:gutter="0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0303" w:lineRule="exact"/>
        <w:ind w:firstLine="1849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6655435</wp:posOffset>
                </wp:positionV>
                <wp:extent cx="625475" cy="32829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199637" y="6655444"/>
                          <a:ext cx="625475" cy="3282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8" w:line="200" w:lineRule="auto"/>
                              <w:ind w:left="20"/>
                              <w:rPr>
                                <w:rFonts w:ascii="Arial" w:hAnsi="Arial" w:eastAsia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-4"/>
                                <w:sz w:val="31"/>
                                <w:szCs w:val="31"/>
                              </w:rPr>
                              <w:t xml:space="preserve">附图  </w:t>
                            </w:r>
                            <w:r>
                              <w:rPr>
                                <w:rFonts w:ascii="Arial" w:hAnsi="Arial" w:eastAsia="Arial" w:cs="Arial"/>
                                <w:color w:val="040503"/>
                                <w:spacing w:val="-4"/>
                                <w:sz w:val="31"/>
                                <w:szCs w:val="3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15.7pt;margin-top:524.05pt;height:25.85pt;width:49.25pt;rotation:-5898240f;z-index:251661312;mso-width-relative:page;mso-height-relative:page;" filled="f" stroked="f" coordsize="21600,21600" o:gfxdata="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drKtraAAAADAEA&#10;AA8AAAAAAAAAAQAgAAAAIgAAAGRycy9kb3ducmV2LnhtbFBLAQIUABQAAAAIAIdO4kBYv3cuUQIA&#10;AKEEAAAOAAAAAAAAAAEAIAAAACk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8" w:line="200" w:lineRule="auto"/>
                        <w:ind w:left="20"/>
                        <w:rPr>
                          <w:rFonts w:ascii="Arial" w:hAnsi="Arial" w:eastAsia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-4"/>
                          <w:sz w:val="31"/>
                          <w:szCs w:val="31"/>
                        </w:rPr>
                        <w:t xml:space="preserve">附图  </w:t>
                      </w:r>
                      <w:r>
                        <w:rPr>
                          <w:rFonts w:ascii="Arial" w:hAnsi="Arial" w:eastAsia="Arial" w:cs="Arial"/>
                          <w:color w:val="040503"/>
                          <w:spacing w:val="-4"/>
                          <w:sz w:val="31"/>
                          <w:szCs w:val="3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-1165225</wp:posOffset>
                </wp:positionH>
                <wp:positionV relativeFrom="paragraph">
                  <wp:posOffset>2901315</wp:posOffset>
                </wp:positionV>
                <wp:extent cx="3689350" cy="36639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1165542" y="2901915"/>
                          <a:ext cx="3689350" cy="3663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8" w:line="237" w:lineRule="auto"/>
                              <w:jc w:val="right"/>
                              <w:rPr>
                                <w:rFonts w:ascii="方正黑体_GBK" w:hAnsi="方正黑体_GBK" w:eastAsia="方正黑体_GBK" w:cs="方正黑体_GBK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6"/>
                                <w:sz w:val="31"/>
                                <w:szCs w:val="31"/>
                              </w:rPr>
                              <w:t>句容市非煤矿</w:t>
                            </w: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-4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6"/>
                                <w:sz w:val="31"/>
                                <w:szCs w:val="31"/>
                              </w:rPr>
                              <w:t>山生产安全事故应急流程</w:t>
                            </w: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-5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方正黑体_GBK" w:hAnsi="方正黑体_GBK" w:eastAsia="方正黑体_GBK" w:cs="方正黑体_GBK"/>
                                <w:color w:val="040503"/>
                                <w:spacing w:val="6"/>
                                <w:sz w:val="31"/>
                                <w:szCs w:val="31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-91.75pt;margin-top:228.45pt;height:28.85pt;width:290.5pt;rotation:-5898240f;z-index:251660288;mso-width-relative:page;mso-height-relative:page;" filled="f" stroked="f" coordsize="21600,21600" o:gfxdata="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HHib+2wAAAAwB&#10;AAAPAAAAAAAAAAEAIAAAACIAAABkcnMvZG93bnJldi54bWxQSwECFAAUAAAACACHTuJApL6SxlEC&#10;AAClBAAADgAAAAAAAAABACAAAAAq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8" w:line="237" w:lineRule="auto"/>
                        <w:jc w:val="right"/>
                        <w:rPr>
                          <w:rFonts w:ascii="方正黑体_GBK" w:hAnsi="方正黑体_GBK" w:eastAsia="方正黑体_GBK" w:cs="方正黑体_GBK"/>
                          <w:sz w:val="31"/>
                          <w:szCs w:val="31"/>
                        </w:rPr>
                      </w:pP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6"/>
                          <w:sz w:val="31"/>
                          <w:szCs w:val="31"/>
                        </w:rPr>
                        <w:t>句容市非煤矿</w:t>
                      </w: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-4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6"/>
                          <w:sz w:val="31"/>
                          <w:szCs w:val="31"/>
                        </w:rPr>
                        <w:t>山生产安全事故应急流程</w:t>
                      </w: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-5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方正黑体_GBK" w:hAnsi="方正黑体_GBK" w:eastAsia="方正黑体_GBK" w:cs="方正黑体_GBK"/>
                          <w:color w:val="040503"/>
                          <w:spacing w:val="6"/>
                          <w:sz w:val="31"/>
                          <w:szCs w:val="31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06"/>
        </w:rPr>
        <w:drawing>
          <wp:inline distT="0" distB="0" distL="0" distR="0">
            <wp:extent cx="4149725" cy="65424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49839" cy="654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303" w:lineRule="exact"/>
        <w:sectPr>
          <w:footerReference r:id="rId32" w:type="default"/>
          <w:pgSz w:w="11906" w:h="16838"/>
          <w:pgMar w:top="1431" w:right="1785" w:bottom="1934" w:left="1542" w:header="0" w:footer="1684" w:gutter="0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3" w:line="241" w:lineRule="auto"/>
        <w:ind w:left="1099"/>
        <w:rPr>
          <w:rFonts w:ascii="Arial" w:hAnsi="Arial" w:eastAsia="Arial" w:cs="Arial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040503"/>
          <w:spacing w:val="-7"/>
          <w:sz w:val="31"/>
          <w:szCs w:val="31"/>
        </w:rPr>
        <w:t xml:space="preserve">附录  </w:t>
      </w:r>
      <w:r>
        <w:rPr>
          <w:rFonts w:ascii="Arial" w:hAnsi="Arial" w:eastAsia="Arial" w:cs="Arial"/>
          <w:color w:val="040503"/>
          <w:spacing w:val="-7"/>
          <w:sz w:val="31"/>
          <w:szCs w:val="31"/>
        </w:rPr>
        <w:t>1</w:t>
      </w:r>
    </w:p>
    <w:p>
      <w:pPr>
        <w:spacing w:before="295" w:line="238" w:lineRule="auto"/>
        <w:ind w:left="547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040503"/>
          <w:spacing w:val="-4"/>
          <w:sz w:val="31"/>
          <w:szCs w:val="31"/>
        </w:rPr>
        <w:t>句容市非煤矿山基本情况表</w:t>
      </w: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2551" w:type="dxa"/>
        <w:tblInd w:w="57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297"/>
        <w:gridCol w:w="1689"/>
        <w:gridCol w:w="1609"/>
        <w:gridCol w:w="1937"/>
        <w:gridCol w:w="1140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9" w:type="dxa"/>
            <w:vAlign w:val="top"/>
          </w:tcPr>
          <w:p>
            <w:pPr>
              <w:pStyle w:val="6"/>
              <w:spacing w:before="170" w:line="205" w:lineRule="auto"/>
              <w:ind w:left="124"/>
            </w:pPr>
            <w:r>
              <w:rPr>
                <w:b/>
                <w:bCs/>
                <w:color w:val="040503"/>
                <w:spacing w:val="-10"/>
              </w:rPr>
              <w:t>序号</w:t>
            </w:r>
          </w:p>
        </w:tc>
        <w:tc>
          <w:tcPr>
            <w:tcW w:w="5297" w:type="dxa"/>
            <w:vAlign w:val="top"/>
          </w:tcPr>
          <w:p>
            <w:pPr>
              <w:pStyle w:val="6"/>
              <w:spacing w:before="131" w:line="226" w:lineRule="auto"/>
              <w:ind w:left="123"/>
            </w:pPr>
            <w:r>
              <w:rPr>
                <w:color w:val="040503"/>
                <w:spacing w:val="-7"/>
              </w:rPr>
              <w:t>单位名称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226" w:lineRule="auto"/>
              <w:ind w:left="118"/>
            </w:pPr>
            <w:r>
              <w:rPr>
                <w:color w:val="040503"/>
                <w:spacing w:val="-1"/>
              </w:rPr>
              <w:t>矿山类型</w:t>
            </w:r>
          </w:p>
        </w:tc>
        <w:tc>
          <w:tcPr>
            <w:tcW w:w="1609" w:type="dxa"/>
            <w:vAlign w:val="top"/>
          </w:tcPr>
          <w:p>
            <w:pPr>
              <w:pStyle w:val="6"/>
              <w:spacing w:before="131" w:line="226" w:lineRule="auto"/>
              <w:ind w:left="175"/>
            </w:pPr>
            <w:r>
              <w:rPr>
                <w:b/>
                <w:bCs/>
                <w:color w:val="040503"/>
                <w:spacing w:val="-7"/>
              </w:rPr>
              <w:t>联系人</w:t>
            </w:r>
          </w:p>
        </w:tc>
        <w:tc>
          <w:tcPr>
            <w:tcW w:w="1937" w:type="dxa"/>
            <w:vAlign w:val="top"/>
          </w:tcPr>
          <w:p>
            <w:pPr>
              <w:pStyle w:val="6"/>
              <w:spacing w:before="131" w:line="226" w:lineRule="auto"/>
              <w:ind w:left="177"/>
            </w:pPr>
            <w:r>
              <w:rPr>
                <w:b/>
                <w:bCs/>
                <w:color w:val="040503"/>
                <w:spacing w:val="-7"/>
              </w:rPr>
              <w:t>联系电话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131" w:line="226" w:lineRule="auto"/>
              <w:ind w:left="278"/>
            </w:pPr>
            <w:r>
              <w:rPr>
                <w:b/>
                <w:bCs/>
                <w:color w:val="040503"/>
                <w:spacing w:val="-7"/>
              </w:rPr>
              <w:t>备注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79" w:type="dxa"/>
            <w:vAlign w:val="top"/>
          </w:tcPr>
          <w:p>
            <w:pPr>
              <w:spacing w:before="235" w:line="190" w:lineRule="auto"/>
              <w:ind w:left="37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31"/>
                <w:szCs w:val="31"/>
              </w:rPr>
              <w:t>1</w:t>
            </w:r>
          </w:p>
        </w:tc>
        <w:tc>
          <w:tcPr>
            <w:tcW w:w="5297" w:type="dxa"/>
            <w:vAlign w:val="top"/>
          </w:tcPr>
          <w:p>
            <w:pPr>
              <w:pStyle w:val="6"/>
              <w:spacing w:before="168" w:line="204" w:lineRule="auto"/>
              <w:ind w:left="122"/>
            </w:pPr>
            <w:r>
              <w:rPr>
                <w:color w:val="040503"/>
                <w:spacing w:val="-7"/>
              </w:rPr>
              <w:t>句容台泥水泥有限公司矽锅顶矿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68" w:line="204" w:lineRule="auto"/>
              <w:ind w:left="122"/>
            </w:pPr>
            <w:r>
              <w:rPr>
                <w:color w:val="040503"/>
                <w:spacing w:val="-7"/>
              </w:rPr>
              <w:t>露天矿山</w:t>
            </w:r>
          </w:p>
        </w:tc>
        <w:tc>
          <w:tcPr>
            <w:tcW w:w="1609" w:type="dxa"/>
            <w:vAlign w:val="top"/>
          </w:tcPr>
          <w:p>
            <w:pPr>
              <w:pStyle w:val="6"/>
              <w:spacing w:before="168" w:line="204" w:lineRule="auto"/>
              <w:ind w:left="123"/>
            </w:pPr>
            <w:r>
              <w:rPr>
                <w:color w:val="040503"/>
                <w:spacing w:val="-8"/>
              </w:rPr>
              <w:t>刘巍</w:t>
            </w:r>
          </w:p>
        </w:tc>
        <w:tc>
          <w:tcPr>
            <w:tcW w:w="1937" w:type="dxa"/>
            <w:vAlign w:val="top"/>
          </w:tcPr>
          <w:p>
            <w:pPr>
              <w:spacing w:before="235" w:line="190" w:lineRule="auto"/>
              <w:ind w:left="13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31"/>
                <w:szCs w:val="31"/>
              </w:rPr>
              <w:t>18617559909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79" w:type="dxa"/>
            <w:vAlign w:val="top"/>
          </w:tcPr>
          <w:p>
            <w:pPr>
              <w:spacing w:before="235" w:line="190" w:lineRule="auto"/>
              <w:ind w:left="34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31"/>
                <w:szCs w:val="31"/>
              </w:rPr>
              <w:t>2</w:t>
            </w:r>
          </w:p>
        </w:tc>
        <w:tc>
          <w:tcPr>
            <w:tcW w:w="5297" w:type="dxa"/>
            <w:vAlign w:val="top"/>
          </w:tcPr>
          <w:p>
            <w:pPr>
              <w:pStyle w:val="6"/>
              <w:spacing w:before="168" w:line="204" w:lineRule="auto"/>
              <w:ind w:left="122"/>
            </w:pPr>
            <w:r>
              <w:rPr>
                <w:color w:val="040503"/>
                <w:spacing w:val="-7"/>
              </w:rPr>
              <w:t>句容市宝源矿业有限公司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68" w:line="204" w:lineRule="auto"/>
              <w:ind w:left="112"/>
            </w:pPr>
            <w:r>
              <w:rPr>
                <w:color w:val="040503"/>
                <w:spacing w:val="-4"/>
              </w:rPr>
              <w:t>地下矿山</w:t>
            </w:r>
          </w:p>
        </w:tc>
        <w:tc>
          <w:tcPr>
            <w:tcW w:w="1609" w:type="dxa"/>
            <w:vAlign w:val="top"/>
          </w:tcPr>
          <w:p>
            <w:pPr>
              <w:pStyle w:val="6"/>
              <w:spacing w:before="168" w:line="204" w:lineRule="auto"/>
              <w:ind w:left="118"/>
            </w:pPr>
            <w:r>
              <w:rPr>
                <w:color w:val="040503"/>
                <w:spacing w:val="-6"/>
              </w:rPr>
              <w:t>戴钟博</w:t>
            </w:r>
          </w:p>
        </w:tc>
        <w:tc>
          <w:tcPr>
            <w:tcW w:w="1937" w:type="dxa"/>
            <w:vAlign w:val="top"/>
          </w:tcPr>
          <w:p>
            <w:pPr>
              <w:spacing w:before="235" w:line="190" w:lineRule="auto"/>
              <w:ind w:left="13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31"/>
                <w:szCs w:val="31"/>
              </w:rPr>
              <w:t>18851206019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9" w:type="dxa"/>
            <w:vAlign w:val="top"/>
          </w:tcPr>
          <w:p>
            <w:pPr>
              <w:spacing w:before="237" w:line="190" w:lineRule="auto"/>
              <w:ind w:left="35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31"/>
                <w:szCs w:val="31"/>
              </w:rPr>
              <w:t>3</w:t>
            </w:r>
          </w:p>
        </w:tc>
        <w:tc>
          <w:tcPr>
            <w:tcW w:w="5297" w:type="dxa"/>
            <w:vAlign w:val="top"/>
          </w:tcPr>
          <w:p>
            <w:pPr>
              <w:pStyle w:val="6"/>
              <w:spacing w:before="170" w:line="205" w:lineRule="auto"/>
              <w:ind w:left="126"/>
            </w:pPr>
            <w:r>
              <w:rPr>
                <w:color w:val="040503"/>
                <w:spacing w:val="-7"/>
              </w:rPr>
              <w:t>江苏省金拓矿业有限公司铜山铜钼矿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70" w:line="205" w:lineRule="auto"/>
              <w:ind w:left="111"/>
            </w:pPr>
            <w:r>
              <w:rPr>
                <w:color w:val="040503"/>
                <w:spacing w:val="-4"/>
              </w:rPr>
              <w:t>地下矿山</w:t>
            </w:r>
          </w:p>
        </w:tc>
        <w:tc>
          <w:tcPr>
            <w:tcW w:w="1609" w:type="dxa"/>
            <w:vAlign w:val="top"/>
          </w:tcPr>
          <w:p>
            <w:pPr>
              <w:pStyle w:val="6"/>
              <w:spacing w:before="170" w:line="205" w:lineRule="auto"/>
              <w:ind w:left="128"/>
            </w:pPr>
            <w:r>
              <w:rPr>
                <w:color w:val="040503"/>
                <w:spacing w:val="-10"/>
              </w:rPr>
              <w:t>沈栋国</w:t>
            </w:r>
          </w:p>
        </w:tc>
        <w:tc>
          <w:tcPr>
            <w:tcW w:w="1937" w:type="dxa"/>
            <w:vAlign w:val="top"/>
          </w:tcPr>
          <w:p>
            <w:pPr>
              <w:spacing w:before="237" w:line="190" w:lineRule="auto"/>
              <w:ind w:left="13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31"/>
                <w:szCs w:val="31"/>
              </w:rPr>
              <w:t>13905627568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2199640</wp:posOffset>
                </wp:positionV>
                <wp:extent cx="398780" cy="22034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38093" y="2200173"/>
                          <a:ext cx="398779" cy="2203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7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5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5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5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5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10.85pt;margin-top:173.2pt;height:17.35pt;width:31.4pt;rotation:5898240f;z-index:251662336;mso-width-relative:page;mso-height-relative:page;" filled="f" stroked="f" coordsize="21600,21600" o:gfxdata="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npeedcAAAAKAQAADwAAAAAA&#10;AAABACAAAAAiAAAAZHJzL2Rvd25yZXYueG1sUEsBAhQAFAAAAAgAh07iQEhl1hdNAgAAog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7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15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15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15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15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8" w:h="11906"/>
          <w:pgMar w:top="1011" w:right="1969" w:bottom="400" w:left="1741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14" w:line="236" w:lineRule="auto"/>
        <w:ind w:left="63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一、句容台泥水泥有限公司矽锅顶水泥灰岩矿概况</w:t>
      </w:r>
    </w:p>
    <w:p>
      <w:pPr>
        <w:pStyle w:val="2"/>
        <w:spacing w:before="127" w:line="300" w:lineRule="auto"/>
        <w:ind w:left="17" w:right="17" w:firstLine="624"/>
      </w:pPr>
      <w:r>
        <w:rPr>
          <w:color w:val="231F20"/>
          <w:spacing w:val="5"/>
        </w:rPr>
        <w:t>句容台泥水泥有限公司属台商独资企业，矽锅顶水泥</w:t>
      </w:r>
      <w:r>
        <w:rPr>
          <w:color w:val="231F20"/>
          <w:spacing w:val="4"/>
        </w:rPr>
        <w:t>灰岩矿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为其原料矿山。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1995 </w:t>
      </w:r>
      <w:r>
        <w:rPr>
          <w:color w:val="231F20"/>
          <w:spacing w:val="11"/>
        </w:rPr>
        <w:t>年</w:t>
      </w:r>
      <w:r>
        <w:rPr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1"/>
        </w:rPr>
        <w:t>10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11"/>
        </w:rPr>
        <w:t>月开始基建采准剥离工作，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1997 </w:t>
      </w:r>
      <w:r>
        <w:rPr>
          <w:color w:val="231F20"/>
          <w:spacing w:val="11"/>
        </w:rPr>
        <w:t>年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10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4"/>
        </w:rPr>
        <w:t>月第一条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5000t/d </w:t>
      </w:r>
      <w:r>
        <w:rPr>
          <w:color w:val="231F20"/>
          <w:spacing w:val="4"/>
        </w:rPr>
        <w:t>水泥数量生产线建成投产矿山二期扩建工程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于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2009 </w:t>
      </w:r>
      <w:r>
        <w:rPr>
          <w:color w:val="231F20"/>
          <w:spacing w:val="-2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spacing w:val="-2"/>
        </w:rPr>
        <w:t>10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-2"/>
        </w:rPr>
        <w:t>月投产，扩建后矿山生产规模达到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600</w:t>
      </w:r>
      <w:r>
        <w:rPr>
          <w:rFonts w:ascii="Times New Roman" w:hAnsi="Times New Roman" w:eastAsia="Times New Roman" w:cs="Times New Roman"/>
          <w:color w:val="231F20"/>
          <w:spacing w:val="34"/>
        </w:rPr>
        <w:t xml:space="preserve"> </w:t>
      </w:r>
      <w:r>
        <w:rPr>
          <w:color w:val="231F20"/>
          <w:spacing w:val="-2"/>
        </w:rPr>
        <w:t>万</w:t>
      </w:r>
      <w:r>
        <w:rPr>
          <w:color w:val="231F20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t/a</w:t>
      </w:r>
      <w:r>
        <w:rPr>
          <w:color w:val="231F20"/>
          <w:spacing w:val="-2"/>
        </w:rPr>
        <w:t>。</w:t>
      </w:r>
    </w:p>
    <w:p>
      <w:pPr>
        <w:pStyle w:val="2"/>
        <w:spacing w:before="15" w:line="298" w:lineRule="auto"/>
        <w:ind w:left="1" w:firstLine="635"/>
      </w:pPr>
      <w:r>
        <w:rPr>
          <w:color w:val="231F20"/>
          <w:spacing w:val="2"/>
        </w:rPr>
        <w:t>矿山采掘要素：开采台阶高：</w:t>
      </w:r>
      <w:r>
        <w:rPr>
          <w:rFonts w:ascii="Times New Roman" w:hAnsi="Times New Roman" w:eastAsia="Times New Roman" w:cs="Times New Roman"/>
          <w:color w:val="231F20"/>
          <w:spacing w:val="2"/>
        </w:rPr>
        <w:t>15m</w:t>
      </w:r>
      <w:r>
        <w:rPr>
          <w:color w:val="231F20"/>
          <w:spacing w:val="2"/>
        </w:rPr>
        <w:t>；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"/>
        </w:rPr>
        <w:t>台阶工作坡面角：</w:t>
      </w:r>
      <w:r>
        <w:rPr>
          <w:rFonts w:ascii="Times New Roman" w:hAnsi="Times New Roman" w:eastAsia="Times New Roman" w:cs="Times New Roman"/>
          <w:color w:val="231F20"/>
          <w:spacing w:val="2"/>
        </w:rPr>
        <w:t>75°</w:t>
      </w:r>
      <w:r>
        <w:rPr>
          <w:rFonts w:ascii="Times New Roman" w:hAnsi="Times New Roman" w:eastAsia="Times New Roman" w:cs="Times New Roman"/>
          <w:color w:val="231F20"/>
          <w:spacing w:val="-25"/>
        </w:rPr>
        <w:t xml:space="preserve"> </w:t>
      </w:r>
      <w:r>
        <w:rPr>
          <w:color w:val="231F20"/>
          <w:spacing w:val="2"/>
        </w:rPr>
        <w:t>;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最小工作平台宽度：</w:t>
      </w:r>
      <w:r>
        <w:rPr>
          <w:rFonts w:ascii="Times New Roman" w:hAnsi="Times New Roman" w:eastAsia="Times New Roman" w:cs="Times New Roman"/>
          <w:color w:val="231F20"/>
          <w:spacing w:val="29"/>
        </w:rPr>
        <w:t>40m</w:t>
      </w:r>
      <w:r>
        <w:rPr>
          <w:color w:val="231F20"/>
          <w:spacing w:val="29"/>
        </w:rPr>
        <w:t>；矿山最终边坡要素：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29"/>
        </w:rPr>
        <w:t>台阶高度：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15m</w:t>
      </w:r>
      <w:r>
        <w:rPr>
          <w:color w:val="231F20"/>
          <w:spacing w:val="8"/>
        </w:rPr>
        <w:t>；最终台阶坡面角：</w:t>
      </w:r>
      <w:r>
        <w:rPr>
          <w:rFonts w:ascii="Times New Roman" w:hAnsi="Times New Roman" w:eastAsia="Times New Roman" w:cs="Times New Roman"/>
          <w:color w:val="231F20"/>
          <w:spacing w:val="8"/>
        </w:rPr>
        <w:t>65°</w:t>
      </w:r>
      <w:r>
        <w:rPr>
          <w:rFonts w:ascii="Times New Roman" w:hAnsi="Times New Roman" w:eastAsia="Times New Roman" w:cs="Times New Roman"/>
          <w:color w:val="231F20"/>
          <w:spacing w:val="-8"/>
        </w:rPr>
        <w:t xml:space="preserve"> </w:t>
      </w:r>
      <w:r>
        <w:rPr>
          <w:color w:val="231F20"/>
          <w:spacing w:val="8"/>
        </w:rPr>
        <w:t>;</w:t>
      </w:r>
      <w:r>
        <w:rPr>
          <w:color w:val="231F20"/>
          <w:spacing w:val="93"/>
        </w:rPr>
        <w:t xml:space="preserve"> </w:t>
      </w:r>
      <w:r>
        <w:rPr>
          <w:color w:val="231F20"/>
          <w:spacing w:val="8"/>
        </w:rPr>
        <w:t>北侧最终帮坡角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30° </w:t>
      </w:r>
      <w:r>
        <w:rPr>
          <w:color w:val="231F20"/>
          <w:spacing w:val="8"/>
        </w:rPr>
        <w:t>~</w:t>
      </w:r>
      <w:r>
        <w:rPr>
          <w:color w:val="231F20"/>
          <w:spacing w:val="9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44°</w:t>
      </w:r>
      <w:r>
        <w:rPr>
          <w:rFonts w:ascii="Times New Roman" w:hAnsi="Times New Roman" w:eastAsia="Times New Roman" w:cs="Times New Roman"/>
          <w:color w:val="231F20"/>
          <w:spacing w:val="-23"/>
        </w:rPr>
        <w:t xml:space="preserve"> </w:t>
      </w:r>
      <w:r>
        <w:rPr>
          <w:color w:val="231F20"/>
          <w:spacing w:val="8"/>
        </w:rPr>
        <w:t>,南侧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最终帮坡角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42° </w:t>
      </w:r>
      <w:r>
        <w:rPr>
          <w:color w:val="231F20"/>
          <w:spacing w:val="6"/>
        </w:rPr>
        <w:t>~</w:t>
      </w:r>
      <w:r>
        <w:rPr>
          <w:color w:val="231F20"/>
          <w:spacing w:val="9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44°</w:t>
      </w:r>
      <w:r>
        <w:rPr>
          <w:rFonts w:ascii="Times New Roman" w:hAnsi="Times New Roman" w:eastAsia="Times New Roman" w:cs="Times New Roman"/>
          <w:color w:val="231F20"/>
          <w:spacing w:val="-23"/>
        </w:rPr>
        <w:t xml:space="preserve"> </w:t>
      </w:r>
      <w:r>
        <w:rPr>
          <w:color w:val="231F20"/>
          <w:spacing w:val="6"/>
        </w:rPr>
        <w:t>,</w:t>
      </w:r>
      <w:r>
        <w:rPr>
          <w:color w:val="231F20"/>
          <w:spacing w:val="100"/>
        </w:rPr>
        <w:t xml:space="preserve"> </w:t>
      </w:r>
      <w:r>
        <w:rPr>
          <w:color w:val="231F20"/>
          <w:spacing w:val="6"/>
        </w:rPr>
        <w:t>东侧最终帮坡角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46°</w:t>
      </w:r>
      <w:r>
        <w:rPr>
          <w:rFonts w:ascii="Times New Roman" w:hAnsi="Times New Roman" w:eastAsia="Times New Roman" w:cs="Times New Roman"/>
          <w:color w:val="231F20"/>
          <w:spacing w:val="-23"/>
        </w:rPr>
        <w:t xml:space="preserve"> </w:t>
      </w:r>
      <w:r>
        <w:rPr>
          <w:color w:val="231F20"/>
          <w:spacing w:val="6"/>
        </w:rPr>
        <w:t>,</w:t>
      </w:r>
      <w:r>
        <w:rPr>
          <w:color w:val="231F20"/>
          <w:spacing w:val="105"/>
        </w:rPr>
        <w:t xml:space="preserve"> </w:t>
      </w:r>
      <w:r>
        <w:rPr>
          <w:color w:val="231F20"/>
          <w:spacing w:val="6"/>
        </w:rPr>
        <w:t>西侧最终帮坡角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31°</w:t>
      </w:r>
      <w:r>
        <w:rPr>
          <w:rFonts w:ascii="Times New Roman" w:hAnsi="Times New Roman" w:eastAsia="Times New Roman" w:cs="Times New Roman"/>
          <w:color w:val="231F20"/>
          <w:spacing w:val="-12"/>
        </w:rPr>
        <w:t xml:space="preserve"> </w:t>
      </w:r>
      <w:r>
        <w:rPr>
          <w:color w:val="231F20"/>
          <w:spacing w:val="-2"/>
        </w:rPr>
        <w:t>;安全平台宽度：</w:t>
      </w:r>
      <w:r>
        <w:rPr>
          <w:color w:val="231F20"/>
          <w:spacing w:val="9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8m</w:t>
      </w:r>
      <w:r>
        <w:rPr>
          <w:color w:val="231F20"/>
          <w:spacing w:val="-2"/>
        </w:rPr>
        <w:t>；清扫平台宽度：</w:t>
      </w:r>
      <w:r>
        <w:rPr>
          <w:color w:val="231F20"/>
          <w:spacing w:val="-6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12m</w:t>
      </w:r>
      <w:r>
        <w:rPr>
          <w:color w:val="231F20"/>
          <w:spacing w:val="-2"/>
        </w:rPr>
        <w:t>。</w:t>
      </w:r>
    </w:p>
    <w:p>
      <w:pPr>
        <w:pStyle w:val="2"/>
        <w:spacing w:before="34" w:line="237" w:lineRule="auto"/>
        <w:ind w:left="638"/>
        <w:rPr>
          <w:rFonts w:ascii="Times New Roman" w:hAnsi="Times New Roman" w:eastAsia="Times New Roman" w:cs="Times New Roman"/>
        </w:rPr>
      </w:pPr>
      <w:r>
        <w:rPr>
          <w:color w:val="231F20"/>
          <w:spacing w:val="2"/>
        </w:rPr>
        <w:t>采矿许可证号：</w:t>
      </w:r>
      <w:r>
        <w:rPr>
          <w:rFonts w:ascii="Times New Roman" w:hAnsi="Times New Roman" w:eastAsia="Times New Roman" w:cs="Times New Roman"/>
          <w:color w:val="231F20"/>
          <w:spacing w:val="2"/>
        </w:rPr>
        <w:t>C1000002010097110076580</w:t>
      </w:r>
    </w:p>
    <w:p>
      <w:pPr>
        <w:pStyle w:val="2"/>
        <w:spacing w:before="122" w:line="237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2022.06.06</w:t>
      </w:r>
      <w:r>
        <w:rPr>
          <w:rFonts w:ascii="Times New Roman" w:hAnsi="Times New Roman" w:eastAsia="Times New Roman" w:cs="Times New Roman"/>
          <w:color w:val="231F20"/>
          <w:spacing w:val="36"/>
          <w:w w:val="101"/>
        </w:rPr>
        <w:t xml:space="preserve"> </w:t>
      </w:r>
      <w:r>
        <w:rPr>
          <w:color w:val="231F20"/>
          <w:spacing w:val="1"/>
        </w:rPr>
        <w:t>至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2024.06.06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1"/>
        </w:rPr>
        <w:t>有</w:t>
      </w:r>
      <w:r>
        <w:rPr>
          <w:color w:val="231F20"/>
        </w:rPr>
        <w:t>效）</w:t>
      </w:r>
    </w:p>
    <w:p>
      <w:pPr>
        <w:pStyle w:val="2"/>
        <w:spacing w:before="122" w:line="235" w:lineRule="auto"/>
        <w:ind w:left="643"/>
      </w:pPr>
      <w:r>
        <w:rPr>
          <w:color w:val="231F20"/>
          <w:spacing w:val="-6"/>
        </w:rPr>
        <w:t>安全生产许可证号</w:t>
      </w:r>
      <w:r>
        <w:rPr>
          <w:color w:val="231F20"/>
          <w:spacing w:val="-10"/>
        </w:rPr>
        <w:t>：（</w:t>
      </w:r>
      <w:r>
        <w:rPr>
          <w:color w:val="231F20"/>
          <w:spacing w:val="-6"/>
        </w:rPr>
        <w:t>苏）</w:t>
      </w:r>
      <w:r>
        <w:rPr>
          <w:color w:val="231F20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FM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6"/>
        </w:rPr>
        <w:t>安许证字〔</w:t>
      </w:r>
      <w:r>
        <w:rPr>
          <w:rFonts w:ascii="Times New Roman" w:hAnsi="Times New Roman" w:eastAsia="Times New Roman" w:cs="Times New Roman"/>
          <w:color w:val="231F20"/>
          <w:spacing w:val="-6"/>
        </w:rPr>
        <w:t>2021</w:t>
      </w:r>
      <w:r>
        <w:rPr>
          <w:color w:val="231F20"/>
          <w:spacing w:val="-6"/>
        </w:rPr>
        <w:t>〕</w:t>
      </w:r>
      <w:r>
        <w:rPr>
          <w:rFonts w:ascii="Times New Roman" w:hAnsi="Times New Roman" w:eastAsia="Times New Roman" w:cs="Times New Roman"/>
          <w:color w:val="231F20"/>
          <w:spacing w:val="-6"/>
        </w:rPr>
        <w:t>1103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6"/>
        </w:rPr>
        <w:t>号</w:t>
      </w:r>
    </w:p>
    <w:p>
      <w:pPr>
        <w:pStyle w:val="2"/>
        <w:spacing w:before="127" w:line="237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2021.5.20</w:t>
      </w:r>
      <w:r>
        <w:rPr>
          <w:rFonts w:ascii="Times New Roman" w:hAnsi="Times New Roman" w:eastAsia="Times New Roman" w:cs="Times New Roman"/>
          <w:color w:val="231F20"/>
          <w:spacing w:val="54"/>
          <w:w w:val="101"/>
        </w:rPr>
        <w:t xml:space="preserve"> </w:t>
      </w:r>
      <w:r>
        <w:rPr>
          <w:color w:val="231F20"/>
        </w:rPr>
        <w:t>至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2024.5.19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</w:rPr>
        <w:t>有效）</w:t>
      </w:r>
    </w:p>
    <w:p>
      <w:pPr>
        <w:spacing w:before="118" w:line="236" w:lineRule="auto"/>
        <w:ind w:left="63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二、句容市宝源矿业有限公司概况</w:t>
      </w:r>
    </w:p>
    <w:p>
      <w:pPr>
        <w:pStyle w:val="2"/>
        <w:spacing w:before="125" w:line="298" w:lineRule="auto"/>
        <w:ind w:left="1" w:right="15" w:firstLine="640"/>
      </w:pPr>
      <w:r>
        <w:rPr>
          <w:color w:val="231F20"/>
          <w:spacing w:val="4"/>
        </w:rPr>
        <w:t>句容市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宝</w:t>
      </w:r>
      <w:r>
        <w:rPr>
          <w:color w:val="231F20"/>
          <w:spacing w:val="-82"/>
        </w:rPr>
        <w:t xml:space="preserve"> </w:t>
      </w:r>
      <w:r>
        <w:rPr>
          <w:color w:val="231F20"/>
          <w:spacing w:val="4"/>
        </w:rPr>
        <w:t>源矿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4"/>
        </w:rPr>
        <w:t>业</w:t>
      </w:r>
      <w:r>
        <w:rPr>
          <w:color w:val="231F20"/>
          <w:spacing w:val="-83"/>
        </w:rPr>
        <w:t xml:space="preserve"> </w:t>
      </w:r>
      <w:r>
        <w:rPr>
          <w:color w:val="231F20"/>
          <w:spacing w:val="4"/>
        </w:rPr>
        <w:t>有限公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4"/>
        </w:rPr>
        <w:t>司成</w:t>
      </w:r>
      <w:r>
        <w:rPr>
          <w:color w:val="231F20"/>
          <w:spacing w:val="-82"/>
        </w:rPr>
        <w:t xml:space="preserve"> </w:t>
      </w:r>
      <w:r>
        <w:rPr>
          <w:color w:val="231F20"/>
          <w:spacing w:val="4"/>
        </w:rPr>
        <w:t>立</w:t>
      </w:r>
      <w:r>
        <w:rPr>
          <w:color w:val="231F20"/>
          <w:spacing w:val="-77"/>
        </w:rPr>
        <w:t xml:space="preserve"> </w:t>
      </w:r>
      <w:r>
        <w:rPr>
          <w:color w:val="231F20"/>
          <w:spacing w:val="4"/>
        </w:rPr>
        <w:t>于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2006 </w:t>
      </w:r>
      <w:r>
        <w:rPr>
          <w:color w:val="231F20"/>
          <w:spacing w:val="4"/>
        </w:rPr>
        <w:t>年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4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4"/>
        </w:rPr>
        <w:t>月，注册资金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500  </w:t>
      </w:r>
      <w:r>
        <w:rPr>
          <w:color w:val="231F20"/>
          <w:spacing w:val="3"/>
        </w:rPr>
        <w:t>万元，产品为含铜磁铁矿，年生产能力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6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3"/>
        </w:rPr>
        <w:t>万吨。采矿权面积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为</w:t>
      </w:r>
      <w:r>
        <w:rPr>
          <w:color w:val="231F20"/>
          <w:spacing w:val="5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1.2643 </w:t>
      </w:r>
      <w:r>
        <w:rPr>
          <w:rFonts w:ascii="Times New Roman" w:hAnsi="Times New Roman" w:eastAsia="Times New Roman" w:cs="Times New Roman"/>
          <w:color w:val="231F20"/>
        </w:rPr>
        <w:t>km</w:t>
      </w:r>
      <w:r>
        <w:rPr>
          <w:rFonts w:ascii="Times New Roman" w:hAnsi="Times New Roman" w:eastAsia="Times New Roman" w:cs="Times New Roman"/>
          <w:color w:val="231F20"/>
          <w:spacing w:val="3"/>
          <w:position w:val="10"/>
          <w:sz w:val="18"/>
          <w:szCs w:val="18"/>
        </w:rPr>
        <w:t>2</w:t>
      </w:r>
      <w:r>
        <w:rPr>
          <w:color w:val="231F20"/>
          <w:spacing w:val="3"/>
        </w:rPr>
        <w:t xml:space="preserve">，开采深度由 </w:t>
      </w:r>
      <w:r>
        <w:rPr>
          <w:rFonts w:ascii="Times New Roman" w:hAnsi="Times New Roman" w:eastAsia="Times New Roman" w:cs="Times New Roman"/>
          <w:color w:val="231F20"/>
          <w:spacing w:val="3"/>
        </w:rPr>
        <w:t>+100m</w:t>
      </w:r>
      <w:r>
        <w:rPr>
          <w:rFonts w:ascii="Times New Roman" w:hAnsi="Times New Roman" w:eastAsia="Times New Roman" w:cs="Times New Roman"/>
          <w:color w:val="231F20"/>
          <w:spacing w:val="37"/>
        </w:rPr>
        <w:t xml:space="preserve"> </w:t>
      </w:r>
      <w:r>
        <w:rPr>
          <w:color w:val="231F20"/>
          <w:spacing w:val="3"/>
        </w:rPr>
        <w:t xml:space="preserve">至 </w:t>
      </w:r>
      <w:r>
        <w:rPr>
          <w:rFonts w:ascii="Times New Roman" w:hAnsi="Times New Roman" w:eastAsia="Times New Roman" w:cs="Times New Roman"/>
          <w:color w:val="231F20"/>
          <w:spacing w:val="3"/>
        </w:rPr>
        <w:t>-300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m </w:t>
      </w:r>
      <w:r>
        <w:rPr>
          <w:color w:val="231F20"/>
          <w:spacing w:val="2"/>
        </w:rPr>
        <w:t>标高。建设项目采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用竖井、斜井联合开拓方式，金属矿采用浅孔留矿法，嗣后充填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采空区，建设规模为年生产能力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9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4"/>
        </w:rPr>
        <w:t>万吨；方解石</w:t>
      </w:r>
      <w:r>
        <w:rPr>
          <w:color w:val="231F20"/>
          <w:spacing w:val="3"/>
        </w:rPr>
        <w:t>矿采用分段空场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法，嗣后充填采空区，建设规模为年生产能力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30</w:t>
      </w:r>
      <w:r>
        <w:rPr>
          <w:rFonts w:ascii="Times New Roman" w:hAnsi="Times New Roman" w:eastAsia="Times New Roman" w:cs="Times New Roman"/>
          <w:color w:val="231F20"/>
          <w:spacing w:val="34"/>
        </w:rPr>
        <w:t xml:space="preserve"> </w:t>
      </w:r>
      <w:r>
        <w:rPr>
          <w:color w:val="231F20"/>
          <w:spacing w:val="6"/>
        </w:rPr>
        <w:t>万</w:t>
      </w:r>
      <w:r>
        <w:rPr>
          <w:color w:val="231F20"/>
          <w:spacing w:val="5"/>
        </w:rPr>
        <w:t>吨。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2020 </w:t>
      </w:r>
      <w:r>
        <w:rPr>
          <w:color w:val="231F20"/>
          <w:spacing w:val="5"/>
        </w:rPr>
        <w:t>年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3</w:t>
      </w:r>
      <w:r>
        <w:rPr>
          <w:rFonts w:ascii="Times New Roman" w:hAnsi="Times New Roman" w:eastAsia="Times New Roman" w:cs="Times New Roman"/>
          <w:color w:val="231F20"/>
          <w:spacing w:val="42"/>
          <w:w w:val="101"/>
        </w:rPr>
        <w:t xml:space="preserve"> </w:t>
      </w:r>
      <w:r>
        <w:rPr>
          <w:color w:val="231F20"/>
          <w:spacing w:val="-7"/>
        </w:rPr>
        <w:t>月修编了《开发利用方案》，采用无轨运输。</w:t>
      </w:r>
    </w:p>
    <w:p>
      <w:pPr>
        <w:spacing w:line="298" w:lineRule="auto"/>
        <w:sectPr>
          <w:footerReference r:id="rId34" w:type="default"/>
          <w:pgSz w:w="11906" w:h="16838"/>
          <w:pgMar w:top="1431" w:right="1512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4" w:line="296" w:lineRule="auto"/>
        <w:ind w:left="9" w:right="124" w:firstLine="627"/>
        <w:jc w:val="both"/>
      </w:pPr>
      <w:r>
        <w:rPr>
          <w:color w:val="231F20"/>
          <w:spacing w:val="10"/>
        </w:rPr>
        <w:t>公司现有员工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60 </w:t>
      </w:r>
      <w:r>
        <w:rPr>
          <w:color w:val="231F20"/>
          <w:spacing w:val="10"/>
        </w:rPr>
        <w:t>余名，现有地质、采矿、测量、安全技术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人员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15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6"/>
        </w:rPr>
        <w:t>名，财务人员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6"/>
        </w:rPr>
        <w:t>名，爆破技术人员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6"/>
        </w:rPr>
        <w:t>名以及特种作业人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员若干，另有一个外包工程项目部。</w:t>
      </w:r>
    </w:p>
    <w:p>
      <w:pPr>
        <w:pStyle w:val="2"/>
        <w:spacing w:before="31" w:line="295" w:lineRule="auto"/>
        <w:ind w:left="22" w:firstLine="614"/>
      </w:pPr>
      <w:r>
        <w:rPr>
          <w:color w:val="231F20"/>
          <w:spacing w:val="-2"/>
        </w:rPr>
        <w:t>公司现有地下开采系统及综合加工项目各一处，另有炸药库、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变电所等一批重要设施、场所。</w:t>
      </w:r>
    </w:p>
    <w:p>
      <w:pPr>
        <w:pStyle w:val="2"/>
        <w:spacing w:before="26" w:line="295" w:lineRule="auto"/>
        <w:ind w:left="450" w:right="2458" w:firstLine="188"/>
      </w:pPr>
      <w:r>
        <w:rPr>
          <w:color w:val="231F20"/>
          <w:spacing w:val="2"/>
        </w:rPr>
        <w:t>采矿许可证号：</w:t>
      </w:r>
      <w:r>
        <w:rPr>
          <w:rFonts w:ascii="Times New Roman" w:hAnsi="Times New Roman" w:eastAsia="Times New Roman" w:cs="Times New Roman"/>
          <w:color w:val="231F20"/>
          <w:spacing w:val="2"/>
        </w:rPr>
        <w:t>C3200002009043210013185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2017.1.27</w:t>
      </w:r>
      <w:r>
        <w:rPr>
          <w:rFonts w:ascii="Times New Roman" w:hAnsi="Times New Roman" w:eastAsia="Times New Roman" w:cs="Times New Roman"/>
          <w:color w:val="231F20"/>
          <w:spacing w:val="54"/>
          <w:w w:val="101"/>
        </w:rPr>
        <w:t xml:space="preserve"> </w:t>
      </w:r>
      <w:r>
        <w:rPr>
          <w:color w:val="231F20"/>
        </w:rPr>
        <w:t>至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2027.1.26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</w:rPr>
        <w:t>有效）</w:t>
      </w:r>
    </w:p>
    <w:p>
      <w:pPr>
        <w:pStyle w:val="2"/>
        <w:spacing w:before="25" w:line="295" w:lineRule="auto"/>
        <w:ind w:left="450" w:right="1279" w:firstLine="193"/>
      </w:pPr>
      <w:r>
        <w:rPr>
          <w:color w:val="231F20"/>
          <w:spacing w:val="-7"/>
        </w:rPr>
        <w:t>安全许可证号</w:t>
      </w:r>
      <w:r>
        <w:rPr>
          <w:color w:val="231F20"/>
          <w:spacing w:val="-15"/>
        </w:rPr>
        <w:t>：（</w:t>
      </w:r>
      <w:r>
        <w:rPr>
          <w:color w:val="231F20"/>
          <w:spacing w:val="-7"/>
        </w:rPr>
        <w:t>苏）</w:t>
      </w:r>
      <w:r>
        <w:rPr>
          <w:color w:val="231F20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FM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7"/>
        </w:rPr>
        <w:t>安许证字〔</w:t>
      </w:r>
      <w:r>
        <w:rPr>
          <w:rFonts w:ascii="Times New Roman" w:hAnsi="Times New Roman" w:eastAsia="Times New Roman" w:cs="Times New Roman"/>
          <w:color w:val="231F20"/>
          <w:spacing w:val="-7"/>
        </w:rPr>
        <w:t>2022</w:t>
      </w:r>
      <w:r>
        <w:rPr>
          <w:color w:val="231F20"/>
          <w:spacing w:val="-8"/>
        </w:rPr>
        <w:t>〕</w:t>
      </w:r>
      <w:r>
        <w:rPr>
          <w:rFonts w:ascii="Times New Roman" w:hAnsi="Times New Roman" w:eastAsia="Times New Roman" w:cs="Times New Roman"/>
          <w:color w:val="231F20"/>
          <w:spacing w:val="-8"/>
        </w:rPr>
        <w:t>1103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8"/>
        </w:rPr>
        <w:t>号</w:t>
      </w:r>
      <w:r>
        <w:rPr>
          <w:color w:val="231F20"/>
        </w:rPr>
        <w:t xml:space="preserve"> （</w:t>
      </w:r>
      <w:r>
        <w:rPr>
          <w:rFonts w:ascii="Times New Roman" w:hAnsi="Times New Roman" w:eastAsia="Times New Roman" w:cs="Times New Roman"/>
          <w:color w:val="231F20"/>
        </w:rPr>
        <w:t>2022.5.30</w:t>
      </w:r>
      <w:r>
        <w:rPr>
          <w:rFonts w:ascii="Times New Roman" w:hAnsi="Times New Roman" w:eastAsia="Times New Roman" w:cs="Times New Roman"/>
          <w:color w:val="231F20"/>
          <w:spacing w:val="54"/>
          <w:w w:val="101"/>
        </w:rPr>
        <w:t xml:space="preserve"> </w:t>
      </w:r>
      <w:r>
        <w:rPr>
          <w:color w:val="231F20"/>
        </w:rPr>
        <w:t>至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2025.5.29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</w:rPr>
        <w:t>有效）</w:t>
      </w:r>
    </w:p>
    <w:p>
      <w:pPr>
        <w:spacing w:before="20" w:line="236" w:lineRule="auto"/>
        <w:ind w:left="64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三、江苏省金拓矿业有限公司概况</w:t>
      </w:r>
    </w:p>
    <w:p>
      <w:pPr>
        <w:pStyle w:val="2"/>
        <w:spacing w:before="131" w:line="293" w:lineRule="auto"/>
        <w:ind w:right="75" w:firstLine="647"/>
      </w:pPr>
      <w:r>
        <w:rPr>
          <w:color w:val="231F20"/>
          <w:spacing w:val="5"/>
        </w:rPr>
        <w:t>江苏省金拓矿业有限公司铜山铜钼矿区位于句</w:t>
      </w:r>
      <w:r>
        <w:rPr>
          <w:color w:val="231F20"/>
          <w:spacing w:val="4"/>
        </w:rPr>
        <w:t>容市宝华镇铜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山村，开采矿种：铜矿、钼矿；生产规模：</w:t>
      </w:r>
      <w:r>
        <w:rPr>
          <w:rFonts w:ascii="Times New Roman" w:hAnsi="Times New Roman" w:eastAsia="Times New Roman" w:cs="Times New Roman"/>
          <w:color w:val="231F20"/>
          <w:spacing w:val="-16"/>
        </w:rPr>
        <w:t>12</w:t>
      </w:r>
      <w:r>
        <w:rPr>
          <w:rFonts w:ascii="Times New Roman" w:hAnsi="Times New Roman" w:eastAsia="Times New Roman" w:cs="Times New Roman"/>
          <w:color w:val="231F20"/>
          <w:spacing w:val="47"/>
          <w:w w:val="101"/>
        </w:rPr>
        <w:t xml:space="preserve"> </w:t>
      </w:r>
      <w:r>
        <w:rPr>
          <w:color w:val="231F20"/>
          <w:spacing w:val="-16"/>
        </w:rPr>
        <w:t>万吨</w:t>
      </w:r>
      <w:r>
        <w:rPr>
          <w:color w:val="231F20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6"/>
        </w:rPr>
        <w:t>/</w:t>
      </w:r>
      <w:r>
        <w:rPr>
          <w:rFonts w:ascii="Times New Roman" w:hAnsi="Times New Roman" w:eastAsia="Times New Roman" w:cs="Times New Roman"/>
          <w:color w:val="231F20"/>
          <w:spacing w:val="17"/>
        </w:rPr>
        <w:t xml:space="preserve"> </w:t>
      </w:r>
      <w:r>
        <w:rPr>
          <w:color w:val="231F20"/>
          <w:spacing w:val="-16"/>
        </w:rPr>
        <w:t>年；矿区面积：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0.3166 </w:t>
      </w:r>
      <w:r>
        <w:rPr>
          <w:color w:val="231F20"/>
          <w:spacing w:val="5"/>
        </w:rPr>
        <w:t>平方公里。采矿许可证：</w:t>
      </w:r>
      <w:r>
        <w:rPr>
          <w:rFonts w:ascii="Times New Roman" w:hAnsi="Times New Roman" w:eastAsia="Times New Roman" w:cs="Times New Roman"/>
          <w:color w:val="231F20"/>
          <w:spacing w:val="5"/>
        </w:rPr>
        <w:t>C3200002016113210143391</w:t>
      </w:r>
      <w:r>
        <w:rPr>
          <w:color w:val="231F20"/>
          <w:spacing w:val="5"/>
        </w:rPr>
        <w:t>，有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0"/>
        </w:rPr>
        <w:t>效期自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>2016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-10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spacing w:val="-10"/>
        </w:rPr>
        <w:t>11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-10"/>
        </w:rPr>
        <w:t>月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 xml:space="preserve">30  </w:t>
      </w:r>
      <w:r>
        <w:rPr>
          <w:color w:val="231F20"/>
          <w:spacing w:val="-10"/>
        </w:rPr>
        <w:t>日至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>2026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color w:val="231F20"/>
          <w:spacing w:val="-10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spacing w:val="-10"/>
        </w:rPr>
        <w:t>11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-10"/>
        </w:rPr>
        <w:t>月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 xml:space="preserve">30  </w:t>
      </w:r>
      <w:r>
        <w:rPr>
          <w:color w:val="231F20"/>
          <w:spacing w:val="-10"/>
        </w:rPr>
        <w:t>日。</w:t>
      </w:r>
    </w:p>
    <w:p>
      <w:pPr>
        <w:pStyle w:val="2"/>
        <w:spacing w:before="62" w:line="299" w:lineRule="auto"/>
        <w:ind w:left="8" w:right="24" w:firstLine="628"/>
      </w:pPr>
      <w:r>
        <w:rPr>
          <w:color w:val="231F20"/>
          <w:spacing w:val="-3"/>
        </w:rPr>
        <w:t>矿山设计采用地下开采方式，选取浅孔留矿嗣后充填采矿法，</w:t>
      </w:r>
      <w:r>
        <w:rPr>
          <w:color w:val="231F20"/>
          <w:spacing w:val="5"/>
        </w:rPr>
        <w:t xml:space="preserve"> 充填方式采用尾砂胶结充填。设计采用下盘竖井开拓方式，主竖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井兼作进风井，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1"/>
        </w:rPr>
        <w:t>回风井利用位于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7</w:t>
      </w:r>
      <w:r>
        <w:rPr>
          <w:rFonts w:ascii="Times New Roman" w:hAnsi="Times New Roman" w:eastAsia="Times New Roman" w:cs="Times New Roman"/>
          <w:color w:val="231F20"/>
          <w:spacing w:val="34"/>
        </w:rPr>
        <w:t xml:space="preserve"> </w:t>
      </w:r>
      <w:r>
        <w:rPr>
          <w:color w:val="231F20"/>
          <w:spacing w:val="1"/>
        </w:rPr>
        <w:t>线下盘原有竖井，形成对角抽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出式通风系统。</w:t>
      </w:r>
    </w:p>
    <w:p>
      <w:pPr>
        <w:pStyle w:val="2"/>
        <w:spacing w:before="25" w:line="291" w:lineRule="auto"/>
        <w:ind w:left="3" w:right="126" w:firstLine="621"/>
      </w:pPr>
      <w:r>
        <w:rPr>
          <w:rFonts w:ascii="Times New Roman" w:hAnsi="Times New Roman" w:eastAsia="Times New Roman" w:cs="Times New Roman"/>
          <w:color w:val="231F20"/>
          <w:spacing w:val="12"/>
        </w:rPr>
        <w:t xml:space="preserve">2022 </w:t>
      </w:r>
      <w:r>
        <w:rPr>
          <w:color w:val="231F20"/>
          <w:spacing w:val="12"/>
        </w:rPr>
        <w:t>年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2"/>
        </w:rPr>
        <w:t>6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12"/>
        </w:rPr>
        <w:t>月项目设计单位根据新标准修编了项</w:t>
      </w:r>
      <w:r>
        <w:rPr>
          <w:color w:val="231F20"/>
          <w:spacing w:val="11"/>
        </w:rPr>
        <w:t>目初步设计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及安全设施设计，并通过了评审，目前矿山正处于</w:t>
      </w:r>
      <w:r>
        <w:rPr>
          <w:color w:val="231F20"/>
          <w:spacing w:val="2"/>
        </w:rPr>
        <w:t>基建期。</w:t>
      </w:r>
    </w:p>
    <w:p>
      <w:pPr>
        <w:spacing w:line="291" w:lineRule="auto"/>
        <w:sectPr>
          <w:footerReference r:id="rId35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216535</wp:posOffset>
                </wp:positionV>
                <wp:extent cx="398780" cy="22034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38093" y="217151"/>
                          <a:ext cx="398779" cy="2203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7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7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7"/>
                                <w:sz w:val="28"/>
                                <w:szCs w:val="28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7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10.85pt;margin-top:17.05pt;height:17.35pt;width:31.4pt;rotation:5898240f;z-index:251668480;mso-width-relative:page;mso-height-relative:page;" filled="f" stroked="f" coordsize="21600,21600" o:gfxdata="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MnlYdcAAAAIAQAADwAA&#10;AAAAAAABACAAAAAiAAAAZHJzL2Rvd25yZXYueG1sUEsBAhQAFAAAAAgAh07iQNYUKvJQAgAAoQQA&#10;AA4AAAAAAAAAAQAgAAAAJg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7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7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7"/>
                          <w:sz w:val="28"/>
                          <w:szCs w:val="28"/>
                        </w:rPr>
                        <w:t>34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7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06" w:line="241" w:lineRule="auto"/>
        <w:ind w:left="1365"/>
        <w:rPr>
          <w:rFonts w:ascii="Arial" w:hAnsi="Arial" w:eastAsia="Arial" w:cs="Arial"/>
          <w:sz w:val="29"/>
          <w:szCs w:val="29"/>
        </w:rPr>
      </w:pPr>
      <w:r>
        <w:rPr>
          <w:rFonts w:ascii="方正黑体_GBK" w:hAnsi="方正黑体_GBK" w:eastAsia="方正黑体_GBK" w:cs="方正黑体_GBK"/>
          <w:color w:val="040503"/>
          <w:spacing w:val="-3"/>
          <w:sz w:val="29"/>
          <w:szCs w:val="29"/>
        </w:rPr>
        <w:t xml:space="preserve">附录  </w:t>
      </w:r>
      <w:r>
        <w:rPr>
          <w:rFonts w:ascii="Arial" w:hAnsi="Arial" w:eastAsia="Arial" w:cs="Arial"/>
          <w:color w:val="040503"/>
          <w:spacing w:val="-3"/>
          <w:sz w:val="29"/>
          <w:szCs w:val="29"/>
        </w:rPr>
        <w:t>2</w:t>
      </w:r>
    </w:p>
    <w:p>
      <w:pPr>
        <w:spacing w:before="315" w:line="237" w:lineRule="auto"/>
        <w:ind w:left="3972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color w:val="040503"/>
          <w:spacing w:val="8"/>
          <w:sz w:val="29"/>
          <w:szCs w:val="29"/>
        </w:rPr>
        <w:t>句容市非煤矿</w:t>
      </w:r>
      <w:r>
        <w:rPr>
          <w:rFonts w:ascii="方正黑体_GBK" w:hAnsi="方正黑体_GBK" w:eastAsia="方正黑体_GBK" w:cs="方正黑体_GBK"/>
          <w:color w:val="040503"/>
          <w:spacing w:val="-31"/>
          <w:sz w:val="29"/>
          <w:szCs w:val="29"/>
        </w:rPr>
        <w:t xml:space="preserve"> </w:t>
      </w:r>
      <w:r>
        <w:rPr>
          <w:rFonts w:ascii="方正黑体_GBK" w:hAnsi="方正黑体_GBK" w:eastAsia="方正黑体_GBK" w:cs="方正黑体_GBK"/>
          <w:color w:val="040503"/>
          <w:spacing w:val="8"/>
          <w:sz w:val="29"/>
          <w:szCs w:val="29"/>
        </w:rPr>
        <w:t>山生产安全事故应急救援专家库名单</w:t>
      </w:r>
    </w:p>
    <w:p>
      <w:pPr>
        <w:spacing w:before="32"/>
      </w:pPr>
    </w:p>
    <w:p>
      <w:pPr>
        <w:spacing w:before="31"/>
      </w:pPr>
    </w:p>
    <w:p>
      <w:pPr>
        <w:spacing w:before="31"/>
      </w:pPr>
    </w:p>
    <w:tbl>
      <w:tblPr>
        <w:tblStyle w:val="5"/>
        <w:tblW w:w="12592" w:type="dxa"/>
        <w:tblInd w:w="631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482"/>
        <w:gridCol w:w="2259"/>
        <w:gridCol w:w="2651"/>
        <w:gridCol w:w="3226"/>
        <w:gridCol w:w="2109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6" w:line="239" w:lineRule="auto"/>
              <w:ind w:left="150"/>
              <w:rPr>
                <w:sz w:val="29"/>
                <w:szCs w:val="29"/>
              </w:rPr>
            </w:pPr>
            <w:r>
              <w:rPr>
                <w:b/>
                <w:bCs/>
                <w:color w:val="040503"/>
                <w:spacing w:val="3"/>
                <w:sz w:val="29"/>
                <w:szCs w:val="29"/>
              </w:rPr>
              <w:t>序号</w:t>
            </w:r>
          </w:p>
        </w:tc>
        <w:tc>
          <w:tcPr>
            <w:tcW w:w="14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6" w:line="239" w:lineRule="auto"/>
              <w:ind w:left="455"/>
              <w:rPr>
                <w:sz w:val="29"/>
                <w:szCs w:val="29"/>
              </w:rPr>
            </w:pPr>
            <w:r>
              <w:rPr>
                <w:color w:val="040503"/>
                <w:spacing w:val="6"/>
                <w:sz w:val="29"/>
                <w:szCs w:val="29"/>
              </w:rPr>
              <w:t>姓名</w:t>
            </w:r>
          </w:p>
        </w:tc>
        <w:tc>
          <w:tcPr>
            <w:tcW w:w="22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6" w:line="238" w:lineRule="auto"/>
              <w:ind w:left="509"/>
              <w:rPr>
                <w:sz w:val="29"/>
                <w:szCs w:val="29"/>
              </w:rPr>
            </w:pPr>
            <w:r>
              <w:rPr>
                <w:color w:val="040503"/>
                <w:spacing w:val="5"/>
                <w:sz w:val="29"/>
                <w:szCs w:val="29"/>
              </w:rPr>
              <w:t>职务</w:t>
            </w:r>
            <w:r>
              <w:rPr>
                <w:rFonts w:ascii="Arial" w:hAnsi="Arial" w:eastAsia="Arial" w:cs="Arial"/>
                <w:b/>
                <w:bCs/>
                <w:color w:val="040503"/>
                <w:spacing w:val="5"/>
                <w:sz w:val="29"/>
                <w:szCs w:val="29"/>
              </w:rPr>
              <w:t>/</w:t>
            </w:r>
            <w:r>
              <w:rPr>
                <w:color w:val="040503"/>
                <w:spacing w:val="5"/>
                <w:sz w:val="29"/>
                <w:szCs w:val="29"/>
              </w:rPr>
              <w:t>职称</w:t>
            </w:r>
          </w:p>
        </w:tc>
        <w:tc>
          <w:tcPr>
            <w:tcW w:w="26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6" w:line="239" w:lineRule="auto"/>
              <w:ind w:left="751"/>
              <w:rPr>
                <w:sz w:val="29"/>
                <w:szCs w:val="29"/>
              </w:rPr>
            </w:pPr>
            <w:r>
              <w:rPr>
                <w:b/>
                <w:bCs/>
                <w:color w:val="040503"/>
                <w:spacing w:val="2"/>
                <w:sz w:val="29"/>
                <w:szCs w:val="29"/>
              </w:rPr>
              <w:t>业务专长</w:t>
            </w:r>
          </w:p>
        </w:tc>
        <w:tc>
          <w:tcPr>
            <w:tcW w:w="322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6" w:line="237" w:lineRule="auto"/>
              <w:ind w:left="1033"/>
              <w:rPr>
                <w:sz w:val="29"/>
                <w:szCs w:val="29"/>
              </w:rPr>
            </w:pPr>
            <w:r>
              <w:rPr>
                <w:b/>
                <w:bCs/>
                <w:color w:val="040503"/>
                <w:spacing w:val="3"/>
                <w:sz w:val="29"/>
                <w:szCs w:val="29"/>
              </w:rPr>
              <w:t>工作单位</w:t>
            </w:r>
          </w:p>
        </w:tc>
        <w:tc>
          <w:tcPr>
            <w:tcW w:w="21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6" w:line="239" w:lineRule="auto"/>
              <w:ind w:left="465"/>
              <w:rPr>
                <w:sz w:val="29"/>
                <w:szCs w:val="29"/>
              </w:rPr>
            </w:pPr>
            <w:r>
              <w:rPr>
                <w:b/>
                <w:bCs/>
                <w:color w:val="040503"/>
                <w:spacing w:val="-7"/>
                <w:sz w:val="29"/>
                <w:szCs w:val="29"/>
              </w:rPr>
              <w:t>联系</w:t>
            </w:r>
            <w:r>
              <w:rPr>
                <w:color w:val="040503"/>
                <w:spacing w:val="-76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40503"/>
                <w:spacing w:val="-7"/>
                <w:sz w:val="29"/>
                <w:szCs w:val="29"/>
              </w:rPr>
              <w:t>电话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6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9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1</w:t>
            </w:r>
          </w:p>
        </w:tc>
        <w:tc>
          <w:tcPr>
            <w:tcW w:w="148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5" w:lineRule="auto"/>
              <w:ind w:left="363"/>
              <w:rPr>
                <w:sz w:val="26"/>
                <w:szCs w:val="26"/>
              </w:rPr>
            </w:pPr>
            <w:r>
              <w:rPr>
                <w:color w:val="040503"/>
                <w:spacing w:val="-5"/>
                <w:sz w:val="26"/>
                <w:szCs w:val="26"/>
              </w:rPr>
              <w:t>李厚越</w:t>
            </w:r>
          </w:p>
        </w:tc>
        <w:tc>
          <w:tcPr>
            <w:tcW w:w="22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8" w:lineRule="auto"/>
              <w:ind w:left="902"/>
              <w:rPr>
                <w:sz w:val="26"/>
                <w:szCs w:val="26"/>
              </w:rPr>
            </w:pPr>
            <w:r>
              <w:rPr>
                <w:color w:val="040503"/>
                <w:spacing w:val="-17"/>
                <w:sz w:val="26"/>
                <w:szCs w:val="26"/>
              </w:rPr>
              <w:t>队长</w:t>
            </w:r>
          </w:p>
        </w:tc>
        <w:tc>
          <w:tcPr>
            <w:tcW w:w="265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3" w:lineRule="auto"/>
              <w:ind w:left="823"/>
              <w:rPr>
                <w:sz w:val="26"/>
                <w:szCs w:val="26"/>
              </w:rPr>
            </w:pPr>
            <w:r>
              <w:rPr>
                <w:color w:val="040503"/>
                <w:spacing w:val="-5"/>
                <w:sz w:val="26"/>
                <w:szCs w:val="26"/>
              </w:rPr>
              <w:t>消防救援</w:t>
            </w:r>
          </w:p>
        </w:tc>
        <w:tc>
          <w:tcPr>
            <w:tcW w:w="32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3" w:lineRule="auto"/>
              <w:ind w:left="452"/>
              <w:rPr>
                <w:sz w:val="26"/>
                <w:szCs w:val="26"/>
              </w:rPr>
            </w:pPr>
            <w:r>
              <w:rPr>
                <w:color w:val="040503"/>
                <w:spacing w:val="-1"/>
                <w:sz w:val="26"/>
                <w:szCs w:val="26"/>
              </w:rPr>
              <w:t>句容市消防救援大队</w:t>
            </w:r>
          </w:p>
        </w:tc>
        <w:tc>
          <w:tcPr>
            <w:tcW w:w="210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4" w:line="188" w:lineRule="auto"/>
              <w:ind w:left="36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13656137162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68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2</w:t>
            </w:r>
          </w:p>
        </w:tc>
        <w:tc>
          <w:tcPr>
            <w:tcW w:w="1482" w:type="dxa"/>
            <w:vAlign w:val="top"/>
          </w:tcPr>
          <w:p>
            <w:pPr>
              <w:pStyle w:val="6"/>
              <w:spacing w:before="287" w:line="234" w:lineRule="auto"/>
              <w:ind w:left="494"/>
              <w:rPr>
                <w:sz w:val="26"/>
                <w:szCs w:val="26"/>
              </w:rPr>
            </w:pPr>
            <w:r>
              <w:rPr>
                <w:color w:val="040503"/>
                <w:spacing w:val="-8"/>
                <w:sz w:val="26"/>
                <w:szCs w:val="26"/>
              </w:rPr>
              <w:t>李伟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286" w:line="238" w:lineRule="auto"/>
              <w:ind w:left="901"/>
              <w:rPr>
                <w:sz w:val="26"/>
                <w:szCs w:val="26"/>
              </w:rPr>
            </w:pPr>
            <w:r>
              <w:rPr>
                <w:color w:val="040503"/>
                <w:spacing w:val="-17"/>
                <w:sz w:val="26"/>
                <w:szCs w:val="26"/>
              </w:rPr>
              <w:t>队长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286" w:line="233" w:lineRule="auto"/>
              <w:ind w:left="822"/>
              <w:rPr>
                <w:sz w:val="26"/>
                <w:szCs w:val="26"/>
              </w:rPr>
            </w:pPr>
            <w:r>
              <w:rPr>
                <w:color w:val="040503"/>
                <w:spacing w:val="-5"/>
                <w:sz w:val="26"/>
                <w:szCs w:val="26"/>
              </w:rPr>
              <w:t>消防救援</w:t>
            </w:r>
          </w:p>
        </w:tc>
        <w:tc>
          <w:tcPr>
            <w:tcW w:w="3226" w:type="dxa"/>
            <w:vAlign w:val="top"/>
          </w:tcPr>
          <w:p>
            <w:pPr>
              <w:pStyle w:val="6"/>
              <w:spacing w:before="286" w:line="233" w:lineRule="auto"/>
              <w:ind w:left="450"/>
              <w:rPr>
                <w:sz w:val="26"/>
                <w:szCs w:val="26"/>
              </w:rPr>
            </w:pPr>
            <w:r>
              <w:rPr>
                <w:color w:val="040503"/>
                <w:spacing w:val="-1"/>
                <w:sz w:val="26"/>
                <w:szCs w:val="26"/>
              </w:rPr>
              <w:t>句容市消防救援大队</w:t>
            </w:r>
          </w:p>
        </w:tc>
        <w:tc>
          <w:tcPr>
            <w:tcW w:w="21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6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6"/>
                <w:szCs w:val="26"/>
              </w:rPr>
              <w:t>13615284119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65" w:type="dxa"/>
            <w:vAlign w:val="top"/>
          </w:tcPr>
          <w:p>
            <w:pPr>
              <w:spacing w:before="243" w:line="188" w:lineRule="auto"/>
              <w:ind w:left="37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3</w:t>
            </w:r>
          </w:p>
        </w:tc>
        <w:tc>
          <w:tcPr>
            <w:tcW w:w="1482" w:type="dxa"/>
            <w:vAlign w:val="top"/>
          </w:tcPr>
          <w:p>
            <w:pPr>
              <w:pStyle w:val="6"/>
              <w:spacing w:before="190" w:line="207" w:lineRule="auto"/>
              <w:ind w:left="491"/>
              <w:rPr>
                <w:sz w:val="26"/>
                <w:szCs w:val="26"/>
              </w:rPr>
            </w:pPr>
            <w:r>
              <w:rPr>
                <w:color w:val="040503"/>
                <w:spacing w:val="-7"/>
                <w:sz w:val="26"/>
                <w:szCs w:val="26"/>
              </w:rPr>
              <w:t>孙军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156" w:line="228" w:lineRule="auto"/>
              <w:ind w:left="318"/>
              <w:rPr>
                <w:sz w:val="26"/>
                <w:szCs w:val="26"/>
              </w:rPr>
            </w:pPr>
            <w:r>
              <w:rPr>
                <w:color w:val="040503"/>
                <w:spacing w:val="-1"/>
                <w:sz w:val="26"/>
                <w:szCs w:val="26"/>
              </w:rPr>
              <w:t>矿长助理</w:t>
            </w: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6"/>
                <w:szCs w:val="26"/>
              </w:rPr>
              <w:t>/</w:t>
            </w:r>
            <w:r>
              <w:rPr>
                <w:color w:val="040503"/>
                <w:spacing w:val="-1"/>
                <w:sz w:val="26"/>
                <w:szCs w:val="26"/>
              </w:rPr>
              <w:t>高工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190" w:line="207" w:lineRule="auto"/>
              <w:ind w:left="156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矿山技术及安全管理</w:t>
            </w:r>
          </w:p>
        </w:tc>
        <w:tc>
          <w:tcPr>
            <w:tcW w:w="3226" w:type="dxa"/>
            <w:vAlign w:val="top"/>
          </w:tcPr>
          <w:p>
            <w:pPr>
              <w:pStyle w:val="6"/>
              <w:spacing w:before="190" w:line="207" w:lineRule="auto"/>
              <w:ind w:left="187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句容市宝源矿业有限公司</w:t>
            </w:r>
          </w:p>
        </w:tc>
        <w:tc>
          <w:tcPr>
            <w:tcW w:w="2109" w:type="dxa"/>
            <w:vAlign w:val="top"/>
          </w:tcPr>
          <w:p>
            <w:pPr>
              <w:spacing w:before="243" w:line="188" w:lineRule="auto"/>
              <w:ind w:left="3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13319705099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65" w:type="dxa"/>
            <w:vAlign w:val="top"/>
          </w:tcPr>
          <w:p>
            <w:pPr>
              <w:spacing w:before="244" w:line="188" w:lineRule="auto"/>
              <w:ind w:left="36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4</w:t>
            </w:r>
          </w:p>
        </w:tc>
        <w:tc>
          <w:tcPr>
            <w:tcW w:w="1482" w:type="dxa"/>
            <w:vAlign w:val="top"/>
          </w:tcPr>
          <w:p>
            <w:pPr>
              <w:pStyle w:val="6"/>
              <w:spacing w:before="190" w:line="207" w:lineRule="auto"/>
              <w:ind w:left="358"/>
              <w:rPr>
                <w:sz w:val="26"/>
                <w:szCs w:val="26"/>
              </w:rPr>
            </w:pPr>
            <w:r>
              <w:rPr>
                <w:color w:val="040503"/>
                <w:spacing w:val="-5"/>
                <w:sz w:val="26"/>
                <w:szCs w:val="26"/>
              </w:rPr>
              <w:t>仲生海</w:t>
            </w:r>
          </w:p>
        </w:tc>
        <w:tc>
          <w:tcPr>
            <w:tcW w:w="2259" w:type="dxa"/>
            <w:vAlign w:val="top"/>
          </w:tcPr>
          <w:p>
            <w:pPr>
              <w:pStyle w:val="6"/>
              <w:spacing w:before="158" w:line="227" w:lineRule="auto"/>
              <w:ind w:left="334"/>
              <w:rPr>
                <w:sz w:val="26"/>
                <w:szCs w:val="26"/>
              </w:rPr>
            </w:pPr>
            <w:r>
              <w:rPr>
                <w:color w:val="040503"/>
                <w:spacing w:val="-4"/>
                <w:sz w:val="26"/>
                <w:szCs w:val="26"/>
              </w:rPr>
              <w:t>副矿长</w:t>
            </w: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6"/>
                <w:szCs w:val="26"/>
              </w:rPr>
              <w:t>/</w:t>
            </w:r>
            <w:r>
              <w:rPr>
                <w:color w:val="040503"/>
                <w:spacing w:val="-4"/>
                <w:sz w:val="26"/>
                <w:szCs w:val="26"/>
              </w:rPr>
              <w:t>工程师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190" w:line="207" w:lineRule="auto"/>
              <w:ind w:left="155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矿山安全、地质灾害</w:t>
            </w:r>
          </w:p>
        </w:tc>
        <w:tc>
          <w:tcPr>
            <w:tcW w:w="3226" w:type="dxa"/>
            <w:vAlign w:val="top"/>
          </w:tcPr>
          <w:p>
            <w:pPr>
              <w:pStyle w:val="6"/>
              <w:spacing w:before="190" w:line="207" w:lineRule="auto"/>
              <w:ind w:left="186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句容市宝源矿业有限公司</w:t>
            </w:r>
          </w:p>
        </w:tc>
        <w:tc>
          <w:tcPr>
            <w:tcW w:w="2109" w:type="dxa"/>
            <w:vAlign w:val="top"/>
          </w:tcPr>
          <w:p>
            <w:pPr>
              <w:spacing w:before="244" w:line="188" w:lineRule="auto"/>
              <w:ind w:left="35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13913438704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86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37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5</w:t>
            </w:r>
          </w:p>
        </w:tc>
        <w:tc>
          <w:tcPr>
            <w:tcW w:w="148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4" w:lineRule="auto"/>
              <w:ind w:left="368"/>
              <w:rPr>
                <w:sz w:val="26"/>
                <w:szCs w:val="26"/>
              </w:rPr>
            </w:pPr>
            <w:r>
              <w:rPr>
                <w:color w:val="040503"/>
                <w:spacing w:val="-8"/>
                <w:sz w:val="26"/>
                <w:szCs w:val="26"/>
              </w:rPr>
              <w:t>丁伟兴</w:t>
            </w:r>
          </w:p>
        </w:tc>
        <w:tc>
          <w:tcPr>
            <w:tcW w:w="225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417" w:lineRule="exact"/>
              <w:ind w:left="451"/>
              <w:rPr>
                <w:sz w:val="26"/>
                <w:szCs w:val="26"/>
              </w:rPr>
            </w:pPr>
            <w:r>
              <w:rPr>
                <w:color w:val="040503"/>
                <w:spacing w:val="-2"/>
                <w:position w:val="3"/>
                <w:sz w:val="26"/>
                <w:szCs w:val="26"/>
              </w:rPr>
              <w:t>安评师</w:t>
            </w:r>
            <w:r>
              <w:rPr>
                <w:rFonts w:ascii="Times New Roman" w:hAnsi="Times New Roman" w:eastAsia="Times New Roman" w:cs="Times New Roman"/>
                <w:color w:val="040503"/>
                <w:spacing w:val="-2"/>
                <w:position w:val="3"/>
                <w:sz w:val="26"/>
                <w:szCs w:val="26"/>
              </w:rPr>
              <w:t>/</w:t>
            </w:r>
            <w:r>
              <w:rPr>
                <w:color w:val="040503"/>
                <w:spacing w:val="-2"/>
                <w:position w:val="3"/>
                <w:sz w:val="26"/>
                <w:szCs w:val="26"/>
              </w:rPr>
              <w:t>高工</w:t>
            </w:r>
          </w:p>
        </w:tc>
        <w:tc>
          <w:tcPr>
            <w:tcW w:w="2651" w:type="dxa"/>
            <w:vAlign w:val="top"/>
          </w:tcPr>
          <w:p>
            <w:pPr>
              <w:pStyle w:val="6"/>
              <w:spacing w:before="191" w:line="269" w:lineRule="auto"/>
              <w:ind w:left="550" w:right="177" w:hanging="388"/>
              <w:rPr>
                <w:sz w:val="26"/>
                <w:szCs w:val="26"/>
              </w:rPr>
            </w:pPr>
            <w:r>
              <w:rPr>
                <w:color w:val="040503"/>
                <w:spacing w:val="-4"/>
                <w:sz w:val="26"/>
                <w:szCs w:val="26"/>
              </w:rPr>
              <w:t>非煤矿山安全评价、</w:t>
            </w:r>
            <w:r>
              <w:rPr>
                <w:color w:val="040503"/>
                <w:sz w:val="26"/>
                <w:szCs w:val="26"/>
              </w:rPr>
              <w:t xml:space="preserve"> </w:t>
            </w:r>
            <w:r>
              <w:rPr>
                <w:color w:val="040503"/>
                <w:spacing w:val="-2"/>
                <w:sz w:val="26"/>
                <w:szCs w:val="26"/>
              </w:rPr>
              <w:t>安全隐患排查</w:t>
            </w:r>
          </w:p>
        </w:tc>
        <w:tc>
          <w:tcPr>
            <w:tcW w:w="3226" w:type="dxa"/>
            <w:vAlign w:val="top"/>
          </w:tcPr>
          <w:p>
            <w:pPr>
              <w:pStyle w:val="6"/>
              <w:spacing w:before="191" w:line="269" w:lineRule="auto"/>
              <w:ind w:left="1103" w:right="172" w:hanging="921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镇江华东安全科学研究院</w:t>
            </w:r>
            <w:r>
              <w:rPr>
                <w:color w:val="040503"/>
                <w:spacing w:val="5"/>
                <w:sz w:val="26"/>
                <w:szCs w:val="26"/>
              </w:rPr>
              <w:t xml:space="preserve"> </w:t>
            </w:r>
            <w:r>
              <w:rPr>
                <w:color w:val="040503"/>
                <w:spacing w:val="-3"/>
                <w:sz w:val="26"/>
                <w:szCs w:val="26"/>
              </w:rPr>
              <w:t>有限公司</w:t>
            </w:r>
          </w:p>
        </w:tc>
        <w:tc>
          <w:tcPr>
            <w:tcW w:w="210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58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13092500886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8" w:h="11906"/>
          <w:pgMar w:top="1011" w:right="1869" w:bottom="400" w:left="1741" w:header="0" w:footer="0" w:gutter="0"/>
        </w:sectPr>
      </w:pPr>
    </w:p>
    <w:p>
      <w:pPr>
        <w:spacing w:before="12"/>
      </w:pPr>
    </w:p>
    <w:p>
      <w:pPr>
        <w:spacing w:before="12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tbl>
      <w:tblPr>
        <w:tblStyle w:val="5"/>
        <w:tblW w:w="12600" w:type="dxa"/>
        <w:tblInd w:w="577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483"/>
        <w:gridCol w:w="2260"/>
        <w:gridCol w:w="2653"/>
        <w:gridCol w:w="3228"/>
        <w:gridCol w:w="2110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86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7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6</w:t>
            </w:r>
          </w:p>
        </w:tc>
        <w:tc>
          <w:tcPr>
            <w:tcW w:w="148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5" w:lineRule="auto"/>
              <w:ind w:left="359"/>
              <w:rPr>
                <w:sz w:val="26"/>
                <w:szCs w:val="26"/>
              </w:rPr>
            </w:pPr>
            <w:r>
              <w:rPr>
                <w:color w:val="040503"/>
                <w:spacing w:val="-4"/>
                <w:sz w:val="26"/>
                <w:szCs w:val="26"/>
              </w:rPr>
              <w:t>黄兆明</w:t>
            </w:r>
          </w:p>
        </w:tc>
        <w:tc>
          <w:tcPr>
            <w:tcW w:w="226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2" w:lineRule="auto"/>
              <w:ind w:left="886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高工</w:t>
            </w:r>
          </w:p>
        </w:tc>
        <w:tc>
          <w:tcPr>
            <w:tcW w:w="265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3" w:lineRule="auto"/>
              <w:ind w:left="156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机电安全、电气防爆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spacing w:before="190" w:line="270" w:lineRule="auto"/>
              <w:ind w:left="1108" w:right="168" w:hanging="922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镇江华东安全科学研究院</w:t>
            </w:r>
            <w:r>
              <w:rPr>
                <w:color w:val="040503"/>
                <w:spacing w:val="6"/>
                <w:sz w:val="26"/>
                <w:szCs w:val="26"/>
              </w:rPr>
              <w:t xml:space="preserve"> </w:t>
            </w:r>
            <w:r>
              <w:rPr>
                <w:color w:val="040503"/>
                <w:spacing w:val="-3"/>
                <w:sz w:val="26"/>
                <w:szCs w:val="26"/>
              </w:rPr>
              <w:t>有限公司</w:t>
            </w:r>
          </w:p>
        </w:tc>
        <w:tc>
          <w:tcPr>
            <w:tcW w:w="211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4" w:line="188" w:lineRule="auto"/>
              <w:ind w:left="36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15951276000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86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37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7</w:t>
            </w:r>
          </w:p>
        </w:tc>
        <w:tc>
          <w:tcPr>
            <w:tcW w:w="148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4" w:lineRule="auto"/>
              <w:ind w:left="358"/>
              <w:rPr>
                <w:sz w:val="26"/>
                <w:szCs w:val="26"/>
              </w:rPr>
            </w:pPr>
            <w:r>
              <w:rPr>
                <w:color w:val="040503"/>
                <w:spacing w:val="-4"/>
                <w:sz w:val="26"/>
                <w:szCs w:val="26"/>
              </w:rPr>
              <w:t>嵇德全</w:t>
            </w:r>
          </w:p>
        </w:tc>
        <w:tc>
          <w:tcPr>
            <w:tcW w:w="226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421" w:lineRule="exact"/>
              <w:ind w:left="336"/>
              <w:rPr>
                <w:sz w:val="26"/>
                <w:szCs w:val="26"/>
              </w:rPr>
            </w:pPr>
            <w:r>
              <w:rPr>
                <w:color w:val="040503"/>
                <w:spacing w:val="-3"/>
                <w:position w:val="3"/>
                <w:sz w:val="26"/>
                <w:szCs w:val="26"/>
              </w:rPr>
              <w:t>副主任</w:t>
            </w:r>
            <w:r>
              <w:rPr>
                <w:rFonts w:ascii="Times New Roman" w:hAnsi="Times New Roman" w:eastAsia="Times New Roman" w:cs="Times New Roman"/>
                <w:color w:val="040503"/>
                <w:spacing w:val="-3"/>
                <w:position w:val="3"/>
                <w:sz w:val="26"/>
                <w:szCs w:val="26"/>
              </w:rPr>
              <w:t>/</w:t>
            </w:r>
            <w:r>
              <w:rPr>
                <w:color w:val="040503"/>
                <w:spacing w:val="-3"/>
                <w:position w:val="3"/>
                <w:sz w:val="26"/>
                <w:szCs w:val="26"/>
              </w:rPr>
              <w:t>工程师</w:t>
            </w:r>
          </w:p>
        </w:tc>
        <w:tc>
          <w:tcPr>
            <w:tcW w:w="265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4" w:lineRule="auto"/>
              <w:ind w:left="555"/>
              <w:rPr>
                <w:sz w:val="26"/>
                <w:szCs w:val="26"/>
              </w:rPr>
            </w:pPr>
            <w:r>
              <w:rPr>
                <w:color w:val="040503"/>
                <w:spacing w:val="-2"/>
                <w:sz w:val="26"/>
                <w:szCs w:val="26"/>
              </w:rPr>
              <w:t>安全工程管理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spacing w:before="188" w:line="269" w:lineRule="auto"/>
              <w:ind w:left="1107" w:right="169" w:hanging="922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镇江华东安全科学研究院</w:t>
            </w:r>
            <w:r>
              <w:rPr>
                <w:color w:val="040503"/>
                <w:spacing w:val="6"/>
                <w:sz w:val="26"/>
                <w:szCs w:val="26"/>
              </w:rPr>
              <w:t xml:space="preserve"> </w:t>
            </w:r>
            <w:r>
              <w:rPr>
                <w:color w:val="040503"/>
                <w:spacing w:val="-3"/>
                <w:sz w:val="26"/>
                <w:szCs w:val="26"/>
              </w:rPr>
              <w:t>有限公司</w:t>
            </w:r>
          </w:p>
        </w:tc>
        <w:tc>
          <w:tcPr>
            <w:tcW w:w="211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6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15358605552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7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8</w:t>
            </w:r>
          </w:p>
        </w:tc>
        <w:tc>
          <w:tcPr>
            <w:tcW w:w="148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5" w:lineRule="auto"/>
              <w:ind w:left="357"/>
              <w:rPr>
                <w:sz w:val="26"/>
                <w:szCs w:val="26"/>
              </w:rPr>
            </w:pPr>
            <w:r>
              <w:rPr>
                <w:color w:val="040503"/>
                <w:spacing w:val="-4"/>
                <w:sz w:val="26"/>
                <w:szCs w:val="26"/>
              </w:rPr>
              <w:t>孟晓洁</w:t>
            </w:r>
          </w:p>
        </w:tc>
        <w:tc>
          <w:tcPr>
            <w:tcW w:w="22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2" w:lineRule="auto"/>
              <w:ind w:left="884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高工</w:t>
            </w:r>
          </w:p>
        </w:tc>
        <w:tc>
          <w:tcPr>
            <w:tcW w:w="265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4" w:lineRule="auto"/>
              <w:ind w:left="554"/>
              <w:rPr>
                <w:sz w:val="26"/>
                <w:szCs w:val="26"/>
              </w:rPr>
            </w:pPr>
            <w:r>
              <w:rPr>
                <w:color w:val="040503"/>
                <w:spacing w:val="-2"/>
                <w:sz w:val="26"/>
                <w:szCs w:val="26"/>
              </w:rPr>
              <w:t>安全生产监管</w:t>
            </w:r>
          </w:p>
        </w:tc>
        <w:tc>
          <w:tcPr>
            <w:tcW w:w="32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4" w:lineRule="auto"/>
              <w:ind w:left="570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镇江市应急管理局</w:t>
            </w:r>
          </w:p>
        </w:tc>
        <w:tc>
          <w:tcPr>
            <w:tcW w:w="211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13861397788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86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4" w:line="188" w:lineRule="auto"/>
              <w:ind w:left="37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6"/>
                <w:szCs w:val="26"/>
              </w:rPr>
              <w:t>9</w:t>
            </w:r>
          </w:p>
        </w:tc>
        <w:tc>
          <w:tcPr>
            <w:tcW w:w="148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5" w:lineRule="auto"/>
              <w:ind w:left="397"/>
              <w:rPr>
                <w:sz w:val="26"/>
                <w:szCs w:val="26"/>
              </w:rPr>
            </w:pPr>
            <w:r>
              <w:rPr>
                <w:color w:val="040503"/>
                <w:spacing w:val="-18"/>
                <w:sz w:val="26"/>
                <w:szCs w:val="26"/>
              </w:rPr>
              <w:t>吕保和</w:t>
            </w:r>
          </w:p>
        </w:tc>
        <w:tc>
          <w:tcPr>
            <w:tcW w:w="226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418" w:lineRule="exact"/>
              <w:ind w:left="574"/>
              <w:rPr>
                <w:sz w:val="26"/>
                <w:szCs w:val="26"/>
              </w:rPr>
            </w:pPr>
            <w:r>
              <w:rPr>
                <w:color w:val="040503"/>
                <w:spacing w:val="-1"/>
                <w:position w:val="4"/>
                <w:sz w:val="26"/>
                <w:szCs w:val="26"/>
              </w:rPr>
              <w:t>教授</w:t>
            </w:r>
            <w:r>
              <w:rPr>
                <w:rFonts w:ascii="Times New Roman" w:hAnsi="Times New Roman" w:eastAsia="Times New Roman" w:cs="Times New Roman"/>
                <w:color w:val="040503"/>
                <w:spacing w:val="-1"/>
                <w:position w:val="4"/>
                <w:sz w:val="26"/>
                <w:szCs w:val="26"/>
              </w:rPr>
              <w:t>/</w:t>
            </w:r>
            <w:r>
              <w:rPr>
                <w:color w:val="040503"/>
                <w:spacing w:val="-1"/>
                <w:position w:val="4"/>
                <w:sz w:val="26"/>
                <w:szCs w:val="26"/>
              </w:rPr>
              <w:t>高工</w:t>
            </w:r>
          </w:p>
        </w:tc>
        <w:tc>
          <w:tcPr>
            <w:tcW w:w="2653" w:type="dxa"/>
            <w:vAlign w:val="top"/>
          </w:tcPr>
          <w:p>
            <w:pPr>
              <w:pStyle w:val="6"/>
              <w:spacing w:before="188" w:line="269" w:lineRule="auto"/>
              <w:ind w:left="813" w:hanging="698"/>
              <w:rPr>
                <w:sz w:val="26"/>
                <w:szCs w:val="26"/>
              </w:rPr>
            </w:pPr>
            <w:r>
              <w:rPr>
                <w:color w:val="040503"/>
                <w:spacing w:val="-7"/>
                <w:sz w:val="26"/>
                <w:szCs w:val="26"/>
              </w:rPr>
              <w:t>安全技术、安全管理、</w:t>
            </w:r>
            <w:r>
              <w:rPr>
                <w:color w:val="040503"/>
                <w:spacing w:val="1"/>
                <w:sz w:val="26"/>
                <w:szCs w:val="26"/>
              </w:rPr>
              <w:t xml:space="preserve"> </w:t>
            </w:r>
            <w:r>
              <w:rPr>
                <w:color w:val="040503"/>
                <w:spacing w:val="-3"/>
                <w:sz w:val="26"/>
                <w:szCs w:val="26"/>
              </w:rPr>
              <w:t>通风防尘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spacing w:before="188" w:line="269" w:lineRule="auto"/>
              <w:ind w:left="1377" w:right="168" w:hanging="1184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 xml:space="preserve">江苏大学环境与安全工程 </w:t>
            </w:r>
            <w:r>
              <w:rPr>
                <w:color w:val="040503"/>
                <w:spacing w:val="-12"/>
                <w:sz w:val="26"/>
                <w:szCs w:val="26"/>
              </w:rPr>
              <w:t>学院</w:t>
            </w:r>
          </w:p>
        </w:tc>
        <w:tc>
          <w:tcPr>
            <w:tcW w:w="211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62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13913444863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86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28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4"/>
                <w:sz w:val="26"/>
                <w:szCs w:val="2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5" w:lineRule="auto"/>
              <w:ind w:left="366"/>
              <w:rPr>
                <w:sz w:val="26"/>
                <w:szCs w:val="26"/>
              </w:rPr>
            </w:pPr>
            <w:r>
              <w:rPr>
                <w:color w:val="040503"/>
                <w:spacing w:val="-7"/>
                <w:sz w:val="26"/>
                <w:szCs w:val="26"/>
              </w:rPr>
              <w:t>沈洪彪</w:t>
            </w:r>
          </w:p>
        </w:tc>
        <w:tc>
          <w:tcPr>
            <w:tcW w:w="226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418" w:lineRule="exact"/>
              <w:ind w:left="466"/>
              <w:rPr>
                <w:sz w:val="26"/>
                <w:szCs w:val="26"/>
              </w:rPr>
            </w:pPr>
            <w:r>
              <w:rPr>
                <w:color w:val="040503"/>
                <w:spacing w:val="-4"/>
                <w:position w:val="4"/>
                <w:sz w:val="26"/>
                <w:szCs w:val="26"/>
              </w:rPr>
              <w:t>副主任</w:t>
            </w:r>
            <w:r>
              <w:rPr>
                <w:rFonts w:ascii="Times New Roman" w:hAnsi="Times New Roman" w:eastAsia="Times New Roman" w:cs="Times New Roman"/>
                <w:color w:val="040503"/>
                <w:spacing w:val="-4"/>
                <w:position w:val="4"/>
                <w:sz w:val="26"/>
                <w:szCs w:val="26"/>
              </w:rPr>
              <w:t>/</w:t>
            </w:r>
            <w:r>
              <w:rPr>
                <w:color w:val="040503"/>
                <w:spacing w:val="-4"/>
                <w:position w:val="4"/>
                <w:sz w:val="26"/>
                <w:szCs w:val="26"/>
              </w:rPr>
              <w:t>高工</w:t>
            </w:r>
          </w:p>
        </w:tc>
        <w:tc>
          <w:tcPr>
            <w:tcW w:w="2653" w:type="dxa"/>
            <w:vAlign w:val="top"/>
          </w:tcPr>
          <w:p>
            <w:pPr>
              <w:pStyle w:val="6"/>
              <w:spacing w:before="188" w:line="269" w:lineRule="auto"/>
              <w:ind w:left="1073" w:right="147" w:hanging="916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矿山安全生产、矿山</w:t>
            </w:r>
            <w:r>
              <w:rPr>
                <w:color w:val="040503"/>
                <w:spacing w:val="2"/>
                <w:sz w:val="26"/>
                <w:szCs w:val="26"/>
              </w:rPr>
              <w:t xml:space="preserve"> </w:t>
            </w:r>
            <w:r>
              <w:rPr>
                <w:color w:val="040503"/>
                <w:spacing w:val="-4"/>
                <w:sz w:val="26"/>
                <w:szCs w:val="26"/>
              </w:rPr>
              <w:t>爆破</w:t>
            </w:r>
          </w:p>
        </w:tc>
        <w:tc>
          <w:tcPr>
            <w:tcW w:w="3228" w:type="dxa"/>
            <w:vAlign w:val="top"/>
          </w:tcPr>
          <w:p>
            <w:pPr>
              <w:pStyle w:val="6"/>
              <w:spacing w:before="188" w:line="269" w:lineRule="auto"/>
              <w:ind w:left="1516" w:right="169" w:hanging="1324"/>
              <w:rPr>
                <w:sz w:val="26"/>
                <w:szCs w:val="26"/>
              </w:rPr>
            </w:pPr>
            <w:r>
              <w:rPr>
                <w:color w:val="040503"/>
                <w:sz w:val="26"/>
                <w:szCs w:val="26"/>
              </w:rPr>
              <w:t>江苏船山矿业股份有限公 司</w:t>
            </w:r>
          </w:p>
        </w:tc>
        <w:tc>
          <w:tcPr>
            <w:tcW w:w="211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6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13615270627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86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4" w:line="188" w:lineRule="auto"/>
              <w:ind w:left="33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5"/>
                <w:sz w:val="26"/>
                <w:szCs w:val="26"/>
              </w:rPr>
              <w:t>11</w:t>
            </w:r>
          </w:p>
        </w:tc>
        <w:tc>
          <w:tcPr>
            <w:tcW w:w="148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4" w:lineRule="auto"/>
              <w:ind w:left="490"/>
              <w:rPr>
                <w:sz w:val="26"/>
                <w:szCs w:val="26"/>
              </w:rPr>
            </w:pPr>
            <w:r>
              <w:rPr>
                <w:color w:val="040503"/>
                <w:spacing w:val="-6"/>
                <w:sz w:val="26"/>
                <w:szCs w:val="26"/>
              </w:rPr>
              <w:t>蒋伟</w:t>
            </w:r>
          </w:p>
        </w:tc>
        <w:tc>
          <w:tcPr>
            <w:tcW w:w="226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8" w:lineRule="auto"/>
              <w:ind w:left="880"/>
              <w:rPr>
                <w:sz w:val="26"/>
                <w:szCs w:val="26"/>
              </w:rPr>
            </w:pPr>
            <w:r>
              <w:rPr>
                <w:color w:val="040503"/>
                <w:spacing w:val="-7"/>
                <w:sz w:val="26"/>
                <w:szCs w:val="26"/>
              </w:rPr>
              <w:t>局长</w:t>
            </w:r>
          </w:p>
        </w:tc>
        <w:tc>
          <w:tcPr>
            <w:tcW w:w="2653" w:type="dxa"/>
            <w:vAlign w:val="top"/>
          </w:tcPr>
          <w:p>
            <w:pPr>
              <w:pStyle w:val="6"/>
              <w:spacing w:before="189" w:line="270" w:lineRule="auto"/>
              <w:ind w:left="552" w:right="148" w:hanging="362"/>
              <w:rPr>
                <w:sz w:val="26"/>
                <w:szCs w:val="26"/>
              </w:rPr>
            </w:pPr>
            <w:r>
              <w:rPr>
                <w:color w:val="040503"/>
                <w:spacing w:val="-4"/>
                <w:sz w:val="26"/>
                <w:szCs w:val="26"/>
              </w:rPr>
              <w:t>中短期天气预测、灾</w:t>
            </w:r>
            <w:r>
              <w:rPr>
                <w:color w:val="040503"/>
                <w:spacing w:val="3"/>
                <w:sz w:val="26"/>
                <w:szCs w:val="26"/>
              </w:rPr>
              <w:t xml:space="preserve"> </w:t>
            </w:r>
            <w:r>
              <w:rPr>
                <w:color w:val="040503"/>
                <w:spacing w:val="-2"/>
                <w:sz w:val="26"/>
                <w:szCs w:val="26"/>
              </w:rPr>
              <w:t>害性天气预警</w:t>
            </w:r>
          </w:p>
        </w:tc>
        <w:tc>
          <w:tcPr>
            <w:tcW w:w="322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35" w:lineRule="auto"/>
              <w:ind w:left="842"/>
              <w:rPr>
                <w:sz w:val="26"/>
                <w:szCs w:val="26"/>
              </w:rPr>
            </w:pPr>
            <w:r>
              <w:rPr>
                <w:color w:val="040503"/>
                <w:spacing w:val="-2"/>
                <w:sz w:val="26"/>
                <w:szCs w:val="26"/>
              </w:rPr>
              <w:t>句容市气象局</w:t>
            </w:r>
          </w:p>
        </w:tc>
        <w:tc>
          <w:tcPr>
            <w:tcW w:w="211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4" w:line="188" w:lineRule="auto"/>
              <w:ind w:left="36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6"/>
                <w:szCs w:val="26"/>
              </w:rPr>
              <w:t>13952990793</w:t>
            </w:r>
          </w:p>
        </w:tc>
      </w:tr>
    </w:tbl>
    <w:p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763270</wp:posOffset>
                </wp:positionV>
                <wp:extent cx="398780" cy="22034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38093" y="763343"/>
                          <a:ext cx="398779" cy="2203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7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7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7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7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-10.85pt;margin-top:60.1pt;height:17.35pt;width:31.4pt;rotation:5898240f;z-index:251670528;mso-width-relative:page;mso-height-relative:page;" filled="f" stroked="f" coordsize="21600,21600" o:gfxdata="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PbjSm1wAAAAoBAAAPAAAA&#10;AAAAAAEAIAAAACIAAABkcnMvZG93bnJldi54bWxQSwECFAAUAAAACACHTuJA+Tei0U8CAACh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7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7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7"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31F20"/>
                          <w:spacing w:val="-7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eastAsia="Arial" w:cs="Arial"/>
          <w:sz w:val="21"/>
          <w:szCs w:val="21"/>
        </w:rPr>
        <w:sectPr>
          <w:pgSz w:w="16838" w:h="11906"/>
          <w:pgMar w:top="1011" w:right="1915" w:bottom="400" w:left="1741" w:header="0" w:footer="0" w:gutter="0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14" w:line="238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-8"/>
          <w:sz w:val="31"/>
          <w:szCs w:val="31"/>
        </w:rPr>
        <w:t>附录</w:t>
      </w:r>
      <w:r>
        <w:rPr>
          <w:rFonts w:ascii="方正黑体_GBK" w:hAnsi="方正黑体_GBK" w:eastAsia="方正黑体_GBK" w:cs="方正黑体_GBK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  <w:sz w:val="31"/>
          <w:szCs w:val="31"/>
        </w:rPr>
        <w:t>3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155" w:line="205" w:lineRule="auto"/>
        <w:ind w:left="815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231F20"/>
          <w:spacing w:val="-1"/>
          <w:sz w:val="40"/>
          <w:szCs w:val="40"/>
        </w:rPr>
        <w:t>露天矿山生产安全事故应急处置方案要点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13" w:line="235" w:lineRule="auto"/>
        <w:ind w:left="638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一、露天矿山边坡及排土场坍塌、滑坡事故应急处置</w:t>
      </w:r>
    </w:p>
    <w:p>
      <w:pPr>
        <w:pStyle w:val="2"/>
        <w:spacing w:before="132" w:line="279" w:lineRule="auto"/>
        <w:ind w:left="15" w:right="99" w:firstLine="639"/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2"/>
        </w:rPr>
        <w:t>露天矿山边坡及排土场坍塌、滑坡事故发生后，救援的主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要任务是抢救遇险人员，要本着 </w:t>
      </w:r>
      <w:r>
        <w:rPr>
          <w:rFonts w:ascii="Times New Roman" w:hAnsi="Times New Roman" w:eastAsia="Times New Roman" w:cs="Times New Roman"/>
          <w:color w:val="231F20"/>
          <w:spacing w:val="5"/>
        </w:rPr>
        <w:t>“</w:t>
      </w:r>
      <w:r>
        <w:rPr>
          <w:rFonts w:ascii="Times New Roman" w:hAnsi="Times New Roman" w:eastAsia="Times New Roman" w:cs="Times New Roman"/>
          <w:color w:val="231F20"/>
          <w:spacing w:val="-52"/>
        </w:rPr>
        <w:t xml:space="preserve"> </w:t>
      </w:r>
      <w:r>
        <w:rPr>
          <w:color w:val="231F20"/>
          <w:spacing w:val="5"/>
        </w:rPr>
        <w:t>先易后难，先救人后救物，先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重伤后轻伤</w:t>
      </w:r>
      <w:r>
        <w:rPr>
          <w:rFonts w:ascii="Times New Roman" w:hAnsi="Times New Roman" w:eastAsia="Times New Roman" w:cs="Times New Roman"/>
          <w:color w:val="231F20"/>
          <w:spacing w:val="-4"/>
        </w:rPr>
        <w:t>”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 </w:t>
      </w:r>
      <w:r>
        <w:rPr>
          <w:color w:val="231F20"/>
          <w:spacing w:val="-4"/>
        </w:rPr>
        <w:t>的原则进行。</w:t>
      </w:r>
    </w:p>
    <w:p>
      <w:pPr>
        <w:pStyle w:val="2"/>
        <w:spacing w:before="126" w:line="285" w:lineRule="auto"/>
        <w:ind w:left="9" w:right="97" w:firstLine="615"/>
      </w:pPr>
      <w:r>
        <w:rPr>
          <w:rFonts w:ascii="Times New Roman" w:hAnsi="Times New Roman" w:eastAsia="Times New Roman" w:cs="Times New Roman"/>
          <w:color w:val="231F20"/>
          <w:spacing w:val="4"/>
        </w:rPr>
        <w:t>2.</w:t>
      </w:r>
      <w:r>
        <w:rPr>
          <w:rFonts w:ascii="Times New Roman" w:hAnsi="Times New Roman" w:eastAsia="Times New Roman" w:cs="Times New Roman"/>
          <w:color w:val="231F20"/>
          <w:spacing w:val="46"/>
        </w:rPr>
        <w:t xml:space="preserve"> </w:t>
      </w:r>
      <w:r>
        <w:rPr>
          <w:color w:val="231F20"/>
          <w:spacing w:val="4"/>
        </w:rPr>
        <w:t>现场警戒。救援人员赶到现场后，立即</w:t>
      </w:r>
      <w:r>
        <w:rPr>
          <w:color w:val="231F20"/>
          <w:spacing w:val="3"/>
        </w:rPr>
        <w:t>疏散、撤离非救援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人员及周边群众，根据坍塌、滑坡体的土石方量及危害程度，来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确定现场警戒的范围。同时立即发布通告，对滑坡体上下一定范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围路段实行交通管制，禁止人员、车辆进入警戒区域。</w:t>
      </w:r>
    </w:p>
    <w:p>
      <w:pPr>
        <w:pStyle w:val="2"/>
        <w:spacing w:before="129" w:line="292" w:lineRule="auto"/>
        <w:ind w:left="7" w:firstLine="624"/>
      </w:pPr>
      <w:r>
        <w:rPr>
          <w:rFonts w:ascii="Times New Roman" w:hAnsi="Times New Roman" w:eastAsia="Times New Roman" w:cs="Times New Roman"/>
          <w:color w:val="231F20"/>
          <w:spacing w:val="-3"/>
        </w:rPr>
        <w:t>3.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3"/>
        </w:rPr>
        <w:t>现场监测。露天矿山边坡及排土场坍塌</w:t>
      </w:r>
      <w:r>
        <w:rPr>
          <w:color w:val="231F20"/>
          <w:spacing w:val="-4"/>
        </w:rPr>
        <w:t>、滑坡事故发生后，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往往还会发生二次或多次山体滑坡。救援人员</w:t>
      </w:r>
      <w:r>
        <w:rPr>
          <w:color w:val="231F20"/>
          <w:spacing w:val="8"/>
        </w:rPr>
        <w:t>到达事故现场时，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首先要对（山体）边坡及排土场坍塌、滑坡的水文地质等情况进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行检查和观察，确定可能再次发生山体滑坡的区域，对其进行不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间断监测，要及时清除浮石、险石。现场应设置多名安全员，注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重观察（山体）边坡及排土场变化情况，一旦发现异常征兆要立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即发出警示信号，救援人员要迅速、安全撤离现场。</w:t>
      </w:r>
    </w:p>
    <w:p>
      <w:pPr>
        <w:pStyle w:val="2"/>
        <w:spacing w:before="130" w:line="279" w:lineRule="auto"/>
        <w:ind w:left="6" w:firstLine="617"/>
      </w:pPr>
      <w:r>
        <w:rPr>
          <w:rFonts w:ascii="Times New Roman" w:hAnsi="Times New Roman" w:eastAsia="Times New Roman" w:cs="Times New Roman"/>
          <w:color w:val="231F20"/>
        </w:rPr>
        <w:t>4.</w:t>
      </w:r>
      <w:r>
        <w:rPr>
          <w:rFonts w:ascii="Times New Roman" w:hAnsi="Times New Roman" w:eastAsia="Times New Roman" w:cs="Times New Roman"/>
          <w:color w:val="231F20"/>
          <w:spacing w:val="44"/>
          <w:w w:val="101"/>
        </w:rPr>
        <w:t xml:space="preserve"> </w:t>
      </w:r>
      <w:r>
        <w:rPr>
          <w:color w:val="231F20"/>
        </w:rPr>
        <w:t>在未完全确认已无埋压人员的情况下，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一般不得使用大型 </w:t>
      </w:r>
      <w:r>
        <w:rPr>
          <w:color w:val="231F20"/>
          <w:spacing w:val="-2"/>
        </w:rPr>
        <w:t>挖掘机。当接近被埋压人员时，应在确保不会发生</w:t>
      </w:r>
      <w:r>
        <w:rPr>
          <w:color w:val="231F20"/>
          <w:spacing w:val="-3"/>
        </w:rPr>
        <w:t>坍塌的前提下，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小心移动障碍物，防止伤害被埋压人员。</w:t>
      </w:r>
    </w:p>
    <w:p>
      <w:pPr>
        <w:spacing w:line="279" w:lineRule="auto"/>
        <w:sectPr>
          <w:footerReference r:id="rId37" w:type="default"/>
          <w:pgSz w:w="11906" w:h="16838"/>
          <w:pgMar w:top="1431" w:right="1431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68" w:lineRule="auto"/>
        <w:ind w:left="2" w:right="117" w:firstLine="629"/>
      </w:pPr>
      <w:r>
        <w:rPr>
          <w:rFonts w:ascii="Times New Roman" w:hAnsi="Times New Roman" w:eastAsia="Times New Roman" w:cs="Times New Roman"/>
          <w:color w:val="231F20"/>
          <w:spacing w:val="3"/>
        </w:rPr>
        <w:t>5.</w:t>
      </w:r>
      <w:r>
        <w:rPr>
          <w:rFonts w:ascii="Times New Roman" w:hAnsi="Times New Roman" w:eastAsia="Times New Roman" w:cs="Times New Roman"/>
          <w:color w:val="231F20"/>
          <w:spacing w:val="57"/>
        </w:rPr>
        <w:t xml:space="preserve"> </w:t>
      </w:r>
      <w:r>
        <w:rPr>
          <w:color w:val="231F20"/>
          <w:spacing w:val="3"/>
        </w:rPr>
        <w:t>救援初期，不得直接使用大型铲车、吊车和推土机等施工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机械车辆清理现场。</w:t>
      </w:r>
    </w:p>
    <w:p>
      <w:pPr>
        <w:pStyle w:val="2"/>
        <w:spacing w:before="128" w:line="281" w:lineRule="auto"/>
        <w:ind w:left="2" w:right="117" w:firstLine="627"/>
      </w:pPr>
      <w:r>
        <w:rPr>
          <w:rFonts w:ascii="Times New Roman" w:hAnsi="Times New Roman" w:eastAsia="Times New Roman" w:cs="Times New Roman"/>
          <w:color w:val="231F20"/>
          <w:spacing w:val="3"/>
        </w:rPr>
        <w:t>6.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3"/>
        </w:rPr>
        <w:t>在使用机械作业时，必须认真研究受力情况，每台机械都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必须配有观察员，发现异常征兆应立即停车，防止因强挖硬拉而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造成误伤。</w:t>
      </w:r>
    </w:p>
    <w:p>
      <w:pPr>
        <w:pStyle w:val="2"/>
        <w:spacing w:before="119" w:line="268" w:lineRule="auto"/>
        <w:ind w:left="5" w:right="117" w:firstLine="623"/>
      </w:pPr>
      <w:r>
        <w:rPr>
          <w:rFonts w:ascii="Times New Roman" w:hAnsi="Times New Roman" w:eastAsia="Times New Roman" w:cs="Times New Roman"/>
          <w:color w:val="231F20"/>
          <w:spacing w:val="3"/>
        </w:rPr>
        <w:t>7.</w:t>
      </w:r>
      <w:r>
        <w:rPr>
          <w:rFonts w:ascii="Times New Roman" w:hAnsi="Times New Roman" w:eastAsia="Times New Roman" w:cs="Times New Roman"/>
          <w:color w:val="231F20"/>
          <w:spacing w:val="60"/>
        </w:rPr>
        <w:t xml:space="preserve"> </w:t>
      </w:r>
      <w:r>
        <w:rPr>
          <w:color w:val="231F20"/>
          <w:spacing w:val="3"/>
        </w:rPr>
        <w:t>要在指挥部统一指挥下，加强各部门之间的合作，协同配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合开展救援行动。</w:t>
      </w:r>
    </w:p>
    <w:p>
      <w:pPr>
        <w:spacing w:before="120" w:line="235" w:lineRule="auto"/>
        <w:ind w:left="635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4"/>
          <w:sz w:val="31"/>
          <w:szCs w:val="31"/>
        </w:rPr>
        <w:t>二、民用爆炸物品燃烧、爆炸事故应急处置</w:t>
      </w:r>
    </w:p>
    <w:p>
      <w:pPr>
        <w:pStyle w:val="2"/>
        <w:spacing w:before="131" w:line="268" w:lineRule="auto"/>
        <w:ind w:left="9" w:right="117" w:firstLine="643"/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2"/>
        </w:rPr>
        <w:t>救援人员赶赴现场后，要做好自身保护，以防有害气体伤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害或事故扩大的爆轰、爆炸等直接伤害。</w:t>
      </w:r>
    </w:p>
    <w:p>
      <w:pPr>
        <w:pStyle w:val="2"/>
        <w:spacing w:before="127" w:line="285" w:lineRule="auto"/>
        <w:ind w:left="5" w:right="18" w:firstLine="618"/>
      </w:pPr>
      <w:r>
        <w:rPr>
          <w:rFonts w:ascii="Times New Roman" w:hAnsi="Times New Roman" w:eastAsia="Times New Roman" w:cs="Times New Roman"/>
          <w:color w:val="231F20"/>
          <w:spacing w:val="3"/>
        </w:rPr>
        <w:t>2.</w:t>
      </w:r>
      <w:r>
        <w:rPr>
          <w:rFonts w:ascii="Times New Roman" w:hAnsi="Times New Roman" w:eastAsia="Times New Roman" w:cs="Times New Roman"/>
          <w:color w:val="231F20"/>
          <w:spacing w:val="65"/>
        </w:rPr>
        <w:t xml:space="preserve"> </w:t>
      </w:r>
      <w:r>
        <w:rPr>
          <w:color w:val="231F20"/>
          <w:spacing w:val="3"/>
        </w:rPr>
        <w:t>立即抢救遇险人员，组织撤退受威胁区域人员和易燃易爆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等物资。组织相关人员探明燃烧、爆炸范围和灾</w:t>
      </w:r>
      <w:r>
        <w:rPr>
          <w:color w:val="231F20"/>
          <w:spacing w:val="-3"/>
        </w:rPr>
        <w:t>区有害气体成分，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发现有着火现象立即扑灭并且彻底切断灾害区域的动力电源，防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止二次爆炸。</w:t>
      </w:r>
    </w:p>
    <w:p>
      <w:pPr>
        <w:pStyle w:val="2"/>
        <w:spacing w:before="129" w:line="233" w:lineRule="auto"/>
        <w:jc w:val="right"/>
      </w:pPr>
      <w:r>
        <w:rPr>
          <w:rFonts w:ascii="Times New Roman" w:hAnsi="Times New Roman" w:eastAsia="Times New Roman" w:cs="Times New Roman"/>
          <w:color w:val="231F20"/>
          <w:spacing w:val="-2"/>
        </w:rPr>
        <w:t xml:space="preserve">3. </w:t>
      </w:r>
      <w:r>
        <w:rPr>
          <w:color w:val="231F20"/>
          <w:spacing w:val="-2"/>
        </w:rPr>
        <w:t>设立警戒线，防止无关人员进入现场，不得随意改变情况。</w:t>
      </w:r>
    </w:p>
    <w:p>
      <w:pPr>
        <w:pStyle w:val="2"/>
        <w:spacing w:before="127" w:line="285" w:lineRule="auto"/>
        <w:ind w:right="17" w:firstLine="621"/>
      </w:pPr>
      <w:r>
        <w:rPr>
          <w:rFonts w:ascii="Times New Roman" w:hAnsi="Times New Roman" w:eastAsia="Times New Roman" w:cs="Times New Roman"/>
          <w:color w:val="231F20"/>
          <w:spacing w:val="6"/>
        </w:rPr>
        <w:t xml:space="preserve">4.  </w:t>
      </w:r>
      <w:r>
        <w:rPr>
          <w:color w:val="231F20"/>
          <w:spacing w:val="6"/>
        </w:rPr>
        <w:t>采取有效措施防止事故蔓延扩大，观察爆炸及着火</w:t>
      </w:r>
      <w:r>
        <w:rPr>
          <w:color w:val="231F20"/>
          <w:spacing w:val="5"/>
        </w:rPr>
        <w:t>现场，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根据火势大小，即时利用灭火器材进行扑救。如需要可以动用消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防栓连接水带进行冷却灭火处理，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3"/>
        </w:rPr>
        <w:t>以免再次发生爆炸。尽可能地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保护事故现场，便于事后查找原因。</w:t>
      </w:r>
    </w:p>
    <w:p>
      <w:pPr>
        <w:spacing w:line="285" w:lineRule="auto"/>
        <w:sectPr>
          <w:footerReference r:id="rId38" w:type="default"/>
          <w:pgSz w:w="11906" w:h="16838"/>
          <w:pgMar w:top="1431" w:right="1412" w:bottom="1934" w:left="1544" w:header="0" w:footer="1684" w:gutter="0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4" w:line="238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-7"/>
          <w:sz w:val="31"/>
          <w:szCs w:val="31"/>
        </w:rPr>
        <w:t xml:space="preserve">附录 </w:t>
      </w:r>
      <w:r>
        <w:rPr>
          <w:rFonts w:ascii="Times New Roman" w:hAnsi="Times New Roman" w:eastAsia="Times New Roman" w:cs="Times New Roman"/>
          <w:color w:val="231F20"/>
          <w:spacing w:val="-7"/>
          <w:sz w:val="31"/>
          <w:szCs w:val="31"/>
        </w:rPr>
        <w:t>4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155" w:line="205" w:lineRule="auto"/>
        <w:ind w:left="815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231F20"/>
          <w:spacing w:val="-1"/>
          <w:sz w:val="40"/>
          <w:szCs w:val="40"/>
        </w:rPr>
        <w:t>地下矿山生产安全事故应急处置方案要点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13" w:line="235" w:lineRule="auto"/>
        <w:ind w:left="638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一、井下冒顶片帮事故应急处置</w:t>
      </w:r>
    </w:p>
    <w:p>
      <w:pPr>
        <w:pStyle w:val="2"/>
        <w:spacing w:before="130" w:line="271" w:lineRule="auto"/>
        <w:ind w:left="33" w:right="2" w:firstLine="622"/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2"/>
        </w:rPr>
        <w:t>矿井发生冒顶片帮事故后，救护的主要任务是抢救遇险人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>员。</w:t>
      </w:r>
    </w:p>
    <w:p>
      <w:pPr>
        <w:pStyle w:val="2"/>
        <w:spacing w:before="118" w:line="280" w:lineRule="auto"/>
        <w:ind w:left="8" w:right="2" w:firstLine="616"/>
      </w:pPr>
      <w:r>
        <w:rPr>
          <w:rFonts w:ascii="Times New Roman" w:hAnsi="Times New Roman" w:eastAsia="Times New Roman" w:cs="Times New Roman"/>
          <w:color w:val="231F20"/>
          <w:spacing w:val="4"/>
        </w:rPr>
        <w:t>2.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  <w:spacing w:val="4"/>
        </w:rPr>
        <w:t>在处理冒顶片帮事故前，应充分了解事故发生</w:t>
      </w:r>
      <w:r>
        <w:rPr>
          <w:color w:val="231F20"/>
          <w:spacing w:val="3"/>
        </w:rPr>
        <w:t>原因、冒顶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片帮地区顶板岩石特性、事故发生前人员分布位置等，并实地查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看周围支护和顶板情况，必要时加固附近支护，保证退路安全畅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通。</w:t>
      </w:r>
    </w:p>
    <w:p>
      <w:pPr>
        <w:pStyle w:val="2"/>
        <w:spacing w:before="169" w:line="288" w:lineRule="auto"/>
        <w:ind w:left="9" w:firstLine="622"/>
      </w:pPr>
      <w:r>
        <w:rPr>
          <w:rFonts w:ascii="Times New Roman" w:hAnsi="Times New Roman" w:eastAsia="Times New Roman" w:cs="Times New Roman"/>
          <w:color w:val="231F20"/>
          <w:spacing w:val="3"/>
        </w:rPr>
        <w:t>3.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3"/>
        </w:rPr>
        <w:t>抢救人员时，可用呼喊、敲击井下风水管路的方法听取回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声，或用声响接收式和无线电波接收式寻人仪等装置，判断遇险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人员的位置，与其保持联系；对于被堵人员，应在支护好顶板的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情况下，用掘进小巷、施工绕道通过冒落区或使用矿山救护轻便</w:t>
      </w:r>
      <w:r>
        <w:rPr>
          <w:color w:val="231F20"/>
        </w:rPr>
        <w:t xml:space="preserve"> 支架穿越冒落区接近遇险人员。</w:t>
      </w:r>
    </w:p>
    <w:p>
      <w:pPr>
        <w:pStyle w:val="2"/>
        <w:spacing w:before="127" w:line="266" w:lineRule="auto"/>
        <w:ind w:left="13" w:right="2" w:firstLine="610"/>
      </w:pPr>
      <w:r>
        <w:rPr>
          <w:rFonts w:ascii="Times New Roman" w:hAnsi="Times New Roman" w:eastAsia="Times New Roman" w:cs="Times New Roman"/>
          <w:color w:val="231F20"/>
          <w:spacing w:val="4"/>
        </w:rPr>
        <w:t>4.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  <w:spacing w:val="4"/>
        </w:rPr>
        <w:t>处理冒顶片帮事故过程中，救护人员要有专人检查</w:t>
      </w:r>
      <w:r>
        <w:rPr>
          <w:color w:val="231F20"/>
          <w:spacing w:val="3"/>
        </w:rPr>
        <w:t>和观察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顶板情况，发现异常，立即撤出救护人员。</w:t>
      </w:r>
    </w:p>
    <w:p>
      <w:pPr>
        <w:pStyle w:val="2"/>
        <w:spacing w:before="132" w:line="267" w:lineRule="auto"/>
        <w:ind w:left="21" w:right="2" w:firstLine="612"/>
      </w:pPr>
      <w:r>
        <w:rPr>
          <w:rFonts w:ascii="Times New Roman" w:hAnsi="Times New Roman" w:eastAsia="Times New Roman" w:cs="Times New Roman"/>
          <w:color w:val="231F20"/>
          <w:spacing w:val="3"/>
        </w:rPr>
        <w:t>5.</w:t>
      </w:r>
      <w:r>
        <w:rPr>
          <w:rFonts w:ascii="Times New Roman" w:hAnsi="Times New Roman" w:eastAsia="Times New Roman" w:cs="Times New Roman"/>
          <w:color w:val="231F20"/>
          <w:spacing w:val="57"/>
        </w:rPr>
        <w:t xml:space="preserve"> </w:t>
      </w:r>
      <w:r>
        <w:rPr>
          <w:color w:val="231F20"/>
          <w:spacing w:val="3"/>
        </w:rPr>
        <w:t>清理堵塞物时，使用工具要小心，不可用镐刨、锤砸等方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法扒人或破岩，防止伤害遇险人员和救护人员。</w:t>
      </w:r>
    </w:p>
    <w:p>
      <w:pPr>
        <w:pStyle w:val="2"/>
        <w:spacing w:before="132" w:line="268" w:lineRule="auto"/>
        <w:ind w:left="2" w:firstLine="630"/>
      </w:pPr>
      <w:r>
        <w:rPr>
          <w:rFonts w:ascii="Times New Roman" w:hAnsi="Times New Roman" w:eastAsia="Times New Roman" w:cs="Times New Roman"/>
          <w:color w:val="231F20"/>
          <w:spacing w:val="3"/>
        </w:rPr>
        <w:t>6.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3"/>
        </w:rPr>
        <w:t>抢救出的遇险人员，要用毯子保温，并迅速运到安全地点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进行创伤检查，在现场开展输氧和人工呼吸、止血、包扎等急救</w:t>
      </w:r>
    </w:p>
    <w:p>
      <w:pPr>
        <w:spacing w:line="268" w:lineRule="auto"/>
        <w:sectPr>
          <w:footerReference r:id="rId39" w:type="default"/>
          <w:pgSz w:w="11906" w:h="16838"/>
          <w:pgMar w:top="1431" w:right="1528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3" w:lineRule="auto"/>
        <w:ind w:left="6"/>
      </w:pPr>
      <w:r>
        <w:rPr>
          <w:color w:val="231F20"/>
          <w:spacing w:val="1"/>
        </w:rPr>
        <w:t>处理，危重伤员要尽快送医院治疗。</w:t>
      </w:r>
    </w:p>
    <w:p>
      <w:pPr>
        <w:spacing w:before="123" w:line="235" w:lineRule="auto"/>
        <w:ind w:left="637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二、井下透水事故应急处置</w:t>
      </w:r>
    </w:p>
    <w:p>
      <w:pPr>
        <w:pStyle w:val="2"/>
        <w:spacing w:before="132" w:line="281" w:lineRule="auto"/>
        <w:ind w:left="7" w:right="122" w:firstLine="648"/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2"/>
        </w:rPr>
        <w:t>井下发生透水事故后，抢险指挥部要根据事故情况，制定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抢救方案及安全技术措施，组织抢救。救护的主要任务是抢救被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困人员。</w:t>
      </w:r>
    </w:p>
    <w:p>
      <w:pPr>
        <w:pStyle w:val="2"/>
        <w:spacing w:before="116" w:line="276" w:lineRule="auto"/>
        <w:ind w:left="11" w:firstLine="614"/>
      </w:pPr>
      <w:r>
        <w:rPr>
          <w:rFonts w:ascii="Times New Roman" w:hAnsi="Times New Roman" w:eastAsia="Times New Roman" w:cs="Times New Roman"/>
          <w:color w:val="231F20"/>
          <w:spacing w:val="6"/>
        </w:rPr>
        <w:t xml:space="preserve">2.  </w:t>
      </w:r>
      <w:r>
        <w:rPr>
          <w:color w:val="231F20"/>
          <w:spacing w:val="6"/>
        </w:rPr>
        <w:t>救援人员到达事故矿井后，要了解事故情况、透水地点、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性质、涌水量、水源补给、受水淹程度、巷道破坏、通风、事故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前人员分布、矿井具有生存条件的地点及其进入的通道等。</w:t>
      </w:r>
    </w:p>
    <w:p>
      <w:pPr>
        <w:pStyle w:val="2"/>
        <w:spacing w:before="151" w:line="288" w:lineRule="auto"/>
        <w:ind w:left="5" w:right="122" w:firstLine="626"/>
      </w:pPr>
      <w:r>
        <w:rPr>
          <w:rFonts w:ascii="Times New Roman" w:hAnsi="Times New Roman" w:eastAsia="Times New Roman" w:cs="Times New Roman"/>
          <w:color w:val="231F20"/>
          <w:spacing w:val="3"/>
        </w:rPr>
        <w:t>3.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3"/>
        </w:rPr>
        <w:t>按井下透水量确定排水措施，当井下透水量超过排水能力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时，应组织人力、物力强行排水，在下部水平人员救出后，可向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下部水平或采空区放水。若下部水平人员尚未撤出，主要排水设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备受到被淹威胁时，可用沙（粘土）袋构筑临时防水墙，堵住泵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房口和通往下部水平的巷道。</w:t>
      </w:r>
    </w:p>
    <w:p>
      <w:pPr>
        <w:pStyle w:val="2"/>
        <w:spacing w:before="125" w:line="268" w:lineRule="auto"/>
        <w:ind w:left="11" w:right="122" w:firstLine="612"/>
      </w:pPr>
      <w:r>
        <w:rPr>
          <w:rFonts w:ascii="Times New Roman" w:hAnsi="Times New Roman" w:eastAsia="Times New Roman" w:cs="Times New Roman"/>
          <w:color w:val="231F20"/>
          <w:spacing w:val="4"/>
        </w:rPr>
        <w:t>4.</w:t>
      </w:r>
      <w:r>
        <w:rPr>
          <w:rFonts w:ascii="Times New Roman" w:hAnsi="Times New Roman" w:eastAsia="Times New Roman" w:cs="Times New Roman"/>
          <w:color w:val="231F20"/>
          <w:spacing w:val="46"/>
        </w:rPr>
        <w:t xml:space="preserve"> </w:t>
      </w:r>
      <w:r>
        <w:rPr>
          <w:color w:val="231F20"/>
          <w:spacing w:val="4"/>
        </w:rPr>
        <w:t>排水过程中要保持通风，加强对有毒有害气</w:t>
      </w:r>
      <w:r>
        <w:rPr>
          <w:color w:val="231F20"/>
          <w:spacing w:val="3"/>
        </w:rPr>
        <w:t>体的检测，并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注意观察巷道情况，防止冒顶发生。</w:t>
      </w:r>
    </w:p>
    <w:p>
      <w:pPr>
        <w:pStyle w:val="2"/>
        <w:spacing w:before="129" w:line="279" w:lineRule="auto"/>
        <w:ind w:right="4" w:firstLine="634"/>
      </w:pPr>
      <w:r>
        <w:rPr>
          <w:rFonts w:ascii="Times New Roman" w:hAnsi="Times New Roman" w:eastAsia="Times New Roman" w:cs="Times New Roman"/>
          <w:color w:val="231F20"/>
          <w:spacing w:val="3"/>
        </w:rPr>
        <w:t>5.</w:t>
      </w:r>
      <w:r>
        <w:rPr>
          <w:rFonts w:ascii="Times New Roman" w:hAnsi="Times New Roman" w:eastAsia="Times New Roman" w:cs="Times New Roman"/>
          <w:color w:val="231F20"/>
          <w:spacing w:val="57"/>
        </w:rPr>
        <w:t xml:space="preserve"> </w:t>
      </w:r>
      <w:r>
        <w:rPr>
          <w:color w:val="231F20"/>
          <w:spacing w:val="3"/>
        </w:rPr>
        <w:t>救援人员应判定遇险人员的位置，当被困人员所在地高于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透水后水位时，可利用打钻等方法供给新鲜空气、饮料及食物；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若所在地点低于透水后水位时，则禁止打钻，防止泄压扩大灾情。</w:t>
      </w:r>
    </w:p>
    <w:p>
      <w:pPr>
        <w:pStyle w:val="2"/>
        <w:spacing w:before="130" w:line="233" w:lineRule="auto"/>
        <w:ind w:right="4"/>
        <w:jc w:val="right"/>
      </w:pPr>
      <w:r>
        <w:rPr>
          <w:rFonts w:ascii="Times New Roman" w:hAnsi="Times New Roman" w:eastAsia="Times New Roman" w:cs="Times New Roman"/>
          <w:color w:val="231F20"/>
          <w:spacing w:val="-13"/>
        </w:rPr>
        <w:t>6.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13"/>
        </w:rPr>
        <w:t>排水后在进行侦察、抢险中，要防止冒顶、掉</w:t>
      </w:r>
      <w:r>
        <w:rPr>
          <w:color w:val="231F20"/>
          <w:spacing w:val="-14"/>
        </w:rPr>
        <w:t>底和二次涌水。</w:t>
      </w:r>
    </w:p>
    <w:p>
      <w:pPr>
        <w:pStyle w:val="2"/>
        <w:spacing w:before="128" w:line="268" w:lineRule="auto"/>
        <w:ind w:left="7" w:right="122" w:firstLine="623"/>
      </w:pPr>
      <w:r>
        <w:rPr>
          <w:rFonts w:ascii="Times New Roman" w:hAnsi="Times New Roman" w:eastAsia="Times New Roman" w:cs="Times New Roman"/>
          <w:color w:val="231F20"/>
          <w:spacing w:val="3"/>
        </w:rPr>
        <w:t>7.</w:t>
      </w:r>
      <w:r>
        <w:rPr>
          <w:rFonts w:ascii="Times New Roman" w:hAnsi="Times New Roman" w:eastAsia="Times New Roman" w:cs="Times New Roman"/>
          <w:color w:val="231F20"/>
          <w:spacing w:val="60"/>
        </w:rPr>
        <w:t xml:space="preserve"> </w:t>
      </w:r>
      <w:r>
        <w:rPr>
          <w:color w:val="231F20"/>
          <w:spacing w:val="3"/>
        </w:rPr>
        <w:t>在抢救遇险人员时，搬运和抢救遇险者，要防止突然改变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伤员已适应的环境和生存条件，造成不应有的伤亡。</w:t>
      </w:r>
    </w:p>
    <w:p>
      <w:pPr>
        <w:spacing w:before="124" w:line="235" w:lineRule="auto"/>
        <w:ind w:left="642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三、井下爆炸事故应急处置</w:t>
      </w:r>
    </w:p>
    <w:p>
      <w:pPr>
        <w:spacing w:line="235" w:lineRule="auto"/>
        <w:rPr>
          <w:rFonts w:ascii="方正黑体_GBK" w:hAnsi="方正黑体_GBK" w:eastAsia="方正黑体_GBK" w:cs="方正黑体_GBK"/>
          <w:sz w:val="31"/>
          <w:szCs w:val="31"/>
        </w:rPr>
        <w:sectPr>
          <w:footerReference r:id="rId40" w:type="default"/>
          <w:pgSz w:w="11906" w:h="16838"/>
          <w:pgMar w:top="1431" w:right="1407" w:bottom="1934" w:left="1541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68" w:lineRule="auto"/>
        <w:ind w:left="14" w:right="118" w:firstLine="641"/>
      </w:pPr>
      <w:r>
        <w:rPr>
          <w:rFonts w:ascii="Times New Roman" w:hAnsi="Times New Roman" w:eastAsia="Times New Roman" w:cs="Times New Roman"/>
          <w:color w:val="231F20"/>
          <w:spacing w:val="2"/>
        </w:rPr>
        <w:t xml:space="preserve">1.  </w:t>
      </w:r>
      <w:r>
        <w:rPr>
          <w:color w:val="231F20"/>
          <w:spacing w:val="2"/>
        </w:rPr>
        <w:t>救援人员到达现场后，要组成救援小组，以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2-3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2"/>
        </w:rPr>
        <w:t>人为一组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穿戴好防护用品，相互照应。</w:t>
      </w:r>
    </w:p>
    <w:p>
      <w:pPr>
        <w:pStyle w:val="2"/>
        <w:spacing w:before="127" w:line="268" w:lineRule="auto"/>
        <w:ind w:left="18" w:right="117" w:firstLine="607"/>
      </w:pPr>
      <w:r>
        <w:rPr>
          <w:rFonts w:ascii="Times New Roman" w:hAnsi="Times New Roman" w:eastAsia="Times New Roman" w:cs="Times New Roman"/>
          <w:color w:val="231F20"/>
          <w:spacing w:val="4"/>
        </w:rPr>
        <w:t>2.</w:t>
      </w:r>
      <w:r>
        <w:rPr>
          <w:rFonts w:ascii="Times New Roman" w:hAnsi="Times New Roman" w:eastAsia="Times New Roman" w:cs="Times New Roman"/>
          <w:color w:val="231F20"/>
          <w:spacing w:val="46"/>
        </w:rPr>
        <w:t xml:space="preserve"> </w:t>
      </w:r>
      <w:r>
        <w:rPr>
          <w:color w:val="231F20"/>
          <w:spacing w:val="4"/>
        </w:rPr>
        <w:t>救援前组织人员要做好现场的通风、照</w:t>
      </w:r>
      <w:r>
        <w:rPr>
          <w:color w:val="231F20"/>
          <w:spacing w:val="3"/>
        </w:rPr>
        <w:t>明和现场的顶板边</w:t>
      </w:r>
      <w:r>
        <w:rPr>
          <w:color w:val="231F20"/>
        </w:rPr>
        <w:t xml:space="preserve"> 帮安全工作，防止次生事故发生。</w:t>
      </w:r>
    </w:p>
    <w:p>
      <w:pPr>
        <w:pStyle w:val="2"/>
        <w:spacing w:before="125" w:line="285" w:lineRule="auto"/>
        <w:ind w:left="7" w:firstLine="624"/>
      </w:pPr>
      <w:r>
        <w:rPr>
          <w:rFonts w:ascii="Times New Roman" w:hAnsi="Times New Roman" w:eastAsia="Times New Roman" w:cs="Times New Roman"/>
          <w:color w:val="231F20"/>
          <w:spacing w:val="3"/>
        </w:rPr>
        <w:t>3.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3"/>
        </w:rPr>
        <w:t>救援时要安排人员对巷道顶板、支护、地压异常等现象进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行监测、观察，发现危害救援人员安全等情况，立即撤出救护队员。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迅速排除险情，对失稳巷道进行支护，在确保救护队员安全的情</w:t>
      </w:r>
      <w:r>
        <w:rPr>
          <w:color w:val="231F20"/>
          <w:spacing w:val="1"/>
        </w:rPr>
        <w:t xml:space="preserve">  </w:t>
      </w:r>
      <w:r>
        <w:rPr>
          <w:color w:val="231F20"/>
        </w:rPr>
        <w:t>况下，重新开始救援工作。</w:t>
      </w:r>
    </w:p>
    <w:p>
      <w:pPr>
        <w:pStyle w:val="2"/>
        <w:spacing w:before="128" w:line="280" w:lineRule="auto"/>
        <w:ind w:left="9" w:right="18" w:firstLine="614"/>
      </w:pPr>
      <w:r>
        <w:rPr>
          <w:rFonts w:ascii="Times New Roman" w:hAnsi="Times New Roman" w:eastAsia="Times New Roman" w:cs="Times New Roman"/>
          <w:color w:val="231F20"/>
          <w:spacing w:val="4"/>
        </w:rPr>
        <w:t>4.</w:t>
      </w:r>
      <w:r>
        <w:rPr>
          <w:rFonts w:ascii="Times New Roman" w:hAnsi="Times New Roman" w:eastAsia="Times New Roman" w:cs="Times New Roman"/>
          <w:color w:val="231F20"/>
          <w:spacing w:val="48"/>
        </w:rPr>
        <w:t xml:space="preserve"> </w:t>
      </w:r>
      <w:r>
        <w:rPr>
          <w:color w:val="231F20"/>
          <w:spacing w:val="4"/>
        </w:rPr>
        <w:t>对独头巷道、独头采区发生的爆破伤害</w:t>
      </w:r>
      <w:r>
        <w:rPr>
          <w:color w:val="231F20"/>
          <w:spacing w:val="3"/>
        </w:rPr>
        <w:t>事故，抢救前应采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用局部通风的方式，稀释该区域的炮烟浓度后，或使用防毒面具，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方能进行抢救。</w:t>
      </w:r>
    </w:p>
    <w:p>
      <w:pPr>
        <w:pStyle w:val="2"/>
        <w:spacing w:before="127" w:line="288" w:lineRule="auto"/>
        <w:ind w:left="6" w:right="18" w:firstLine="627"/>
      </w:pPr>
      <w:r>
        <w:rPr>
          <w:rFonts w:ascii="Times New Roman" w:hAnsi="Times New Roman" w:eastAsia="Times New Roman" w:cs="Times New Roman"/>
          <w:color w:val="231F20"/>
          <w:spacing w:val="3"/>
        </w:rPr>
        <w:t>5.</w:t>
      </w:r>
      <w:r>
        <w:rPr>
          <w:rFonts w:ascii="Times New Roman" w:hAnsi="Times New Roman" w:eastAsia="Times New Roman" w:cs="Times New Roman"/>
          <w:color w:val="231F20"/>
          <w:spacing w:val="57"/>
        </w:rPr>
        <w:t xml:space="preserve"> </w:t>
      </w:r>
      <w:r>
        <w:rPr>
          <w:color w:val="231F20"/>
          <w:spacing w:val="3"/>
        </w:rPr>
        <w:t>发现有人被矿石埋压时，应按照以下程序进行抢救：认真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观察事故地点的顶板和两帮的情况，查明被困者的位置和被埋压 的状况。如果发现顶板或两帮有冒落的危险时，应先维护好顶板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3"/>
        </w:rPr>
        <w:t>和两帮，然后将被困者身上的石块搬开。如果石块较大，无法搬运，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可用千斤顶等工具抬起拨开，绝对不可用镐刨</w:t>
      </w:r>
      <w:r>
        <w:rPr>
          <w:color w:val="231F20"/>
          <w:spacing w:val="2"/>
        </w:rPr>
        <w:t>或铁锤砸打。</w:t>
      </w:r>
    </w:p>
    <w:p>
      <w:pPr>
        <w:pStyle w:val="2"/>
        <w:spacing w:before="127" w:line="280" w:lineRule="auto"/>
        <w:ind w:left="4" w:right="18" w:firstLine="627"/>
      </w:pPr>
      <w:r>
        <w:rPr>
          <w:rFonts w:ascii="Times New Roman" w:hAnsi="Times New Roman" w:eastAsia="Times New Roman" w:cs="Times New Roman"/>
          <w:color w:val="231F20"/>
          <w:spacing w:val="-4"/>
        </w:rPr>
        <w:t>6.</w:t>
      </w:r>
      <w:r>
        <w:rPr>
          <w:rFonts w:ascii="Times New Roman" w:hAnsi="Times New Roman" w:eastAsia="Times New Roman" w:cs="Times New Roman"/>
          <w:color w:val="231F20"/>
          <w:spacing w:val="41"/>
        </w:rPr>
        <w:t xml:space="preserve"> </w:t>
      </w:r>
      <w:r>
        <w:rPr>
          <w:color w:val="231F20"/>
          <w:spacing w:val="-4"/>
        </w:rPr>
        <w:t>要在指挥部统一指挥下，对事故现场及危险区域进行警戒，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疏散人群。如有伤员，首先对伤员现场救护，进行简单包扎，再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送往医院抢救。</w:t>
      </w:r>
    </w:p>
    <w:p>
      <w:pPr>
        <w:spacing w:before="121" w:line="235" w:lineRule="auto"/>
        <w:ind w:left="655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四、炮烟中毒事故应急处置</w:t>
      </w:r>
    </w:p>
    <w:p>
      <w:pPr>
        <w:pStyle w:val="2"/>
        <w:spacing w:before="130" w:line="268" w:lineRule="auto"/>
        <w:ind w:left="4" w:right="117" w:firstLine="650"/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2"/>
        </w:rPr>
        <w:t>炮烟中毒事故发生后，救援人员赶到现场应立即利用局扇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设备，加大对现场的通风排烟，稀释有害气体浓度。</w:t>
      </w:r>
    </w:p>
    <w:p>
      <w:pPr>
        <w:spacing w:line="268" w:lineRule="auto"/>
        <w:sectPr>
          <w:footerReference r:id="rId41" w:type="default"/>
          <w:pgSz w:w="11906" w:h="16838"/>
          <w:pgMar w:top="1431" w:right="1412" w:bottom="1934" w:left="1542" w:header="0" w:footer="1684" w:gutter="0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68" w:lineRule="auto"/>
        <w:ind w:left="19" w:right="100" w:firstLine="602"/>
      </w:pPr>
      <w:r>
        <w:rPr>
          <w:rFonts w:ascii="Times New Roman" w:hAnsi="Times New Roman" w:eastAsia="Times New Roman" w:cs="Times New Roman"/>
          <w:color w:val="231F20"/>
          <w:spacing w:val="4"/>
        </w:rPr>
        <w:t>2.</w:t>
      </w:r>
      <w:r>
        <w:rPr>
          <w:rFonts w:ascii="Times New Roman" w:hAnsi="Times New Roman" w:eastAsia="Times New Roman" w:cs="Times New Roman"/>
          <w:color w:val="231F20"/>
          <w:spacing w:val="46"/>
        </w:rPr>
        <w:t xml:space="preserve"> </w:t>
      </w:r>
      <w:r>
        <w:rPr>
          <w:color w:val="231F20"/>
          <w:spacing w:val="4"/>
        </w:rPr>
        <w:t>救援人员不可盲目施救，必须佩带正压</w:t>
      </w:r>
      <w:r>
        <w:rPr>
          <w:color w:val="231F20"/>
          <w:spacing w:val="3"/>
        </w:rPr>
        <w:t>氧气呼吸器（或空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气呼吸器）或防毒面具，方可进入事故现场进行</w:t>
      </w:r>
      <w:r>
        <w:rPr>
          <w:color w:val="231F20"/>
          <w:spacing w:val="1"/>
        </w:rPr>
        <w:t>抢救。</w:t>
      </w:r>
    </w:p>
    <w:p>
      <w:pPr>
        <w:pStyle w:val="2"/>
        <w:spacing w:before="129" w:line="233" w:lineRule="auto"/>
        <w:ind w:left="628"/>
      </w:pPr>
      <w:r>
        <w:rPr>
          <w:rFonts w:ascii="Times New Roman" w:hAnsi="Times New Roman" w:eastAsia="Times New Roman" w:cs="Times New Roman"/>
          <w:color w:val="231F20"/>
          <w:spacing w:val="1"/>
        </w:rPr>
        <w:t>3.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1"/>
        </w:rPr>
        <w:t>现场无防护用具时，应立即向上级求援。</w:t>
      </w:r>
    </w:p>
    <w:p>
      <w:pPr>
        <w:pStyle w:val="2"/>
        <w:spacing w:before="129" w:line="279" w:lineRule="auto"/>
        <w:ind w:left="9" w:right="2" w:firstLine="610"/>
      </w:pPr>
      <w:r>
        <w:rPr>
          <w:rFonts w:ascii="Times New Roman" w:hAnsi="Times New Roman" w:eastAsia="Times New Roman" w:cs="Times New Roman"/>
          <w:color w:val="231F20"/>
          <w:spacing w:val="6"/>
        </w:rPr>
        <w:t xml:space="preserve">4.  </w:t>
      </w:r>
      <w:r>
        <w:rPr>
          <w:color w:val="231F20"/>
          <w:spacing w:val="6"/>
        </w:rPr>
        <w:t>进入现场前安全人员应用有毒有害测试仪进</w:t>
      </w:r>
      <w:r>
        <w:rPr>
          <w:color w:val="231F20"/>
          <w:spacing w:val="5"/>
        </w:rPr>
        <w:t>行现场检测，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有害气体超标的要进行通风，达标后，人员方可进入。有害气体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不达标，未佩带防护用具人员严禁进入事故现场和危险区域。</w:t>
      </w:r>
    </w:p>
    <w:p>
      <w:pPr>
        <w:pStyle w:val="2"/>
        <w:spacing w:before="127" w:line="268" w:lineRule="auto"/>
        <w:ind w:left="12" w:right="1" w:firstLine="618"/>
      </w:pPr>
      <w:r>
        <w:rPr>
          <w:rFonts w:ascii="Times New Roman" w:hAnsi="Times New Roman" w:eastAsia="Times New Roman" w:cs="Times New Roman"/>
          <w:color w:val="231F20"/>
          <w:spacing w:val="-4"/>
        </w:rPr>
        <w:t>5.</w:t>
      </w:r>
      <w:r>
        <w:rPr>
          <w:rFonts w:ascii="Times New Roman" w:hAnsi="Times New Roman" w:eastAsia="Times New Roman" w:cs="Times New Roman"/>
          <w:color w:val="231F20"/>
          <w:spacing w:val="39"/>
        </w:rPr>
        <w:t xml:space="preserve"> </w:t>
      </w:r>
      <w:r>
        <w:rPr>
          <w:color w:val="231F20"/>
          <w:spacing w:val="-4"/>
        </w:rPr>
        <w:t>炮烟中毒者被救出后，应立即移至新鲜空气处或安全地点，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并通知医院做好抢救准备，立刻送往医院救治。</w:t>
      </w:r>
    </w:p>
    <w:p>
      <w:pPr>
        <w:pStyle w:val="2"/>
        <w:spacing w:before="128" w:line="268" w:lineRule="auto"/>
        <w:ind w:left="5" w:right="100" w:firstLine="623"/>
      </w:pPr>
      <w:r>
        <w:rPr>
          <w:rFonts w:ascii="Times New Roman" w:hAnsi="Times New Roman" w:eastAsia="Times New Roman" w:cs="Times New Roman"/>
          <w:color w:val="231F20"/>
          <w:spacing w:val="3"/>
        </w:rPr>
        <w:t>6.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3"/>
        </w:rPr>
        <w:t>在救护过程中，清除妨碍伤者呼吸的异物，将衣领及腰带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打开，并使其保暖，对伤情严重者则就地使用苏生器</w:t>
      </w:r>
      <w:r>
        <w:rPr>
          <w:color w:val="231F20"/>
          <w:spacing w:val="2"/>
        </w:rPr>
        <w:t>进行急救。</w:t>
      </w:r>
    </w:p>
    <w:p>
      <w:pPr>
        <w:spacing w:before="124" w:line="235" w:lineRule="auto"/>
        <w:ind w:left="631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五、提升系统事故应急处置</w:t>
      </w:r>
    </w:p>
    <w:p>
      <w:pPr>
        <w:pStyle w:val="2"/>
        <w:spacing w:before="132" w:line="268" w:lineRule="auto"/>
        <w:ind w:right="100" w:firstLine="652"/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2"/>
        </w:rPr>
        <w:t>卷扬提升事故发生后，救援人员赶赴事发地点抢救前，要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做好现场的应急照明和安全措施工作。</w:t>
      </w:r>
    </w:p>
    <w:p>
      <w:pPr>
        <w:pStyle w:val="2"/>
        <w:spacing w:before="126" w:line="268" w:lineRule="auto"/>
        <w:ind w:left="11" w:firstLine="610"/>
      </w:pPr>
      <w:r>
        <w:rPr>
          <w:rFonts w:ascii="Times New Roman" w:hAnsi="Times New Roman" w:eastAsia="Times New Roman" w:cs="Times New Roman"/>
          <w:color w:val="231F20"/>
          <w:spacing w:val="6"/>
        </w:rPr>
        <w:t xml:space="preserve">2.  </w:t>
      </w:r>
      <w:r>
        <w:rPr>
          <w:color w:val="231F20"/>
          <w:spacing w:val="6"/>
        </w:rPr>
        <w:t>指挥部协调统一指挥，对事故现场及危险区域</w:t>
      </w:r>
      <w:r>
        <w:rPr>
          <w:color w:val="231F20"/>
          <w:spacing w:val="5"/>
        </w:rPr>
        <w:t>进行警戒，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如有伤员，首先对伤员现场救护，再送往医院救治。</w:t>
      </w:r>
    </w:p>
    <w:p>
      <w:pPr>
        <w:pStyle w:val="2"/>
        <w:spacing w:before="129" w:line="279" w:lineRule="auto"/>
        <w:ind w:left="9" w:right="36" w:firstLine="618"/>
      </w:pPr>
      <w:r>
        <w:rPr>
          <w:rFonts w:ascii="Times New Roman" w:hAnsi="Times New Roman" w:eastAsia="Times New Roman" w:cs="Times New Roman"/>
          <w:color w:val="231F20"/>
          <w:spacing w:val="2"/>
        </w:rPr>
        <w:t xml:space="preserve">3.  </w:t>
      </w:r>
      <w:r>
        <w:rPr>
          <w:color w:val="231F20"/>
          <w:spacing w:val="2"/>
        </w:rPr>
        <w:t>当发生断绳、脱钩事故后，罐笼的抓捕器仍在工作时，罐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笼无损坏，确认罐笼位置，根据罐笼位置采取重新换绳抢修措施；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罐笼的抓捕器未工作时，罐笼损坏应立即更换罐笼。</w:t>
      </w:r>
    </w:p>
    <w:p>
      <w:pPr>
        <w:pStyle w:val="2"/>
        <w:spacing w:before="130" w:line="233" w:lineRule="auto"/>
        <w:ind w:left="620"/>
      </w:pPr>
      <w:r>
        <w:rPr>
          <w:rFonts w:ascii="Times New Roman" w:hAnsi="Times New Roman" w:eastAsia="Times New Roman" w:cs="Times New Roman"/>
          <w:color w:val="231F20"/>
          <w:spacing w:val="1"/>
        </w:rPr>
        <w:t>4.</w:t>
      </w:r>
      <w:r>
        <w:rPr>
          <w:rFonts w:ascii="Times New Roman" w:hAnsi="Times New Roman" w:eastAsia="Times New Roman" w:cs="Times New Roman"/>
          <w:color w:val="231F20"/>
          <w:spacing w:val="60"/>
        </w:rPr>
        <w:t xml:space="preserve"> </w:t>
      </w:r>
      <w:r>
        <w:rPr>
          <w:color w:val="231F20"/>
          <w:spacing w:val="1"/>
        </w:rPr>
        <w:t>当发生顿罐时，罐笼无损坏，直接打开罐笼抓捕器</w:t>
      </w:r>
      <w:r>
        <w:rPr>
          <w:color w:val="231F20"/>
        </w:rPr>
        <w:t>提升。</w:t>
      </w:r>
    </w:p>
    <w:p>
      <w:pPr>
        <w:spacing w:line="233" w:lineRule="auto"/>
        <w:sectPr>
          <w:footerReference r:id="rId42" w:type="default"/>
          <w:pgSz w:w="11906" w:h="16838"/>
          <w:pgMar w:top="1431" w:right="1429" w:bottom="1934" w:left="1545" w:header="0" w:footer="1684" w:gutter="0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3"/>
        <w:gridCol w:w="440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43" w:type="dxa"/>
            <w:tcBorders>
              <w:top w:val="single" w:color="040503" w:sz="6" w:space="0"/>
              <w:bottom w:val="single" w:color="040503" w:sz="6" w:space="0"/>
            </w:tcBorders>
            <w:vAlign w:val="top"/>
          </w:tcPr>
          <w:p>
            <w:pPr>
              <w:pStyle w:val="6"/>
              <w:spacing w:before="207" w:line="232" w:lineRule="auto"/>
              <w:ind w:left="185"/>
              <w:rPr>
                <w:sz w:val="30"/>
                <w:szCs w:val="30"/>
              </w:rPr>
            </w:pPr>
            <w:r>
              <w:rPr>
                <w:color w:val="231F20"/>
                <w:spacing w:val="3"/>
                <w:sz w:val="30"/>
                <w:szCs w:val="30"/>
              </w:rPr>
              <w:t>句容市人民政府办公室</w:t>
            </w:r>
          </w:p>
        </w:tc>
        <w:tc>
          <w:tcPr>
            <w:tcW w:w="4401" w:type="dxa"/>
            <w:tcBorders>
              <w:top w:val="single" w:color="040503" w:sz="6" w:space="0"/>
              <w:bottom w:val="single" w:color="040503" w:sz="6" w:space="0"/>
            </w:tcBorders>
            <w:vAlign w:val="top"/>
          </w:tcPr>
          <w:p>
            <w:pPr>
              <w:pStyle w:val="6"/>
              <w:spacing w:before="207" w:line="233" w:lineRule="auto"/>
              <w:ind w:left="1351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231F20"/>
                <w:spacing w:val="-13"/>
                <w:sz w:val="30"/>
                <w:szCs w:val="30"/>
              </w:rPr>
              <w:t>2024</w:t>
            </w:r>
            <w:r>
              <w:rPr>
                <w:rFonts w:ascii="Times New Roman" w:hAnsi="Times New Roman" w:eastAsia="Times New Roman" w:cs="Times New Roman"/>
                <w:color w:val="231F20"/>
                <w:spacing w:val="24"/>
                <w:sz w:val="30"/>
                <w:szCs w:val="30"/>
              </w:rPr>
              <w:t xml:space="preserve"> </w:t>
            </w:r>
            <w:r>
              <w:rPr>
                <w:color w:val="231F20"/>
                <w:spacing w:val="-13"/>
                <w:sz w:val="30"/>
                <w:szCs w:val="30"/>
              </w:rPr>
              <w:t>年</w:t>
            </w:r>
            <w:r>
              <w:rPr>
                <w:rFonts w:hint="eastAsia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6  </w:t>
            </w:r>
            <w:r>
              <w:rPr>
                <w:rFonts w:hint="eastAsia"/>
                <w:color w:val="231F20"/>
                <w:spacing w:val="55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4 </w:t>
            </w:r>
            <w:r>
              <w:rPr>
                <w:color w:val="231F20"/>
                <w:spacing w:val="-13"/>
                <w:sz w:val="30"/>
                <w:szCs w:val="30"/>
              </w:rPr>
              <w:t>日印发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80" w:line="186" w:lineRule="auto"/>
        <w:ind w:left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pacing w:val="-6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  <w:sz w:val="28"/>
          <w:szCs w:val="28"/>
        </w:rPr>
        <w:t>42</w:t>
      </w:r>
      <w:r>
        <w:rPr>
          <w:rFonts w:ascii="Times New Roman" w:hAnsi="Times New Roman" w:eastAsia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  <w:sz w:val="28"/>
          <w:szCs w:val="28"/>
        </w:rPr>
        <w:t>-</w:t>
      </w:r>
    </w:p>
    <w:sectPr>
      <w:footerReference r:id="rId43" w:type="default"/>
      <w:pgSz w:w="11906" w:h="16838"/>
      <w:pgMar w:top="1431" w:right="1530" w:bottom="400" w:left="15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3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10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2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11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12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14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15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16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18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20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21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23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25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27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28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29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4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2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30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32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36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38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40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2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41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5"/>
        <w:sz w:val="28"/>
        <w:szCs w:val="28"/>
      </w:rPr>
      <w:t>5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2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56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7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8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4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21A3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2.png"/><Relationship Id="rId45" Type="http://schemas.openxmlformats.org/officeDocument/2006/relationships/image" Target="media/image1.png"/><Relationship Id="rId44" Type="http://schemas.openxmlformats.org/officeDocument/2006/relationships/theme" Target="theme/theme1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2024-06-14T15:11:00Z</dcterms:created>
  <dc:creator>Administrator</dc:creator>
  <cp:lastModifiedBy>葛群花</cp:lastModifiedBy>
  <dcterms:modified xsi:type="dcterms:W3CDTF">2024-06-14T07:41:32Z</dcterms:modified>
  <dc:title>3 句容市非煤矿山生产安全事故 句政办发〔2024〕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2024-06-14T15:14:05Z</vt:filetime>
  </property>
  <property fmtid="{D5CDD505-2E9C-101B-9397-08002B2CF9AE}" pid="4" name="KSOSaveFontToCloudKey">
    <vt:lpwstr>534402359_btnclosed</vt:lpwstr>
  </property>
  <property fmtid="{D5CDD505-2E9C-101B-9397-08002B2CF9AE}" pid="5" name="KSOProductBuildVer">
    <vt:lpwstr>2052-11.1.0.10314</vt:lpwstr>
  </property>
</Properties>
</file>