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88" w:rsidRDefault="00A53088">
      <w:pPr>
        <w:pStyle w:val="Ac"/>
        <w:spacing w:line="480" w:lineRule="auto"/>
        <w:jc w:val="center"/>
        <w:rPr>
          <w:rFonts w:ascii="Arial Narrow" w:eastAsia="仿宋_GB2312" w:hAnsi="Arial Narrow" w:cs="Arial Narrow"/>
          <w:color w:val="auto"/>
          <w:sz w:val="44"/>
          <w:szCs w:val="44"/>
        </w:rPr>
      </w:pPr>
    </w:p>
    <w:p w:rsidR="00A53088" w:rsidRDefault="00A53088">
      <w:pPr>
        <w:pStyle w:val="Ac"/>
        <w:spacing w:line="480" w:lineRule="auto"/>
        <w:jc w:val="center"/>
        <w:rPr>
          <w:rFonts w:ascii="Arial Narrow" w:eastAsia="仿宋_GB2312" w:hAnsi="Arial Narrow" w:cs="Arial Narrow"/>
          <w:color w:val="auto"/>
          <w:sz w:val="44"/>
          <w:szCs w:val="44"/>
        </w:rPr>
      </w:pPr>
    </w:p>
    <w:p w:rsidR="00A53088" w:rsidRDefault="00A53088">
      <w:pPr>
        <w:pStyle w:val="Ac"/>
        <w:spacing w:line="480" w:lineRule="auto"/>
        <w:jc w:val="center"/>
        <w:rPr>
          <w:rFonts w:ascii="Arial Narrow" w:eastAsia="仿宋_GB2312" w:hAnsi="Arial Narrow" w:cs="Arial Narrow"/>
          <w:color w:val="auto"/>
          <w:sz w:val="44"/>
          <w:szCs w:val="44"/>
        </w:rPr>
      </w:pPr>
    </w:p>
    <w:p w:rsidR="00A53088" w:rsidRDefault="00BE752F">
      <w:pPr>
        <w:autoSpaceDE w:val="0"/>
        <w:autoSpaceDN w:val="0"/>
        <w:adjustRightInd w:val="0"/>
        <w:jc w:val="center"/>
        <w:rPr>
          <w:rFonts w:ascii="Arial Narrow" w:eastAsia="仿宋_GB2312" w:hAnsi="Arial Narrow" w:cs="Arial Narrow"/>
          <w:sz w:val="44"/>
          <w:szCs w:val="44"/>
          <w:lang w:val="zh-TW"/>
        </w:rPr>
      </w:pPr>
      <w:r>
        <w:rPr>
          <w:rFonts w:ascii="Arial Narrow" w:eastAsia="仿宋_GB2312" w:hAnsi="Arial Narrow" w:cs="Arial Narrow"/>
          <w:sz w:val="44"/>
          <w:szCs w:val="44"/>
          <w:lang w:val="zh-TW"/>
        </w:rPr>
        <w:t>句容市</w:t>
      </w:r>
      <w:r>
        <w:rPr>
          <w:rFonts w:ascii="Arial Narrow" w:eastAsia="仿宋_GB2312" w:hAnsi="Arial Narrow" w:cs="Arial Narrow" w:hint="eastAsia"/>
          <w:sz w:val="44"/>
          <w:szCs w:val="44"/>
          <w:lang w:val="zh-TW"/>
        </w:rPr>
        <w:t>国有资产经营总公司</w:t>
      </w:r>
      <w:r>
        <w:rPr>
          <w:rFonts w:ascii="Arial Narrow" w:eastAsia="仿宋_GB2312" w:hAnsi="Arial Narrow" w:cs="Arial Narrow"/>
          <w:sz w:val="44"/>
          <w:szCs w:val="44"/>
          <w:lang w:val="zh-TW"/>
        </w:rPr>
        <w:t>部门</w:t>
      </w:r>
    </w:p>
    <w:p w:rsidR="00A53088" w:rsidRDefault="00BE752F">
      <w:pPr>
        <w:autoSpaceDE w:val="0"/>
        <w:autoSpaceDN w:val="0"/>
        <w:adjustRightInd w:val="0"/>
        <w:jc w:val="center"/>
        <w:rPr>
          <w:rFonts w:ascii="Arial Narrow" w:eastAsia="仿宋_GB2312" w:hAnsi="Arial Narrow" w:cs="Arial Narrow"/>
          <w:sz w:val="44"/>
          <w:szCs w:val="44"/>
          <w:lang w:val="zh-TW" w:eastAsia="zh-TW"/>
        </w:rPr>
      </w:pPr>
      <w:r>
        <w:rPr>
          <w:rFonts w:ascii="Arial Narrow" w:eastAsia="仿宋_GB2312" w:hAnsi="Arial Narrow" w:cs="Arial Narrow"/>
          <w:sz w:val="44"/>
          <w:szCs w:val="44"/>
          <w:lang w:val="zh-TW" w:eastAsia="zh-TW"/>
        </w:rPr>
        <w:t>整体</w:t>
      </w:r>
      <w:r>
        <w:rPr>
          <w:rFonts w:ascii="Arial Narrow" w:eastAsia="仿宋_GB2312" w:hAnsi="Arial Narrow" w:cs="Arial Narrow"/>
          <w:sz w:val="44"/>
          <w:szCs w:val="44"/>
          <w:lang w:val="zh-TW"/>
        </w:rPr>
        <w:t>支出绩效</w:t>
      </w:r>
      <w:r>
        <w:rPr>
          <w:rFonts w:ascii="Arial Narrow" w:eastAsia="仿宋_GB2312" w:hAnsi="Arial Narrow" w:cs="Arial Narrow"/>
          <w:sz w:val="44"/>
          <w:szCs w:val="44"/>
          <w:lang w:val="zh-TW" w:eastAsia="zh-TW"/>
        </w:rPr>
        <w:t>评价报告</w:t>
      </w:r>
    </w:p>
    <w:p w:rsidR="00A53088" w:rsidRDefault="00BE752F">
      <w:pPr>
        <w:autoSpaceDE w:val="0"/>
        <w:autoSpaceDN w:val="0"/>
        <w:adjustRightInd w:val="0"/>
        <w:jc w:val="center"/>
        <w:rPr>
          <w:rFonts w:ascii="Arial Narrow" w:eastAsia="仿宋_GB2312" w:hAnsi="Arial Narrow" w:cs="Arial Narrow"/>
          <w:sz w:val="44"/>
          <w:szCs w:val="44"/>
          <w:lang w:val="zh-TW"/>
        </w:rPr>
      </w:pPr>
      <w:r>
        <w:rPr>
          <w:rFonts w:ascii="Arial Narrow" w:eastAsia="仿宋_GB2312" w:hAnsi="Arial Narrow" w:cs="Arial Narrow"/>
          <w:sz w:val="44"/>
          <w:szCs w:val="44"/>
          <w:lang w:val="zh-TW"/>
        </w:rPr>
        <w:t>（</w:t>
      </w:r>
      <w:r>
        <w:rPr>
          <w:rFonts w:ascii="Arial Narrow" w:eastAsia="仿宋_GB2312" w:hAnsi="Arial Narrow" w:cs="Arial Narrow"/>
          <w:sz w:val="44"/>
          <w:szCs w:val="44"/>
          <w:lang w:val="zh-TW"/>
        </w:rPr>
        <w:t>20</w:t>
      </w:r>
      <w:r>
        <w:rPr>
          <w:rFonts w:ascii="Arial Narrow" w:eastAsia="仿宋_GB2312" w:hAnsi="Arial Narrow" w:cs="Arial Narrow" w:hint="eastAsia"/>
          <w:sz w:val="44"/>
          <w:szCs w:val="44"/>
        </w:rPr>
        <w:t>20</w:t>
      </w:r>
      <w:r>
        <w:rPr>
          <w:rFonts w:ascii="Arial Narrow" w:eastAsia="仿宋_GB2312" w:hAnsi="Arial Narrow" w:cs="Arial Narrow"/>
          <w:sz w:val="44"/>
          <w:szCs w:val="44"/>
          <w:lang w:val="zh-TW"/>
        </w:rPr>
        <w:t>年度）</w:t>
      </w:r>
    </w:p>
    <w:p w:rsidR="00A53088" w:rsidRDefault="00A53088">
      <w:pPr>
        <w:autoSpaceDE w:val="0"/>
        <w:autoSpaceDN w:val="0"/>
        <w:adjustRightInd w:val="0"/>
        <w:jc w:val="center"/>
        <w:rPr>
          <w:rFonts w:ascii="Arial Narrow" w:eastAsia="仿宋_GB2312" w:hAnsi="Arial Narrow" w:cs="Arial Narrow"/>
          <w:sz w:val="28"/>
          <w:szCs w:val="28"/>
          <w:lang w:val="zh-TW" w:eastAsia="zh-TW"/>
        </w:rPr>
      </w:pPr>
    </w:p>
    <w:p w:rsidR="00A53088" w:rsidRDefault="00A53088">
      <w:pPr>
        <w:autoSpaceDE w:val="0"/>
        <w:autoSpaceDN w:val="0"/>
        <w:adjustRightInd w:val="0"/>
        <w:jc w:val="center"/>
        <w:rPr>
          <w:rFonts w:ascii="Arial Narrow" w:eastAsia="仿宋_GB2312" w:hAnsi="Arial Narrow" w:cs="Arial Narrow"/>
          <w:sz w:val="28"/>
          <w:szCs w:val="28"/>
          <w:lang w:val="zh-TW" w:eastAsia="zh-TW"/>
        </w:rPr>
      </w:pPr>
    </w:p>
    <w:p w:rsidR="00A53088" w:rsidRDefault="00A53088">
      <w:pPr>
        <w:autoSpaceDE w:val="0"/>
        <w:autoSpaceDN w:val="0"/>
        <w:adjustRightInd w:val="0"/>
        <w:jc w:val="center"/>
        <w:rPr>
          <w:rFonts w:ascii="Arial Narrow" w:eastAsia="仿宋_GB2312" w:hAnsi="Arial Narrow" w:cs="Arial Narrow"/>
          <w:sz w:val="28"/>
          <w:szCs w:val="28"/>
          <w:lang w:val="zh-TW" w:eastAsia="zh-TW"/>
        </w:rPr>
      </w:pPr>
    </w:p>
    <w:p w:rsidR="00A53088" w:rsidRDefault="00A53088">
      <w:pPr>
        <w:autoSpaceDE w:val="0"/>
        <w:autoSpaceDN w:val="0"/>
        <w:adjustRightInd w:val="0"/>
        <w:spacing w:line="360" w:lineRule="auto"/>
        <w:rPr>
          <w:rFonts w:ascii="Arial Narrow" w:eastAsia="仿宋_GB2312" w:hAnsi="Arial Narrow" w:cs="Arial Narrow"/>
          <w:sz w:val="28"/>
          <w:szCs w:val="28"/>
          <w:lang w:val="zh-TW" w:eastAsia="zh-TW"/>
        </w:rPr>
      </w:pPr>
    </w:p>
    <w:p w:rsidR="00A53088" w:rsidRDefault="00A53088">
      <w:pPr>
        <w:autoSpaceDE w:val="0"/>
        <w:autoSpaceDN w:val="0"/>
        <w:adjustRightInd w:val="0"/>
        <w:spacing w:line="480" w:lineRule="auto"/>
        <w:rPr>
          <w:rFonts w:ascii="Arial Narrow" w:eastAsia="仿宋_GB2312" w:hAnsi="Arial Narrow" w:cs="Arial Narrow"/>
          <w:sz w:val="28"/>
          <w:szCs w:val="28"/>
          <w:lang w:val="zh-TW" w:eastAsia="zh-TW"/>
        </w:rPr>
      </w:pPr>
    </w:p>
    <w:p w:rsidR="00A53088" w:rsidRDefault="00A53088">
      <w:pPr>
        <w:autoSpaceDE w:val="0"/>
        <w:autoSpaceDN w:val="0"/>
        <w:adjustRightInd w:val="0"/>
        <w:spacing w:line="480" w:lineRule="auto"/>
        <w:rPr>
          <w:rFonts w:ascii="Arial Narrow" w:eastAsia="仿宋_GB2312" w:hAnsi="Arial Narrow" w:cs="Arial Narrow"/>
          <w:sz w:val="28"/>
          <w:szCs w:val="28"/>
          <w:lang w:val="zh-TW"/>
        </w:rPr>
      </w:pPr>
    </w:p>
    <w:p w:rsidR="00A53088" w:rsidRDefault="00A53088">
      <w:pPr>
        <w:autoSpaceDE w:val="0"/>
        <w:autoSpaceDN w:val="0"/>
        <w:adjustRightInd w:val="0"/>
        <w:spacing w:line="500" w:lineRule="atLeast"/>
        <w:jc w:val="both"/>
        <w:rPr>
          <w:rFonts w:ascii="Arial Narrow" w:eastAsia="仿宋_GB2312" w:hAnsi="Arial Narrow" w:cs="Arial Narrow"/>
          <w:sz w:val="32"/>
          <w:szCs w:val="32"/>
          <w:lang w:val="zh-TW" w:eastAsia="zh-TW"/>
        </w:rPr>
      </w:pPr>
    </w:p>
    <w:p w:rsidR="00A53088" w:rsidRDefault="00BE752F">
      <w:pPr>
        <w:autoSpaceDE w:val="0"/>
        <w:autoSpaceDN w:val="0"/>
        <w:adjustRightInd w:val="0"/>
        <w:spacing w:line="500" w:lineRule="atLeast"/>
        <w:jc w:val="both"/>
        <w:rPr>
          <w:rFonts w:ascii="Arial Narrow" w:eastAsia="仿宋_GB2312" w:hAnsi="Arial Narrow" w:cs="Arial Narrow"/>
          <w:sz w:val="32"/>
          <w:szCs w:val="32"/>
          <w:lang w:val="zh-TW"/>
        </w:rPr>
      </w:pPr>
      <w:r>
        <w:rPr>
          <w:rFonts w:ascii="Arial Narrow" w:eastAsia="仿宋_GB2312" w:hAnsi="Arial Narrow" w:cs="Arial Narrow"/>
          <w:sz w:val="32"/>
          <w:szCs w:val="32"/>
          <w:lang w:val="zh-TW" w:eastAsia="zh-TW"/>
        </w:rPr>
        <w:t>主管部门：</w:t>
      </w:r>
      <w:r>
        <w:rPr>
          <w:rFonts w:ascii="Arial Narrow" w:eastAsia="仿宋_GB2312" w:hAnsi="Arial Narrow" w:cs="Arial Narrow"/>
          <w:sz w:val="32"/>
          <w:szCs w:val="32"/>
          <w:lang w:val="zh-TW"/>
        </w:rPr>
        <w:t>句容市</w:t>
      </w:r>
      <w:r>
        <w:rPr>
          <w:rFonts w:ascii="Arial Narrow" w:eastAsia="仿宋_GB2312" w:hAnsi="Arial Narrow" w:cs="Arial Narrow" w:hint="eastAsia"/>
          <w:sz w:val="32"/>
          <w:szCs w:val="32"/>
          <w:lang w:val="zh-TW"/>
        </w:rPr>
        <w:t>国有资产经营总公司</w:t>
      </w:r>
    </w:p>
    <w:p w:rsidR="00A53088" w:rsidRDefault="00BE752F">
      <w:pPr>
        <w:autoSpaceDE w:val="0"/>
        <w:autoSpaceDN w:val="0"/>
        <w:adjustRightInd w:val="0"/>
        <w:spacing w:line="500" w:lineRule="atLeast"/>
        <w:jc w:val="both"/>
        <w:rPr>
          <w:rFonts w:ascii="Arial Narrow" w:eastAsia="仿宋_GB2312" w:hAnsi="Arial Narrow" w:cs="Arial Narrow"/>
          <w:sz w:val="32"/>
          <w:szCs w:val="32"/>
          <w:lang w:val="zh-TW" w:eastAsia="zh-TW"/>
        </w:rPr>
      </w:pPr>
      <w:r>
        <w:rPr>
          <w:rFonts w:ascii="Arial Narrow" w:eastAsia="仿宋_GB2312" w:hAnsi="Arial Narrow" w:cs="Arial Narrow"/>
          <w:sz w:val="32"/>
          <w:szCs w:val="32"/>
          <w:lang w:val="zh-TW" w:eastAsia="zh-TW"/>
        </w:rPr>
        <w:t>委托单位：</w:t>
      </w:r>
      <w:r>
        <w:rPr>
          <w:rFonts w:ascii="Arial Narrow" w:eastAsia="仿宋_GB2312" w:hAnsi="Arial Narrow" w:cs="Arial Narrow"/>
          <w:sz w:val="32"/>
          <w:szCs w:val="32"/>
          <w:lang w:val="zh-TW"/>
        </w:rPr>
        <w:t>句容市财政</w:t>
      </w:r>
      <w:r>
        <w:rPr>
          <w:rFonts w:ascii="Arial Narrow" w:eastAsia="仿宋_GB2312" w:hAnsi="Arial Narrow" w:cs="Arial Narrow"/>
          <w:sz w:val="32"/>
          <w:szCs w:val="32"/>
          <w:lang w:val="zh-TW" w:eastAsia="zh-TW"/>
        </w:rPr>
        <w:t>局</w:t>
      </w:r>
    </w:p>
    <w:p w:rsidR="00A53088" w:rsidRDefault="00BE752F">
      <w:pPr>
        <w:autoSpaceDE w:val="0"/>
        <w:autoSpaceDN w:val="0"/>
        <w:adjustRightInd w:val="0"/>
        <w:spacing w:line="500" w:lineRule="atLeast"/>
        <w:jc w:val="both"/>
        <w:rPr>
          <w:rFonts w:ascii="Arial Narrow" w:eastAsia="仿宋_GB2312" w:hAnsi="Arial Narrow" w:cs="Arial Narrow"/>
          <w:sz w:val="32"/>
          <w:szCs w:val="32"/>
          <w:lang w:val="zh-TW"/>
        </w:rPr>
      </w:pPr>
      <w:r>
        <w:rPr>
          <w:rFonts w:ascii="Arial Narrow" w:eastAsia="仿宋_GB2312" w:hAnsi="Arial Narrow" w:cs="Arial Narrow"/>
          <w:sz w:val="32"/>
          <w:szCs w:val="32"/>
          <w:lang w:val="zh-TW" w:eastAsia="zh-TW"/>
        </w:rPr>
        <w:t>评价机构：</w:t>
      </w:r>
      <w:r>
        <w:rPr>
          <w:rFonts w:ascii="Arial Narrow" w:eastAsia="仿宋_GB2312" w:hAnsi="Arial Narrow" w:cs="Arial Narrow"/>
          <w:sz w:val="32"/>
          <w:szCs w:val="32"/>
          <w:lang w:val="zh-TW"/>
        </w:rPr>
        <w:t>江苏金陵会计师事务所有限责任公司</w:t>
      </w: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jc w:val="both"/>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A53088">
      <w:pPr>
        <w:autoSpaceDE w:val="0"/>
        <w:autoSpaceDN w:val="0"/>
        <w:adjustRightInd w:val="0"/>
        <w:rPr>
          <w:rFonts w:ascii="Arial Narrow" w:eastAsia="仿宋_GB2312" w:hAnsi="Arial Narrow" w:cs="Arial Narrow"/>
          <w:sz w:val="28"/>
          <w:szCs w:val="28"/>
          <w:lang w:val="zh-TW" w:eastAsia="zh-TW"/>
        </w:rPr>
      </w:pPr>
    </w:p>
    <w:p w:rsidR="00A53088" w:rsidRDefault="00BE752F">
      <w:pPr>
        <w:spacing w:line="480" w:lineRule="auto"/>
        <w:jc w:val="center"/>
        <w:rPr>
          <w:rFonts w:ascii="Arial Narrow" w:eastAsia="仿宋_GB2312" w:hAnsi="Arial Narrow" w:cs="Arial Narrow"/>
          <w:b/>
          <w:sz w:val="30"/>
          <w:szCs w:val="30"/>
          <w:lang w:eastAsia="zh-TW"/>
        </w:rPr>
        <w:sectPr w:rsidR="00A53088">
          <w:headerReference w:type="even" r:id="rId10"/>
          <w:headerReference w:type="default" r:id="rId11"/>
          <w:pgSz w:w="11906" w:h="16838"/>
          <w:pgMar w:top="1440" w:right="2169" w:bottom="1440" w:left="2009" w:header="720" w:footer="720" w:gutter="0"/>
          <w:cols w:space="720"/>
        </w:sectPr>
      </w:pPr>
      <w:r>
        <w:rPr>
          <w:rFonts w:ascii="Arial Narrow" w:eastAsia="仿宋_GB2312" w:hAnsi="Arial Narrow" w:cs="Arial Narrow"/>
          <w:b/>
          <w:sz w:val="30"/>
          <w:szCs w:val="30"/>
          <w:lang w:eastAsia="zh-TW"/>
        </w:rPr>
        <w:t>二</w:t>
      </w:r>
      <w:r>
        <w:rPr>
          <w:rFonts w:ascii="Arial Narrow" w:eastAsia="微软雅黑" w:hAnsi="Arial Narrow" w:cs="微软雅黑"/>
          <w:b/>
          <w:sz w:val="30"/>
          <w:szCs w:val="30"/>
          <w:lang w:eastAsia="zh-TW"/>
        </w:rPr>
        <w:t>〇</w:t>
      </w:r>
      <w:r>
        <w:rPr>
          <w:rFonts w:ascii="Arial Narrow" w:eastAsia="仿宋_GB2312" w:hAnsi="Arial Narrow" w:cs="Arial Narrow"/>
          <w:b/>
          <w:sz w:val="30"/>
          <w:szCs w:val="30"/>
          <w:lang w:eastAsia="zh-TW"/>
        </w:rPr>
        <w:t>二</w:t>
      </w:r>
      <w:r>
        <w:rPr>
          <w:rFonts w:ascii="Arial Narrow" w:eastAsia="仿宋_GB2312" w:hAnsi="Arial Narrow" w:cs="Arial Narrow" w:hint="eastAsia"/>
          <w:b/>
          <w:sz w:val="30"/>
          <w:szCs w:val="30"/>
        </w:rPr>
        <w:t>一</w:t>
      </w:r>
      <w:r>
        <w:rPr>
          <w:rFonts w:ascii="Arial Narrow" w:eastAsia="仿宋_GB2312" w:hAnsi="Arial Narrow" w:cs="Arial Narrow"/>
          <w:b/>
          <w:sz w:val="30"/>
          <w:szCs w:val="30"/>
          <w:lang w:eastAsia="zh-TW"/>
        </w:rPr>
        <w:t>年十月</w:t>
      </w:r>
    </w:p>
    <w:sdt>
      <w:sdtPr>
        <w:rPr>
          <w:rFonts w:ascii="Arial Narrow" w:eastAsia="仿宋_GB2312" w:hAnsi="Arial Narrow" w:cs="Calibri"/>
          <w:color w:val="auto"/>
          <w:kern w:val="2"/>
          <w:sz w:val="22"/>
          <w:szCs w:val="22"/>
          <w:lang w:val="zh-CN"/>
        </w:rPr>
        <w:id w:val="-1292812911"/>
        <w:docPartObj>
          <w:docPartGallery w:val="Table of Contents"/>
          <w:docPartUnique/>
        </w:docPartObj>
      </w:sdtPr>
      <w:sdtEndPr>
        <w:rPr>
          <w:rFonts w:cs="宋体"/>
          <w:b/>
          <w:bCs/>
          <w:kern w:val="0"/>
          <w:sz w:val="24"/>
          <w:szCs w:val="24"/>
        </w:rPr>
      </w:sdtEndPr>
      <w:sdtContent>
        <w:p w:rsidR="00A53088" w:rsidRDefault="00BE752F">
          <w:pPr>
            <w:pStyle w:val="TOC1"/>
            <w:jc w:val="center"/>
            <w:rPr>
              <w:rFonts w:ascii="Arial Narrow" w:eastAsia="仿宋_GB2312" w:hAnsi="Arial Narrow"/>
              <w:b/>
              <w:bCs/>
              <w:color w:val="auto"/>
            </w:rPr>
          </w:pPr>
          <w:r>
            <w:rPr>
              <w:rFonts w:ascii="Arial Narrow" w:eastAsia="仿宋_GB2312" w:hAnsi="Arial Narrow"/>
              <w:b/>
              <w:bCs/>
              <w:color w:val="auto"/>
              <w:lang w:val="zh-CN"/>
            </w:rPr>
            <w:t>目录</w:t>
          </w:r>
        </w:p>
        <w:p w:rsidR="00A53088" w:rsidRDefault="00BE752F">
          <w:pPr>
            <w:pStyle w:val="11"/>
            <w:tabs>
              <w:tab w:val="right" w:leader="dot" w:pos="7718"/>
            </w:tabs>
            <w:rPr>
              <w:rFonts w:ascii="Arial Narrow" w:eastAsia="仿宋_GB2312" w:hAnsi="Arial Narrow" w:cstheme="minorBidi"/>
              <w:kern w:val="2"/>
              <w:sz w:val="21"/>
              <w:szCs w:val="22"/>
            </w:rPr>
          </w:pPr>
          <w:r>
            <w:rPr>
              <w:rFonts w:ascii="Arial Narrow" w:eastAsia="仿宋_GB2312" w:hAnsi="Arial Narrow"/>
            </w:rPr>
            <w:fldChar w:fldCharType="begin"/>
          </w:r>
          <w:r>
            <w:rPr>
              <w:rFonts w:ascii="Arial Narrow" w:eastAsia="仿宋_GB2312" w:hAnsi="Arial Narrow"/>
            </w:rPr>
            <w:instrText xml:space="preserve"> TOC \o "1-3" \h \z \u </w:instrText>
          </w:r>
          <w:r>
            <w:rPr>
              <w:rFonts w:ascii="Arial Narrow" w:eastAsia="仿宋_GB2312" w:hAnsi="Arial Narrow"/>
            </w:rPr>
            <w:fldChar w:fldCharType="separate"/>
          </w:r>
          <w:hyperlink w:anchor="_Toc58343447" w:history="1">
            <w:r>
              <w:rPr>
                <w:rStyle w:val="aa"/>
                <w:rFonts w:ascii="Arial Narrow" w:eastAsia="仿宋_GB2312" w:hAnsi="Arial Narrow"/>
                <w:b/>
                <w:bCs/>
                <w:color w:val="auto"/>
                <w:lang w:eastAsia="zh-TW"/>
              </w:rPr>
              <w:t>摘要</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_Toc58343447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I</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48" w:history="1">
            <w:r>
              <w:rPr>
                <w:rStyle w:val="aa"/>
                <w:rFonts w:ascii="Arial Narrow" w:eastAsia="仿宋_GB2312" w:hAnsi="Arial Narrow"/>
                <w:color w:val="auto"/>
              </w:rPr>
              <w:t>一、部门概况</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_Toc58343448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I</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49" w:history="1">
            <w:r>
              <w:rPr>
                <w:rStyle w:val="aa"/>
                <w:rFonts w:ascii="Arial Narrow" w:eastAsia="仿宋_GB2312" w:hAnsi="Arial Narrow"/>
                <w:color w:val="auto"/>
              </w:rPr>
              <w:t>二、评分结论</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_Toc58343449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II</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50" w:history="1">
            <w:r>
              <w:rPr>
                <w:rStyle w:val="aa"/>
                <w:rFonts w:ascii="Arial Narrow" w:eastAsia="仿宋_GB2312" w:hAnsi="Arial Narrow"/>
                <w:color w:val="auto"/>
              </w:rPr>
              <w:t>三、存在的问题和建议</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_Toc58343450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II</w:t>
            </w:r>
            <w:r>
              <w:rPr>
                <w:rFonts w:ascii="Arial Narrow" w:eastAsia="仿宋_GB2312" w:hAnsi="Arial Narrow"/>
              </w:rPr>
              <w:fldChar w:fldCharType="end"/>
            </w:r>
          </w:hyperlink>
        </w:p>
        <w:p w:rsidR="00A53088" w:rsidRDefault="00BE752F">
          <w:pPr>
            <w:pStyle w:val="11"/>
            <w:tabs>
              <w:tab w:val="right" w:leader="dot" w:pos="7718"/>
            </w:tabs>
            <w:rPr>
              <w:rFonts w:ascii="Arial Narrow" w:eastAsia="仿宋_GB2312" w:hAnsi="Arial Narrow" w:cstheme="minorBidi"/>
              <w:kern w:val="2"/>
              <w:sz w:val="21"/>
              <w:szCs w:val="22"/>
            </w:rPr>
          </w:pPr>
          <w:hyperlink w:anchor="_Toc58343451" w:history="1">
            <w:r>
              <w:rPr>
                <w:rStyle w:val="aa"/>
                <w:rFonts w:ascii="Arial Narrow" w:eastAsia="仿宋_GB2312" w:hAnsi="Arial Narrow"/>
                <w:b/>
                <w:bCs/>
                <w:color w:val="auto"/>
              </w:rPr>
              <w:t>一、部门概况</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_Toc58343451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5</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52" w:history="1">
            <w:r>
              <w:rPr>
                <w:rStyle w:val="aa"/>
                <w:rFonts w:ascii="Arial Narrow" w:eastAsia="仿宋_GB2312" w:hAnsi="Arial Narrow"/>
                <w:color w:val="auto"/>
              </w:rPr>
              <w:t>（一）概况</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_Toc58343452 </w:instrText>
            </w:r>
            <w:r>
              <w:rPr>
                <w:rFonts w:ascii="Arial Narrow" w:eastAsia="仿宋_GB2312" w:hAnsi="Arial Narrow"/>
              </w:rPr>
              <w:instrText xml:space="preserve">\h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5</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53" w:history="1">
            <w:r>
              <w:rPr>
                <w:rStyle w:val="aa"/>
                <w:rFonts w:ascii="Arial Narrow" w:eastAsia="仿宋_GB2312" w:hAnsi="Arial Narrow"/>
                <w:color w:val="auto"/>
              </w:rPr>
              <w:t>（二）绩效目标</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_Toc58343453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11</w:t>
            </w:r>
            <w:r>
              <w:rPr>
                <w:rFonts w:ascii="Arial Narrow" w:eastAsia="仿宋_GB2312" w:hAnsi="Arial Narrow"/>
              </w:rPr>
              <w:fldChar w:fldCharType="end"/>
            </w:r>
          </w:hyperlink>
        </w:p>
        <w:p w:rsidR="00A53088" w:rsidRDefault="00BE752F">
          <w:pPr>
            <w:pStyle w:val="11"/>
            <w:tabs>
              <w:tab w:val="right" w:leader="dot" w:pos="7718"/>
            </w:tabs>
            <w:rPr>
              <w:rFonts w:ascii="Arial Narrow" w:eastAsia="仿宋_GB2312" w:hAnsi="Arial Narrow" w:cstheme="minorBidi"/>
              <w:kern w:val="2"/>
              <w:sz w:val="21"/>
              <w:szCs w:val="22"/>
            </w:rPr>
          </w:pPr>
          <w:hyperlink w:anchor="_Toc58343454" w:history="1">
            <w:r>
              <w:rPr>
                <w:rStyle w:val="aa"/>
                <w:rFonts w:ascii="Arial Narrow" w:eastAsia="仿宋_GB2312" w:hAnsi="Arial Narrow"/>
                <w:b/>
                <w:bCs/>
                <w:color w:val="auto"/>
              </w:rPr>
              <w:t>二、评价工作情况</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_Toc58343454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14</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55" w:history="1">
            <w:r>
              <w:rPr>
                <w:rStyle w:val="aa"/>
                <w:rFonts w:ascii="Arial Narrow" w:eastAsia="仿宋_GB2312" w:hAnsi="Arial Narrow"/>
                <w:color w:val="auto"/>
              </w:rPr>
              <w:t>（一）评价目的</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w:instrText>
            </w:r>
            <w:r>
              <w:rPr>
                <w:rFonts w:ascii="Arial Narrow" w:eastAsia="仿宋_GB2312" w:hAnsi="Arial Narrow"/>
              </w:rPr>
              <w:instrText xml:space="preserve">43455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14</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56" w:history="1">
            <w:r>
              <w:rPr>
                <w:rStyle w:val="aa"/>
                <w:rFonts w:ascii="Arial Narrow" w:eastAsia="仿宋_GB2312" w:hAnsi="Arial Narrow"/>
                <w:color w:val="auto"/>
              </w:rPr>
              <w:t>（二）评价依据</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_Toc58343456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14</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57" w:history="1">
            <w:r>
              <w:rPr>
                <w:rStyle w:val="aa"/>
                <w:rFonts w:ascii="Arial Narrow" w:eastAsia="仿宋_GB2312" w:hAnsi="Arial Narrow"/>
                <w:color w:val="auto"/>
              </w:rPr>
              <w:t>（三）评价对象和评价时段</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_Toc58343457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15</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58" w:history="1">
            <w:r>
              <w:rPr>
                <w:rStyle w:val="aa"/>
                <w:rFonts w:ascii="Arial Narrow" w:eastAsia="仿宋_GB2312" w:hAnsi="Arial Narrow"/>
                <w:color w:val="auto"/>
              </w:rPr>
              <w:t>（四）数据采集方法及过程</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w:instrText>
            </w:r>
            <w:r>
              <w:rPr>
                <w:rFonts w:ascii="Arial Narrow" w:eastAsia="仿宋_GB2312" w:hAnsi="Arial Narrow"/>
              </w:rPr>
              <w:instrText xml:space="preserve">F _Toc58343458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15</w:t>
            </w:r>
            <w:r>
              <w:rPr>
                <w:rFonts w:ascii="Arial Narrow" w:eastAsia="仿宋_GB2312" w:hAnsi="Arial Narrow"/>
              </w:rPr>
              <w:fldChar w:fldCharType="end"/>
            </w:r>
          </w:hyperlink>
        </w:p>
        <w:p w:rsidR="00A53088" w:rsidRDefault="00BE752F">
          <w:pPr>
            <w:pStyle w:val="11"/>
            <w:tabs>
              <w:tab w:val="right" w:leader="dot" w:pos="7718"/>
            </w:tabs>
            <w:rPr>
              <w:rFonts w:ascii="Arial Narrow" w:eastAsia="仿宋_GB2312" w:hAnsi="Arial Narrow" w:cstheme="minorBidi"/>
              <w:kern w:val="2"/>
              <w:sz w:val="21"/>
              <w:szCs w:val="22"/>
            </w:rPr>
          </w:pPr>
          <w:hyperlink w:anchor="_Toc58343459" w:history="1">
            <w:r>
              <w:rPr>
                <w:rStyle w:val="aa"/>
                <w:rFonts w:ascii="Arial Narrow" w:eastAsia="仿宋_GB2312" w:hAnsi="Arial Narrow"/>
                <w:b/>
                <w:bCs/>
                <w:color w:val="auto"/>
              </w:rPr>
              <w:t>三、评价结论和绩效分析</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_Toc58343459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16</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60" w:history="1">
            <w:r>
              <w:rPr>
                <w:rStyle w:val="aa"/>
                <w:rFonts w:ascii="Arial Narrow" w:eastAsia="仿宋_GB2312" w:hAnsi="Arial Narrow"/>
                <w:color w:val="auto"/>
              </w:rPr>
              <w:t>（一）评分结论</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_Toc58343460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16</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61" w:history="1">
            <w:r>
              <w:rPr>
                <w:rStyle w:val="aa"/>
                <w:rFonts w:ascii="Arial Narrow" w:eastAsia="仿宋_GB2312" w:hAnsi="Arial Narrow"/>
                <w:color w:val="auto"/>
              </w:rPr>
              <w:t>（二）绩效分析</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_Toc58343461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17</w:t>
            </w:r>
            <w:r>
              <w:rPr>
                <w:rFonts w:ascii="Arial Narrow" w:eastAsia="仿宋_GB2312" w:hAnsi="Arial Narrow"/>
              </w:rPr>
              <w:fldChar w:fldCharType="end"/>
            </w:r>
          </w:hyperlink>
        </w:p>
        <w:p w:rsidR="00A53088" w:rsidRDefault="00BE752F">
          <w:pPr>
            <w:pStyle w:val="11"/>
            <w:tabs>
              <w:tab w:val="right" w:leader="dot" w:pos="7718"/>
            </w:tabs>
            <w:rPr>
              <w:rFonts w:ascii="Arial Narrow" w:eastAsia="仿宋_GB2312" w:hAnsi="Arial Narrow" w:cstheme="minorBidi"/>
              <w:kern w:val="2"/>
              <w:sz w:val="21"/>
              <w:szCs w:val="22"/>
            </w:rPr>
          </w:pPr>
          <w:hyperlink w:anchor="_Toc58343462" w:history="1">
            <w:r>
              <w:rPr>
                <w:rStyle w:val="aa"/>
                <w:rFonts w:ascii="Arial Narrow" w:eastAsia="仿宋_GB2312" w:hAnsi="Arial Narrow"/>
                <w:b/>
                <w:bCs/>
                <w:color w:val="auto"/>
              </w:rPr>
              <w:t>四、存在的问题和建议</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_Toc58343462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27</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63" w:history="1">
            <w:r>
              <w:rPr>
                <w:rStyle w:val="aa"/>
                <w:rFonts w:ascii="Arial Narrow" w:eastAsia="仿宋_GB2312" w:hAnsi="Arial Narrow"/>
                <w:color w:val="auto"/>
              </w:rPr>
              <w:t>（一）存在的问题</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w:instrText>
            </w:r>
            <w:r>
              <w:rPr>
                <w:rFonts w:ascii="Arial Narrow" w:eastAsia="仿宋_GB2312" w:hAnsi="Arial Narrow"/>
              </w:rPr>
              <w:instrText xml:space="preserve">58343463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27</w:t>
            </w:r>
            <w:r>
              <w:rPr>
                <w:rFonts w:ascii="Arial Narrow" w:eastAsia="仿宋_GB2312" w:hAnsi="Arial Narrow"/>
              </w:rPr>
              <w:fldChar w:fldCharType="end"/>
            </w:r>
          </w:hyperlink>
        </w:p>
        <w:p w:rsidR="00A53088" w:rsidRDefault="00BE752F">
          <w:pPr>
            <w:pStyle w:val="20"/>
            <w:tabs>
              <w:tab w:val="right" w:leader="dot" w:pos="7718"/>
            </w:tabs>
            <w:rPr>
              <w:rFonts w:ascii="Arial Narrow" w:eastAsia="仿宋_GB2312" w:hAnsi="Arial Narrow" w:cstheme="minorBidi"/>
              <w:kern w:val="2"/>
              <w:sz w:val="21"/>
              <w:szCs w:val="22"/>
            </w:rPr>
          </w:pPr>
          <w:hyperlink w:anchor="_Toc58343464" w:history="1">
            <w:r>
              <w:rPr>
                <w:rStyle w:val="aa"/>
                <w:rFonts w:ascii="Arial Narrow" w:eastAsia="仿宋_GB2312" w:hAnsi="Arial Narrow"/>
                <w:color w:val="auto"/>
              </w:rPr>
              <w:t>（二）改进建议</w:t>
            </w:r>
            <w:r>
              <w:rPr>
                <w:rFonts w:ascii="Arial Narrow" w:eastAsia="仿宋_GB2312" w:hAnsi="Arial Narrow"/>
              </w:rPr>
              <w:tab/>
            </w:r>
            <w:r>
              <w:rPr>
                <w:rFonts w:ascii="Arial Narrow" w:eastAsia="仿宋_GB2312" w:hAnsi="Arial Narrow" w:hint="eastAsia"/>
              </w:rPr>
              <w:t>2</w:t>
            </w:r>
          </w:hyperlink>
          <w:r>
            <w:rPr>
              <w:rFonts w:ascii="Arial Narrow" w:eastAsia="仿宋_GB2312" w:hAnsi="Arial Narrow" w:hint="eastAsia"/>
            </w:rPr>
            <w:t>8</w:t>
          </w:r>
        </w:p>
        <w:p w:rsidR="00A53088" w:rsidRDefault="00BE752F">
          <w:pPr>
            <w:pStyle w:val="11"/>
            <w:tabs>
              <w:tab w:val="right" w:leader="dot" w:pos="7718"/>
            </w:tabs>
            <w:rPr>
              <w:rFonts w:ascii="Arial Narrow" w:eastAsia="仿宋_GB2312" w:hAnsi="Arial Narrow" w:cstheme="minorBidi"/>
              <w:kern w:val="2"/>
              <w:sz w:val="21"/>
              <w:szCs w:val="22"/>
            </w:rPr>
          </w:pPr>
          <w:hyperlink w:anchor="_Toc58343466" w:history="1">
            <w:r>
              <w:rPr>
                <w:rStyle w:val="aa"/>
                <w:rFonts w:ascii="Arial Narrow" w:eastAsia="仿宋_GB2312" w:hAnsi="Arial Narrow"/>
                <w:b/>
                <w:bCs/>
                <w:color w:val="auto"/>
              </w:rPr>
              <w:t>附件</w:t>
            </w:r>
            <w:r>
              <w:rPr>
                <w:rStyle w:val="aa"/>
                <w:rFonts w:ascii="Arial Narrow" w:eastAsia="仿宋_GB2312" w:hAnsi="Arial Narrow"/>
                <w:b/>
                <w:bCs/>
                <w:color w:val="auto"/>
              </w:rPr>
              <w:t>1</w:t>
            </w:r>
            <w:r>
              <w:rPr>
                <w:rStyle w:val="aa"/>
                <w:rFonts w:ascii="Arial Narrow" w:eastAsia="仿宋_GB2312" w:hAnsi="Arial Narrow"/>
                <w:b/>
                <w:bCs/>
                <w:color w:val="auto"/>
              </w:rPr>
              <w:t>综合评分表</w:t>
            </w:r>
            <w:r>
              <w:rPr>
                <w:rFonts w:ascii="Arial Narrow" w:eastAsia="仿宋_GB2312" w:hAnsi="Arial Narrow"/>
              </w:rPr>
              <w:tab/>
            </w:r>
            <w:r>
              <w:rPr>
                <w:rFonts w:ascii="Arial Narrow" w:eastAsia="仿宋_GB2312" w:hAnsi="Arial Narrow"/>
              </w:rPr>
              <w:fldChar w:fldCharType="begin"/>
            </w:r>
            <w:r>
              <w:rPr>
                <w:rFonts w:ascii="Arial Narrow" w:eastAsia="仿宋_GB2312" w:hAnsi="Arial Narrow"/>
              </w:rPr>
              <w:instrText xml:space="preserve"> PAGEREF _Toc58343466 \h </w:instrText>
            </w:r>
            <w:r>
              <w:rPr>
                <w:rFonts w:ascii="Arial Narrow" w:eastAsia="仿宋_GB2312" w:hAnsi="Arial Narrow"/>
              </w:rPr>
            </w:r>
            <w:r>
              <w:rPr>
                <w:rFonts w:ascii="Arial Narrow" w:eastAsia="仿宋_GB2312" w:hAnsi="Arial Narrow"/>
              </w:rPr>
              <w:fldChar w:fldCharType="separate"/>
            </w:r>
            <w:r>
              <w:rPr>
                <w:rFonts w:ascii="Arial Narrow" w:eastAsia="仿宋_GB2312" w:hAnsi="Arial Narrow"/>
              </w:rPr>
              <w:t>29</w:t>
            </w:r>
            <w:r>
              <w:rPr>
                <w:rFonts w:ascii="Arial Narrow" w:eastAsia="仿宋_GB2312" w:hAnsi="Arial Narrow"/>
              </w:rPr>
              <w:fldChar w:fldCharType="end"/>
            </w:r>
          </w:hyperlink>
        </w:p>
        <w:p w:rsidR="00A53088" w:rsidRDefault="00BE752F">
          <w:pPr>
            <w:rPr>
              <w:rFonts w:ascii="Arial Narrow" w:eastAsia="仿宋_GB2312" w:hAnsi="Arial Narrow"/>
            </w:rPr>
          </w:pPr>
          <w:r>
            <w:rPr>
              <w:rFonts w:ascii="Arial Narrow" w:eastAsia="仿宋_GB2312" w:hAnsi="Arial Narrow"/>
              <w:b/>
              <w:bCs/>
              <w:lang w:val="zh-CN"/>
            </w:rPr>
            <w:fldChar w:fldCharType="end"/>
          </w:r>
        </w:p>
      </w:sdtContent>
    </w:sdt>
    <w:p w:rsidR="00A53088" w:rsidRDefault="00A53088">
      <w:pPr>
        <w:spacing w:line="480" w:lineRule="auto"/>
        <w:jc w:val="center"/>
        <w:rPr>
          <w:rFonts w:ascii="Arial Narrow" w:eastAsia="仿宋_GB2312" w:hAnsi="Arial Narrow" w:cs="Arial Narrow"/>
          <w:b/>
          <w:sz w:val="30"/>
          <w:szCs w:val="30"/>
          <w:lang w:eastAsia="zh-TW"/>
        </w:rPr>
        <w:sectPr w:rsidR="00A53088">
          <w:pgSz w:w="11906" w:h="16838"/>
          <w:pgMar w:top="1440" w:right="2169" w:bottom="1440" w:left="2009" w:header="720" w:footer="720" w:gutter="0"/>
          <w:cols w:space="720"/>
        </w:sectPr>
      </w:pPr>
    </w:p>
    <w:p w:rsidR="00A53088" w:rsidRDefault="00BE752F">
      <w:pPr>
        <w:pStyle w:val="1"/>
        <w:numPr>
          <w:ilvl w:val="0"/>
          <w:numId w:val="0"/>
        </w:numPr>
        <w:ind w:left="10" w:right="610"/>
        <w:jc w:val="center"/>
        <w:rPr>
          <w:rFonts w:ascii="Arial Narrow" w:eastAsia="仿宋_GB2312" w:hAnsi="Arial Narrow"/>
          <w:b/>
          <w:bCs/>
          <w:color w:val="auto"/>
          <w:lang w:eastAsia="zh-TW"/>
        </w:rPr>
      </w:pPr>
      <w:bookmarkStart w:id="0" w:name="_Toc58343447"/>
      <w:r>
        <w:rPr>
          <w:rFonts w:ascii="Arial Narrow" w:eastAsia="仿宋_GB2312" w:hAnsi="Arial Narrow"/>
          <w:b/>
          <w:bCs/>
          <w:color w:val="auto"/>
          <w:lang w:eastAsia="zh-TW"/>
        </w:rPr>
        <w:lastRenderedPageBreak/>
        <w:t>摘要</w:t>
      </w:r>
      <w:bookmarkEnd w:id="0"/>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受句容市财政局委托，江苏金陵会计师事务所有限责任公司承担句容市</w:t>
      </w:r>
      <w:r>
        <w:rPr>
          <w:rFonts w:ascii="Arial Narrow" w:eastAsia="仿宋_GB2312" w:hAnsi="Arial Narrow" w:cs="仿宋" w:hint="eastAsia"/>
          <w:sz w:val="28"/>
        </w:rPr>
        <w:t>国有资产经营总公司</w:t>
      </w:r>
      <w:r>
        <w:rPr>
          <w:rFonts w:ascii="Arial Narrow" w:eastAsia="仿宋_GB2312" w:hAnsi="Arial Narrow" w:cs="仿宋"/>
          <w:sz w:val="28"/>
        </w:rPr>
        <w:t>20</w:t>
      </w:r>
      <w:r>
        <w:rPr>
          <w:rFonts w:ascii="Arial Narrow" w:eastAsia="仿宋_GB2312" w:hAnsi="Arial Narrow" w:cs="仿宋" w:hint="eastAsia"/>
          <w:sz w:val="28"/>
        </w:rPr>
        <w:t>20</w:t>
      </w:r>
      <w:r>
        <w:rPr>
          <w:rFonts w:ascii="Arial Narrow" w:eastAsia="仿宋_GB2312" w:hAnsi="Arial Narrow" w:cs="仿宋"/>
          <w:sz w:val="28"/>
        </w:rPr>
        <w:t>年度部门整体支出绩效评价项目，绩效评价的时段为</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w:t>
      </w:r>
      <w:r>
        <w:rPr>
          <w:rFonts w:ascii="Arial Narrow" w:eastAsia="仿宋_GB2312" w:hAnsi="Arial Narrow" w:cs="Times New Roman"/>
          <w:sz w:val="28"/>
        </w:rPr>
        <w:t>1</w:t>
      </w:r>
      <w:r>
        <w:rPr>
          <w:rFonts w:ascii="Arial Narrow" w:eastAsia="仿宋_GB2312" w:hAnsi="Arial Narrow" w:cs="仿宋"/>
          <w:sz w:val="28"/>
        </w:rPr>
        <w:t>月</w:t>
      </w:r>
      <w:r>
        <w:rPr>
          <w:rFonts w:ascii="Arial Narrow" w:eastAsia="仿宋_GB2312" w:hAnsi="Arial Narrow" w:cs="Times New Roman"/>
          <w:sz w:val="28"/>
        </w:rPr>
        <w:t>1</w:t>
      </w:r>
      <w:r>
        <w:rPr>
          <w:rFonts w:ascii="Arial Narrow" w:eastAsia="仿宋_GB2312" w:hAnsi="Arial Narrow" w:cs="仿宋"/>
          <w:sz w:val="28"/>
        </w:rPr>
        <w:t>日至</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w:t>
      </w:r>
      <w:r>
        <w:rPr>
          <w:rFonts w:ascii="Arial Narrow" w:eastAsia="仿宋_GB2312" w:hAnsi="Arial Narrow" w:cs="Times New Roman"/>
          <w:sz w:val="28"/>
        </w:rPr>
        <w:t>12</w:t>
      </w:r>
      <w:r>
        <w:rPr>
          <w:rFonts w:ascii="Arial Narrow" w:eastAsia="仿宋_GB2312" w:hAnsi="Arial Narrow" w:cs="仿宋"/>
          <w:sz w:val="28"/>
        </w:rPr>
        <w:t>月</w:t>
      </w:r>
      <w:r>
        <w:rPr>
          <w:rFonts w:ascii="Arial Narrow" w:eastAsia="仿宋_GB2312" w:hAnsi="Arial Narrow" w:cs="Times New Roman"/>
          <w:sz w:val="28"/>
        </w:rPr>
        <w:t>31</w:t>
      </w:r>
      <w:r>
        <w:rPr>
          <w:rFonts w:ascii="Arial Narrow" w:eastAsia="仿宋_GB2312" w:hAnsi="Arial Narrow" w:cs="仿宋"/>
          <w:sz w:val="28"/>
        </w:rPr>
        <w:t>日。</w:t>
      </w:r>
      <w:proofErr w:type="gramStart"/>
      <w:r>
        <w:rPr>
          <w:rFonts w:ascii="Arial Narrow" w:eastAsia="仿宋_GB2312" w:hAnsi="Arial Narrow" w:cs="仿宋"/>
          <w:sz w:val="28"/>
        </w:rPr>
        <w:t>评价组</w:t>
      </w:r>
      <w:proofErr w:type="gramEnd"/>
      <w:r>
        <w:rPr>
          <w:rFonts w:ascii="Arial Narrow" w:eastAsia="仿宋_GB2312" w:hAnsi="Arial Narrow" w:cs="仿宋"/>
          <w:sz w:val="28"/>
        </w:rPr>
        <w:t>按照经句容市财政局、句容市</w:t>
      </w:r>
      <w:r>
        <w:rPr>
          <w:rFonts w:ascii="Arial Narrow" w:eastAsia="仿宋_GB2312" w:hAnsi="Arial Narrow" w:cs="仿宋" w:hint="eastAsia"/>
          <w:sz w:val="28"/>
        </w:rPr>
        <w:t>国有资产经营总公司</w:t>
      </w:r>
      <w:r>
        <w:rPr>
          <w:rFonts w:ascii="Arial Narrow" w:eastAsia="仿宋_GB2312" w:hAnsi="Arial Narrow" w:cs="仿宋"/>
          <w:sz w:val="28"/>
        </w:rPr>
        <w:t>认可实施的工作方案，经过数据采集、问卷调查及数据复核、访谈、数据分析和报告撰写等环节，完成了本次绩效评价工作。</w:t>
      </w:r>
    </w:p>
    <w:p w:rsidR="00A53088" w:rsidRDefault="00BE752F">
      <w:pPr>
        <w:pStyle w:val="2"/>
        <w:rPr>
          <w:rFonts w:ascii="Arial Narrow" w:eastAsia="仿宋_GB2312" w:hAnsi="Arial Narrow"/>
          <w:sz w:val="28"/>
          <w:szCs w:val="28"/>
        </w:rPr>
      </w:pPr>
      <w:bookmarkStart w:id="1" w:name="_Toc58343448"/>
      <w:r>
        <w:rPr>
          <w:rFonts w:ascii="Arial Narrow" w:eastAsia="仿宋_GB2312" w:hAnsi="Arial Narrow"/>
          <w:sz w:val="28"/>
          <w:szCs w:val="28"/>
        </w:rPr>
        <w:t>一、部门概况</w:t>
      </w:r>
      <w:bookmarkEnd w:id="1"/>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句容市</w:t>
      </w:r>
      <w:r>
        <w:rPr>
          <w:rFonts w:ascii="Arial Narrow" w:eastAsia="仿宋_GB2312" w:hAnsi="Arial Narrow" w:cs="仿宋" w:hint="eastAsia"/>
          <w:sz w:val="28"/>
        </w:rPr>
        <w:t>国有资产经营总公司</w:t>
      </w:r>
      <w:r>
        <w:rPr>
          <w:rFonts w:ascii="Arial Narrow" w:eastAsia="仿宋_GB2312" w:hAnsi="Arial Narrow" w:cs="仿宋"/>
          <w:sz w:val="28"/>
        </w:rPr>
        <w:t>（以下简称</w:t>
      </w:r>
      <w:r>
        <w:rPr>
          <w:rFonts w:ascii="Arial Narrow" w:eastAsia="仿宋_GB2312" w:hAnsi="Arial Narrow" w:cs="仿宋" w:hint="eastAsia"/>
          <w:sz w:val="28"/>
        </w:rPr>
        <w:t>国资总公司</w:t>
      </w:r>
      <w:r>
        <w:rPr>
          <w:rFonts w:ascii="Arial Narrow" w:eastAsia="仿宋_GB2312" w:hAnsi="Arial Narrow" w:cs="仿宋"/>
          <w:sz w:val="28"/>
        </w:rPr>
        <w:t>）根据</w:t>
      </w:r>
      <w:r>
        <w:rPr>
          <w:rFonts w:ascii="Arial Narrow" w:eastAsia="仿宋_GB2312" w:hAnsi="Arial Narrow" w:cs="仿宋" w:hint="eastAsia"/>
          <w:sz w:val="28"/>
        </w:rPr>
        <w:t>中共句容市委、市人民政府</w:t>
      </w:r>
      <w:r>
        <w:rPr>
          <w:rFonts w:ascii="Arial Narrow" w:eastAsia="仿宋_GB2312" w:hAnsi="Arial Narrow" w:cs="仿宋"/>
          <w:sz w:val="28"/>
        </w:rPr>
        <w:t>《关于〈句容市</w:t>
      </w:r>
      <w:r>
        <w:rPr>
          <w:rFonts w:ascii="Arial Narrow" w:eastAsia="仿宋_GB2312" w:hAnsi="Arial Narrow" w:cs="仿宋" w:hint="eastAsia"/>
          <w:sz w:val="28"/>
        </w:rPr>
        <w:t>人民政府</w:t>
      </w:r>
      <w:r>
        <w:rPr>
          <w:rFonts w:ascii="Arial Narrow" w:eastAsia="仿宋_GB2312" w:hAnsi="Arial Narrow" w:cs="仿宋"/>
          <w:sz w:val="28"/>
        </w:rPr>
        <w:t>机构改革</w:t>
      </w:r>
      <w:r>
        <w:rPr>
          <w:rFonts w:ascii="Arial Narrow" w:eastAsia="仿宋_GB2312" w:hAnsi="Arial Narrow" w:cs="仿宋" w:hint="eastAsia"/>
          <w:sz w:val="28"/>
        </w:rPr>
        <w:t>实施意见</w:t>
      </w:r>
      <w:r>
        <w:rPr>
          <w:rFonts w:ascii="Arial Narrow" w:eastAsia="仿宋_GB2312" w:hAnsi="Arial Narrow" w:cs="仿宋"/>
          <w:sz w:val="28"/>
        </w:rPr>
        <w:t>〉的通知》（</w:t>
      </w:r>
      <w:proofErr w:type="gramStart"/>
      <w:r>
        <w:rPr>
          <w:rFonts w:ascii="Arial Narrow" w:eastAsia="仿宋_GB2312" w:hAnsi="Arial Narrow" w:cs="仿宋" w:hint="eastAsia"/>
          <w:sz w:val="28"/>
        </w:rPr>
        <w:t>句委</w:t>
      </w:r>
      <w:r>
        <w:rPr>
          <w:rFonts w:ascii="Arial Narrow" w:eastAsia="仿宋_GB2312" w:hAnsi="Arial Narrow" w:cs="仿宋"/>
          <w:sz w:val="28"/>
        </w:rPr>
        <w:t>发</w:t>
      </w:r>
      <w:proofErr w:type="gramEnd"/>
      <w:r>
        <w:rPr>
          <w:rFonts w:ascii="Arial Narrow" w:eastAsia="仿宋_GB2312" w:hAnsi="Arial Narrow" w:cs="仿宋"/>
          <w:sz w:val="28"/>
        </w:rPr>
        <w:t>〔</w:t>
      </w:r>
      <w:r>
        <w:rPr>
          <w:rFonts w:ascii="Arial Narrow" w:eastAsia="仿宋_GB2312" w:hAnsi="Arial Narrow" w:cs="仿宋"/>
          <w:sz w:val="28"/>
        </w:rPr>
        <w:t>201</w:t>
      </w:r>
      <w:r>
        <w:rPr>
          <w:rFonts w:ascii="Arial Narrow" w:eastAsia="仿宋_GB2312" w:hAnsi="Arial Narrow" w:cs="仿宋" w:hint="eastAsia"/>
          <w:sz w:val="28"/>
        </w:rPr>
        <w:t>0</w:t>
      </w:r>
      <w:r>
        <w:rPr>
          <w:rFonts w:ascii="Arial Narrow" w:eastAsia="仿宋_GB2312" w:hAnsi="Arial Narrow" w:cs="仿宋"/>
          <w:sz w:val="28"/>
        </w:rPr>
        <w:t>〕</w:t>
      </w:r>
      <w:r>
        <w:rPr>
          <w:rFonts w:ascii="Arial Narrow" w:eastAsia="仿宋_GB2312" w:hAnsi="Arial Narrow" w:cs="仿宋" w:hint="eastAsia"/>
          <w:sz w:val="28"/>
        </w:rPr>
        <w:t>52</w:t>
      </w:r>
      <w:r>
        <w:rPr>
          <w:rFonts w:ascii="Arial Narrow" w:eastAsia="仿宋_GB2312" w:hAnsi="Arial Narrow" w:cs="仿宋"/>
          <w:sz w:val="28"/>
        </w:rPr>
        <w:t>号）、市政府办公室印发《句容市</w:t>
      </w:r>
      <w:r>
        <w:rPr>
          <w:rFonts w:ascii="Arial Narrow" w:eastAsia="仿宋_GB2312" w:hAnsi="Arial Narrow" w:cs="仿宋" w:hint="eastAsia"/>
          <w:sz w:val="28"/>
        </w:rPr>
        <w:t>国有资产经营总公司机构编制方案</w:t>
      </w:r>
      <w:r>
        <w:rPr>
          <w:rFonts w:ascii="Arial Narrow" w:eastAsia="仿宋_GB2312" w:hAnsi="Arial Narrow" w:cs="仿宋"/>
          <w:sz w:val="28"/>
        </w:rPr>
        <w:t>》（</w:t>
      </w:r>
      <w:proofErr w:type="gramStart"/>
      <w:r>
        <w:rPr>
          <w:rFonts w:ascii="Arial Narrow" w:eastAsia="仿宋_GB2312" w:hAnsi="Arial Narrow" w:cs="仿宋"/>
          <w:sz w:val="28"/>
        </w:rPr>
        <w:t>句</w:t>
      </w:r>
      <w:r>
        <w:rPr>
          <w:rFonts w:ascii="Arial Narrow" w:eastAsia="仿宋_GB2312" w:hAnsi="Arial Narrow" w:cs="仿宋" w:hint="eastAsia"/>
          <w:sz w:val="28"/>
        </w:rPr>
        <w:t>政</w:t>
      </w:r>
      <w:r>
        <w:rPr>
          <w:rFonts w:ascii="Arial Narrow" w:eastAsia="仿宋_GB2312" w:hAnsi="Arial Narrow" w:cs="仿宋"/>
          <w:sz w:val="28"/>
        </w:rPr>
        <w:t>办</w:t>
      </w:r>
      <w:proofErr w:type="gramEnd"/>
      <w:r>
        <w:rPr>
          <w:rFonts w:ascii="Arial Narrow" w:eastAsia="仿宋_GB2312" w:hAnsi="Arial Narrow" w:cs="仿宋" w:hint="eastAsia"/>
          <w:sz w:val="28"/>
        </w:rPr>
        <w:t>发</w:t>
      </w:r>
      <w:r>
        <w:rPr>
          <w:rFonts w:ascii="Arial Narrow" w:eastAsia="仿宋_GB2312" w:hAnsi="Arial Narrow" w:cs="仿宋"/>
          <w:sz w:val="28"/>
        </w:rPr>
        <w:t>〔</w:t>
      </w:r>
      <w:r>
        <w:rPr>
          <w:rFonts w:ascii="Arial Narrow" w:eastAsia="仿宋_GB2312" w:hAnsi="Arial Narrow" w:cs="仿宋"/>
          <w:sz w:val="28"/>
        </w:rPr>
        <w:t>201</w:t>
      </w:r>
      <w:r>
        <w:rPr>
          <w:rFonts w:ascii="Arial Narrow" w:eastAsia="仿宋_GB2312" w:hAnsi="Arial Narrow" w:cs="仿宋" w:hint="eastAsia"/>
          <w:sz w:val="28"/>
        </w:rPr>
        <w:t>0</w:t>
      </w:r>
      <w:r>
        <w:rPr>
          <w:rFonts w:ascii="Arial Narrow" w:eastAsia="仿宋_GB2312" w:hAnsi="Arial Narrow" w:cs="仿宋"/>
          <w:sz w:val="28"/>
        </w:rPr>
        <w:t>〕</w:t>
      </w:r>
      <w:r>
        <w:rPr>
          <w:rFonts w:ascii="Arial Narrow" w:eastAsia="仿宋_GB2312" w:hAnsi="Arial Narrow" w:cs="仿宋" w:hint="eastAsia"/>
          <w:sz w:val="28"/>
        </w:rPr>
        <w:t>117</w:t>
      </w:r>
      <w:r>
        <w:rPr>
          <w:rFonts w:ascii="Arial Narrow" w:eastAsia="仿宋_GB2312" w:hAnsi="Arial Narrow" w:cs="仿宋"/>
          <w:sz w:val="28"/>
        </w:rPr>
        <w:t>号）规定，为市政府</w:t>
      </w:r>
      <w:r>
        <w:rPr>
          <w:rFonts w:ascii="Arial Narrow" w:eastAsia="仿宋_GB2312" w:hAnsi="Arial Narrow" w:cs="仿宋" w:hint="eastAsia"/>
          <w:sz w:val="28"/>
        </w:rPr>
        <w:t>举办的直属事业单位</w:t>
      </w:r>
      <w:r>
        <w:rPr>
          <w:rFonts w:ascii="Arial Narrow" w:eastAsia="仿宋_GB2312" w:hAnsi="Arial Narrow" w:cs="仿宋"/>
          <w:sz w:val="28"/>
        </w:rPr>
        <w:t>，为正科级。</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国资总公司</w:t>
      </w:r>
      <w:r>
        <w:rPr>
          <w:rFonts w:ascii="Arial Narrow" w:eastAsia="仿宋_GB2312" w:hAnsi="Arial Narrow" w:cs="仿宋"/>
          <w:sz w:val="28"/>
        </w:rPr>
        <w:t>内设办公室、</w:t>
      </w:r>
      <w:r>
        <w:rPr>
          <w:rFonts w:ascii="Arial Narrow" w:eastAsia="仿宋_GB2312" w:hAnsi="Arial Narrow" w:cs="仿宋" w:hint="eastAsia"/>
          <w:sz w:val="28"/>
        </w:rPr>
        <w:t>财务部、资产经营部、人力资源部</w:t>
      </w:r>
      <w:r>
        <w:rPr>
          <w:rFonts w:ascii="Arial Narrow" w:eastAsia="仿宋_GB2312" w:hAnsi="Arial Narrow" w:cs="仿宋"/>
          <w:sz w:val="28"/>
        </w:rPr>
        <w:t>等</w:t>
      </w:r>
      <w:r>
        <w:rPr>
          <w:rFonts w:ascii="Arial Narrow" w:eastAsia="仿宋_GB2312" w:hAnsi="Arial Narrow" w:cs="Times New Roman" w:hint="eastAsia"/>
          <w:sz w:val="28"/>
        </w:rPr>
        <w:t>4</w:t>
      </w:r>
      <w:r>
        <w:rPr>
          <w:rFonts w:ascii="Arial Narrow" w:eastAsia="仿宋_GB2312" w:hAnsi="Arial Narrow" w:cs="仿宋"/>
          <w:sz w:val="28"/>
        </w:rPr>
        <w:t>个职能科室以及</w:t>
      </w:r>
      <w:r>
        <w:rPr>
          <w:rFonts w:ascii="Arial Narrow" w:eastAsia="仿宋_GB2312" w:hAnsi="Arial Narrow" w:cs="仿宋" w:hint="eastAsia"/>
          <w:sz w:val="28"/>
        </w:rPr>
        <w:t>句容市商业公有资产管理公司、江苏方兴实业集团有限公司、句容金猴（机械）集团公司、江苏远东水泥有限公司、江苏太平洋化工集团公司、江苏一马先集团、句容市矿业开发总公司、句容市纺织协会、句容市木材建材（集团）公司、句容市化轻燃气（集团）公司、句容市</w:t>
      </w:r>
      <w:proofErr w:type="gramStart"/>
      <w:r>
        <w:rPr>
          <w:rFonts w:ascii="Arial Narrow" w:eastAsia="仿宋_GB2312" w:hAnsi="Arial Narrow" w:cs="仿宋" w:hint="eastAsia"/>
          <w:sz w:val="28"/>
        </w:rPr>
        <w:t>九洲</w:t>
      </w:r>
      <w:proofErr w:type="gramEnd"/>
      <w:r>
        <w:rPr>
          <w:rFonts w:ascii="Arial Narrow" w:eastAsia="仿宋_GB2312" w:hAnsi="Arial Narrow" w:cs="仿宋" w:hint="eastAsia"/>
          <w:sz w:val="28"/>
        </w:rPr>
        <w:t>综合开发（集团</w:t>
      </w:r>
      <w:r>
        <w:rPr>
          <w:rFonts w:ascii="Arial Narrow" w:eastAsia="仿宋_GB2312" w:hAnsi="Arial Narrow" w:cs="仿宋" w:hint="eastAsia"/>
          <w:sz w:val="28"/>
        </w:rPr>
        <w:t>）公司、句容市物资总公司等</w:t>
      </w:r>
      <w:r>
        <w:rPr>
          <w:rFonts w:ascii="Arial Narrow" w:eastAsia="仿宋_GB2312" w:hAnsi="Arial Narrow" w:cs="仿宋" w:hint="eastAsia"/>
          <w:sz w:val="28"/>
        </w:rPr>
        <w:t>12</w:t>
      </w:r>
      <w:r>
        <w:rPr>
          <w:rFonts w:ascii="Arial Narrow" w:eastAsia="仿宋_GB2312" w:hAnsi="Arial Narrow" w:cs="仿宋"/>
          <w:sz w:val="28"/>
        </w:rPr>
        <w:t>个下属</w:t>
      </w:r>
      <w:r>
        <w:rPr>
          <w:rFonts w:ascii="Arial Narrow" w:eastAsia="仿宋_GB2312" w:hAnsi="Arial Narrow" w:cs="仿宋" w:hint="eastAsia"/>
          <w:sz w:val="28"/>
        </w:rPr>
        <w:t>事业</w:t>
      </w:r>
      <w:r>
        <w:rPr>
          <w:rFonts w:ascii="Arial Narrow" w:eastAsia="仿宋_GB2312" w:hAnsi="Arial Narrow" w:cs="仿宋"/>
          <w:sz w:val="28"/>
        </w:rPr>
        <w:t>单位。人员编制方面，句容市</w:t>
      </w:r>
      <w:r>
        <w:rPr>
          <w:rFonts w:ascii="Arial Narrow" w:eastAsia="仿宋_GB2312" w:hAnsi="Arial Narrow" w:cs="仿宋" w:hint="eastAsia"/>
          <w:sz w:val="28"/>
        </w:rPr>
        <w:t>国有资产经营总公司事业</w:t>
      </w:r>
      <w:r>
        <w:rPr>
          <w:rFonts w:ascii="Arial Narrow" w:eastAsia="仿宋_GB2312" w:hAnsi="Arial Narrow" w:cs="仿宋"/>
          <w:sz w:val="28"/>
        </w:rPr>
        <w:t>编制为</w:t>
      </w:r>
      <w:r>
        <w:rPr>
          <w:rFonts w:ascii="Arial Narrow" w:eastAsia="仿宋_GB2312" w:hAnsi="Arial Narrow" w:cs="仿宋" w:hint="eastAsia"/>
          <w:sz w:val="28"/>
        </w:rPr>
        <w:t>10</w:t>
      </w:r>
      <w:r>
        <w:rPr>
          <w:rFonts w:ascii="Arial Narrow" w:eastAsia="仿宋_GB2312" w:hAnsi="Arial Narrow" w:cs="仿宋"/>
          <w:sz w:val="28"/>
        </w:rPr>
        <w:t>名。领导职数为：</w:t>
      </w:r>
      <w:r>
        <w:rPr>
          <w:rFonts w:ascii="Arial Narrow" w:eastAsia="仿宋_GB2312" w:hAnsi="Arial Narrow" w:cs="仿宋" w:hint="eastAsia"/>
          <w:sz w:val="28"/>
        </w:rPr>
        <w:t>总经理</w:t>
      </w:r>
      <w:r>
        <w:rPr>
          <w:rFonts w:ascii="Arial Narrow" w:eastAsia="仿宋_GB2312" w:hAnsi="Arial Narrow" w:cs="仿宋"/>
          <w:sz w:val="28"/>
        </w:rPr>
        <w:t>1</w:t>
      </w:r>
      <w:r>
        <w:rPr>
          <w:rFonts w:ascii="Arial Narrow" w:eastAsia="仿宋_GB2312" w:hAnsi="Arial Narrow" w:cs="仿宋"/>
          <w:sz w:val="28"/>
        </w:rPr>
        <w:t>名，副</w:t>
      </w:r>
      <w:r>
        <w:rPr>
          <w:rFonts w:ascii="Arial Narrow" w:eastAsia="仿宋_GB2312" w:hAnsi="Arial Narrow" w:cs="仿宋" w:hint="eastAsia"/>
          <w:sz w:val="28"/>
        </w:rPr>
        <w:t>总经理</w:t>
      </w:r>
      <w:r>
        <w:rPr>
          <w:rFonts w:ascii="Arial Narrow" w:eastAsia="仿宋_GB2312" w:hAnsi="Arial Narrow" w:cs="仿宋" w:hint="eastAsia"/>
          <w:sz w:val="28"/>
        </w:rPr>
        <w:t>2</w:t>
      </w:r>
      <w:r>
        <w:rPr>
          <w:rFonts w:ascii="Arial Narrow" w:eastAsia="仿宋_GB2312" w:hAnsi="Arial Narrow" w:cs="仿宋"/>
          <w:sz w:val="28"/>
        </w:rPr>
        <w:t>名。</w:t>
      </w:r>
    </w:p>
    <w:p w:rsidR="00A53088" w:rsidRDefault="00BE752F">
      <w:pPr>
        <w:pStyle w:val="2"/>
        <w:rPr>
          <w:rFonts w:ascii="Arial Narrow" w:eastAsia="仿宋_GB2312" w:hAnsi="Arial Narrow"/>
          <w:sz w:val="28"/>
          <w:szCs w:val="28"/>
        </w:rPr>
      </w:pPr>
      <w:bookmarkStart w:id="2" w:name="_Toc58343449"/>
      <w:r>
        <w:rPr>
          <w:rFonts w:ascii="Arial Narrow" w:eastAsia="仿宋_GB2312" w:hAnsi="Arial Narrow"/>
          <w:sz w:val="28"/>
          <w:szCs w:val="28"/>
        </w:rPr>
        <w:lastRenderedPageBreak/>
        <w:t>二、评分结论</w:t>
      </w:r>
      <w:bookmarkEnd w:id="2"/>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评价小组对</w:t>
      </w:r>
      <w:r>
        <w:rPr>
          <w:rFonts w:ascii="Arial Narrow" w:eastAsia="仿宋_GB2312" w:hAnsi="Arial Narrow" w:cs="仿宋" w:hint="eastAsia"/>
          <w:sz w:val="28"/>
        </w:rPr>
        <w:t>国资总公司</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年部门整体支出评价项目进行客观评价，最终评分结果：</w:t>
      </w:r>
      <w:r>
        <w:rPr>
          <w:rFonts w:ascii="Arial Narrow" w:eastAsia="仿宋_GB2312" w:hAnsi="Arial Narrow" w:cs="仿宋" w:hint="eastAsia"/>
          <w:sz w:val="28"/>
        </w:rPr>
        <w:t>总得分为</w:t>
      </w:r>
      <w:r>
        <w:rPr>
          <w:rFonts w:ascii="Arial Narrow" w:eastAsia="仿宋_GB2312" w:hAnsi="Arial Narrow" w:cs="仿宋" w:hint="eastAsia"/>
          <w:sz w:val="28"/>
        </w:rPr>
        <w:t>8</w:t>
      </w:r>
      <w:r>
        <w:rPr>
          <w:rFonts w:ascii="Arial Narrow" w:eastAsia="仿宋_GB2312" w:hAnsi="Arial Narrow" w:cs="仿宋" w:hint="eastAsia"/>
          <w:sz w:val="28"/>
        </w:rPr>
        <w:t>9.51</w:t>
      </w:r>
      <w:r>
        <w:rPr>
          <w:rFonts w:ascii="Arial Narrow" w:eastAsia="仿宋_GB2312" w:hAnsi="Arial Narrow" w:cs="仿宋" w:hint="eastAsia"/>
          <w:sz w:val="28"/>
        </w:rPr>
        <w:t>分，属于“良好”。其中，部门决策类指标权重为</w:t>
      </w:r>
      <w:r>
        <w:rPr>
          <w:rFonts w:ascii="Arial Narrow" w:eastAsia="仿宋_GB2312" w:hAnsi="Arial Narrow" w:cs="仿宋" w:hint="eastAsia"/>
          <w:sz w:val="28"/>
        </w:rPr>
        <w:t>12</w:t>
      </w:r>
      <w:r>
        <w:rPr>
          <w:rFonts w:ascii="Arial Narrow" w:eastAsia="仿宋_GB2312" w:hAnsi="Arial Narrow" w:cs="仿宋" w:hint="eastAsia"/>
          <w:sz w:val="28"/>
        </w:rPr>
        <w:t>分，得分为</w:t>
      </w:r>
      <w:r>
        <w:rPr>
          <w:rFonts w:ascii="Arial Narrow" w:eastAsia="仿宋_GB2312" w:hAnsi="Arial Narrow" w:cs="仿宋" w:hint="eastAsia"/>
          <w:sz w:val="28"/>
        </w:rPr>
        <w:t>11.33</w:t>
      </w:r>
      <w:r>
        <w:rPr>
          <w:rFonts w:ascii="Arial Narrow" w:eastAsia="仿宋_GB2312" w:hAnsi="Arial Narrow" w:cs="仿宋" w:hint="eastAsia"/>
          <w:sz w:val="28"/>
        </w:rPr>
        <w:t>分，得分率为</w:t>
      </w:r>
      <w:r>
        <w:rPr>
          <w:rFonts w:ascii="Arial Narrow" w:eastAsia="仿宋_GB2312" w:hAnsi="Arial Narrow" w:cs="仿宋" w:hint="eastAsia"/>
          <w:sz w:val="28"/>
        </w:rPr>
        <w:t>94.42%</w:t>
      </w:r>
      <w:r>
        <w:rPr>
          <w:rFonts w:ascii="Arial Narrow" w:eastAsia="仿宋_GB2312" w:hAnsi="Arial Narrow" w:cs="仿宋" w:hint="eastAsia"/>
          <w:sz w:val="28"/>
        </w:rPr>
        <w:t>；部门管理类指标权重</w:t>
      </w:r>
      <w:r>
        <w:rPr>
          <w:rFonts w:ascii="Arial Narrow" w:eastAsia="仿宋_GB2312" w:hAnsi="Arial Narrow" w:cs="仿宋" w:hint="eastAsia"/>
          <w:sz w:val="28"/>
        </w:rPr>
        <w:t>28</w:t>
      </w:r>
      <w:r>
        <w:rPr>
          <w:rFonts w:ascii="Arial Narrow" w:eastAsia="仿宋_GB2312" w:hAnsi="Arial Narrow" w:cs="仿宋" w:hint="eastAsia"/>
          <w:sz w:val="28"/>
        </w:rPr>
        <w:t>分，得分</w:t>
      </w:r>
      <w:r>
        <w:rPr>
          <w:rFonts w:ascii="Arial Narrow" w:eastAsia="仿宋_GB2312" w:hAnsi="Arial Narrow" w:cs="仿宋" w:hint="eastAsia"/>
          <w:sz w:val="28"/>
        </w:rPr>
        <w:t>21.33</w:t>
      </w:r>
      <w:r>
        <w:rPr>
          <w:rFonts w:ascii="Arial Narrow" w:eastAsia="仿宋_GB2312" w:hAnsi="Arial Narrow" w:cs="仿宋" w:hint="eastAsia"/>
          <w:sz w:val="28"/>
        </w:rPr>
        <w:t>分，得分率为</w:t>
      </w:r>
      <w:r>
        <w:rPr>
          <w:rFonts w:ascii="Arial Narrow" w:eastAsia="仿宋_GB2312" w:hAnsi="Arial Narrow" w:cs="仿宋" w:hint="eastAsia"/>
          <w:sz w:val="28"/>
        </w:rPr>
        <w:t>76.18%</w:t>
      </w:r>
      <w:r>
        <w:rPr>
          <w:rFonts w:ascii="Arial Narrow" w:eastAsia="仿宋_GB2312" w:hAnsi="Arial Narrow" w:cs="仿宋" w:hint="eastAsia"/>
          <w:sz w:val="28"/>
        </w:rPr>
        <w:t>；部门履职类指标权重为</w:t>
      </w:r>
      <w:r>
        <w:rPr>
          <w:rFonts w:ascii="Arial Narrow" w:eastAsia="仿宋_GB2312" w:hAnsi="Arial Narrow" w:cs="仿宋" w:hint="eastAsia"/>
          <w:sz w:val="28"/>
        </w:rPr>
        <w:t>27</w:t>
      </w:r>
      <w:r>
        <w:rPr>
          <w:rFonts w:ascii="Arial Narrow" w:eastAsia="仿宋_GB2312" w:hAnsi="Arial Narrow" w:cs="仿宋" w:hint="eastAsia"/>
          <w:sz w:val="28"/>
        </w:rPr>
        <w:t>分，得分为</w:t>
      </w:r>
      <w:r>
        <w:rPr>
          <w:rFonts w:ascii="Arial Narrow" w:eastAsia="仿宋_GB2312" w:hAnsi="Arial Narrow" w:cs="仿宋" w:hint="eastAsia"/>
          <w:sz w:val="28"/>
        </w:rPr>
        <w:t>25.5</w:t>
      </w:r>
      <w:r>
        <w:rPr>
          <w:rFonts w:ascii="Arial Narrow" w:eastAsia="仿宋_GB2312" w:hAnsi="Arial Narrow" w:cs="仿宋" w:hint="eastAsia"/>
          <w:sz w:val="28"/>
        </w:rPr>
        <w:t>分，得分率为</w:t>
      </w:r>
      <w:r>
        <w:rPr>
          <w:rFonts w:ascii="Arial Narrow" w:eastAsia="仿宋_GB2312" w:hAnsi="Arial Narrow" w:cs="仿宋" w:hint="eastAsia"/>
          <w:sz w:val="28"/>
        </w:rPr>
        <w:t>94.44%</w:t>
      </w:r>
      <w:r>
        <w:rPr>
          <w:rFonts w:ascii="Arial Narrow" w:eastAsia="仿宋_GB2312" w:hAnsi="Arial Narrow" w:cs="仿宋" w:hint="eastAsia"/>
          <w:sz w:val="28"/>
        </w:rPr>
        <w:t>；履职绩效类指标权重为</w:t>
      </w:r>
      <w:r>
        <w:rPr>
          <w:rFonts w:ascii="Arial Narrow" w:eastAsia="仿宋_GB2312" w:hAnsi="Arial Narrow" w:cs="仿宋" w:hint="eastAsia"/>
          <w:sz w:val="28"/>
        </w:rPr>
        <w:t>25</w:t>
      </w:r>
      <w:r>
        <w:rPr>
          <w:rFonts w:ascii="Arial Narrow" w:eastAsia="仿宋_GB2312" w:hAnsi="Arial Narrow" w:cs="仿宋" w:hint="eastAsia"/>
          <w:sz w:val="28"/>
        </w:rPr>
        <w:t>分，得分为</w:t>
      </w:r>
      <w:r>
        <w:rPr>
          <w:rFonts w:ascii="Arial Narrow" w:eastAsia="仿宋_GB2312" w:hAnsi="Arial Narrow" w:cs="仿宋" w:hint="eastAsia"/>
          <w:sz w:val="28"/>
        </w:rPr>
        <w:t>23.35</w:t>
      </w:r>
      <w:r>
        <w:rPr>
          <w:rFonts w:ascii="Arial Narrow" w:eastAsia="仿宋_GB2312" w:hAnsi="Arial Narrow" w:cs="仿宋" w:hint="eastAsia"/>
          <w:sz w:val="28"/>
        </w:rPr>
        <w:t>分，得分率为</w:t>
      </w:r>
      <w:r>
        <w:rPr>
          <w:rFonts w:ascii="Arial Narrow" w:eastAsia="仿宋_GB2312" w:hAnsi="Arial Narrow" w:cs="仿宋" w:hint="eastAsia"/>
          <w:sz w:val="28"/>
        </w:rPr>
        <w:t>93.40%</w:t>
      </w:r>
      <w:r>
        <w:rPr>
          <w:rFonts w:ascii="Arial Narrow" w:eastAsia="仿宋_GB2312" w:hAnsi="Arial Narrow" w:cs="仿宋" w:hint="eastAsia"/>
          <w:sz w:val="28"/>
        </w:rPr>
        <w:t>；可持续发展类指标权重为</w:t>
      </w:r>
      <w:r>
        <w:rPr>
          <w:rFonts w:ascii="Arial Narrow" w:eastAsia="仿宋_GB2312" w:hAnsi="Arial Narrow" w:cs="仿宋" w:hint="eastAsia"/>
          <w:sz w:val="28"/>
        </w:rPr>
        <w:t>8</w:t>
      </w:r>
      <w:r>
        <w:rPr>
          <w:rFonts w:ascii="Arial Narrow" w:eastAsia="仿宋_GB2312" w:hAnsi="Arial Narrow" w:cs="仿宋" w:hint="eastAsia"/>
          <w:sz w:val="28"/>
        </w:rPr>
        <w:t>分，得分为</w:t>
      </w:r>
      <w:r>
        <w:rPr>
          <w:rFonts w:ascii="Arial Narrow" w:eastAsia="仿宋_GB2312" w:hAnsi="Arial Narrow" w:cs="仿宋" w:hint="eastAsia"/>
          <w:sz w:val="28"/>
        </w:rPr>
        <w:t>8</w:t>
      </w:r>
      <w:r>
        <w:rPr>
          <w:rFonts w:ascii="Arial Narrow" w:eastAsia="仿宋_GB2312" w:hAnsi="Arial Narrow" w:cs="仿宋" w:hint="eastAsia"/>
          <w:sz w:val="28"/>
        </w:rPr>
        <w:t>分，得分率为</w:t>
      </w:r>
      <w:r>
        <w:rPr>
          <w:rFonts w:ascii="Arial Narrow" w:eastAsia="仿宋_GB2312" w:hAnsi="Arial Narrow" w:cs="仿宋" w:hint="eastAsia"/>
          <w:sz w:val="28"/>
        </w:rPr>
        <w:t>100.00%</w:t>
      </w:r>
      <w:r>
        <w:rPr>
          <w:rFonts w:ascii="Arial Narrow" w:eastAsia="仿宋_GB2312" w:hAnsi="Arial Narrow" w:cs="仿宋" w:hint="eastAsia"/>
          <w:sz w:val="28"/>
        </w:rPr>
        <w:t>。</w:t>
      </w:r>
    </w:p>
    <w:p w:rsidR="00A53088" w:rsidRDefault="00BE752F">
      <w:pPr>
        <w:pStyle w:val="2"/>
        <w:rPr>
          <w:rFonts w:ascii="Arial Narrow" w:eastAsia="仿宋_GB2312" w:hAnsi="Arial Narrow"/>
          <w:sz w:val="28"/>
          <w:szCs w:val="28"/>
        </w:rPr>
      </w:pPr>
      <w:bookmarkStart w:id="3" w:name="_Toc58343450"/>
      <w:r>
        <w:rPr>
          <w:rFonts w:ascii="Arial Narrow" w:eastAsia="仿宋_GB2312" w:hAnsi="Arial Narrow"/>
          <w:sz w:val="28"/>
          <w:szCs w:val="28"/>
        </w:rPr>
        <w:t>三、存在的问题和建议</w:t>
      </w:r>
      <w:bookmarkEnd w:id="3"/>
    </w:p>
    <w:p w:rsidR="00A53088" w:rsidRPr="001E1E93" w:rsidRDefault="00BE752F" w:rsidP="001E1E93">
      <w:pPr>
        <w:spacing w:line="360" w:lineRule="auto"/>
        <w:ind w:firstLineChars="200" w:firstLine="560"/>
        <w:rPr>
          <w:rFonts w:ascii="Arial Narrow" w:eastAsia="仿宋_GB2312" w:hAnsi="Arial Narrow"/>
        </w:rPr>
      </w:pPr>
      <w:r>
        <w:rPr>
          <w:rFonts w:ascii="Arial Narrow" w:eastAsia="仿宋_GB2312" w:hAnsi="Arial Narrow" w:cs="仿宋"/>
          <w:sz w:val="28"/>
        </w:rPr>
        <w:t>（一）存在的问题</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1</w:t>
      </w:r>
      <w:r>
        <w:rPr>
          <w:rFonts w:ascii="Arial Narrow" w:eastAsia="仿宋_GB2312" w:hAnsi="Arial Narrow" w:cs="仿宋" w:hint="eastAsia"/>
          <w:sz w:val="28"/>
        </w:rPr>
        <w:t>、决策方面：</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w:t>
      </w:r>
      <w:r>
        <w:rPr>
          <w:rFonts w:ascii="Arial Narrow" w:eastAsia="仿宋_GB2312" w:hAnsi="Arial Narrow" w:cs="仿宋"/>
          <w:sz w:val="28"/>
        </w:rPr>
        <w:t>1</w:t>
      </w:r>
      <w:r>
        <w:rPr>
          <w:rFonts w:ascii="Arial Narrow" w:eastAsia="仿宋_GB2312" w:hAnsi="Arial Narrow" w:cs="仿宋"/>
          <w:sz w:val="28"/>
        </w:rPr>
        <w:t>）</w:t>
      </w:r>
      <w:r>
        <w:rPr>
          <w:rFonts w:ascii="Arial Narrow" w:eastAsia="仿宋_GB2312" w:hAnsi="Arial Narrow" w:cs="仿宋" w:hint="eastAsia"/>
          <w:sz w:val="28"/>
        </w:rPr>
        <w:t>国资总公司年度计划不够具体，国有资产保值增值未设置详细的增量指标。</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2</w:t>
      </w:r>
      <w:r>
        <w:rPr>
          <w:rFonts w:ascii="Arial Narrow" w:eastAsia="仿宋_GB2312" w:hAnsi="Arial Narrow" w:cs="仿宋" w:hint="eastAsia"/>
          <w:sz w:val="28"/>
        </w:rPr>
        <w:t>、内控方面：</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w:t>
      </w:r>
      <w:r>
        <w:rPr>
          <w:rFonts w:ascii="Arial Narrow" w:eastAsia="仿宋_GB2312" w:hAnsi="Arial Narrow" w:cs="仿宋"/>
          <w:sz w:val="28"/>
        </w:rPr>
        <w:t>1</w:t>
      </w:r>
      <w:r>
        <w:rPr>
          <w:rFonts w:ascii="Arial Narrow" w:eastAsia="仿宋_GB2312" w:hAnsi="Arial Narrow" w:cs="仿宋"/>
          <w:sz w:val="28"/>
        </w:rPr>
        <w:t>）部分项目资金混合使用，财政资金管理有待进一步规范。经财务凭证核查及梳理，</w:t>
      </w:r>
      <w:proofErr w:type="gramStart"/>
      <w:r>
        <w:rPr>
          <w:rFonts w:ascii="Arial Narrow" w:eastAsia="仿宋_GB2312" w:hAnsi="Arial Narrow" w:cs="仿宋"/>
          <w:sz w:val="28"/>
        </w:rPr>
        <w:t>评价组关注</w:t>
      </w:r>
      <w:proofErr w:type="gramEnd"/>
      <w:r>
        <w:rPr>
          <w:rFonts w:ascii="Arial Narrow" w:eastAsia="仿宋_GB2312" w:hAnsi="Arial Narrow" w:cs="仿宋"/>
          <w:sz w:val="28"/>
        </w:rPr>
        <w:t>到</w:t>
      </w:r>
      <w:r>
        <w:rPr>
          <w:rFonts w:ascii="Arial Narrow" w:eastAsia="仿宋_GB2312" w:hAnsi="Arial Narrow" w:cs="仿宋" w:hint="eastAsia"/>
          <w:sz w:val="28"/>
        </w:rPr>
        <w:t>国资总公司</w:t>
      </w:r>
      <w:r>
        <w:rPr>
          <w:rFonts w:ascii="Arial Narrow" w:eastAsia="仿宋_GB2312" w:hAnsi="Arial Narrow" w:cs="仿宋"/>
          <w:sz w:val="28"/>
        </w:rPr>
        <w:t>在资金使用过程中存在部分公用经费支出列支不合理的现象，如在项目支出中列支</w:t>
      </w:r>
      <w:r>
        <w:rPr>
          <w:rFonts w:ascii="Arial Narrow" w:eastAsia="仿宋_GB2312" w:hAnsi="Arial Narrow" w:cs="仿宋"/>
          <w:sz w:val="28"/>
        </w:rPr>
        <w:t>“</w:t>
      </w:r>
      <w:r>
        <w:rPr>
          <w:rFonts w:ascii="Arial Narrow" w:eastAsia="仿宋_GB2312" w:hAnsi="Arial Narrow" w:cs="仿宋"/>
          <w:sz w:val="28"/>
        </w:rPr>
        <w:t>办公费</w:t>
      </w:r>
      <w:r>
        <w:rPr>
          <w:rFonts w:ascii="Arial Narrow" w:eastAsia="仿宋_GB2312" w:hAnsi="Arial Narrow" w:cs="仿宋"/>
          <w:sz w:val="28"/>
        </w:rPr>
        <w:t>”</w:t>
      </w:r>
      <w:r>
        <w:rPr>
          <w:rFonts w:ascii="Arial Narrow" w:eastAsia="仿宋_GB2312" w:hAnsi="Arial Narrow" w:cs="仿宋"/>
          <w:sz w:val="28"/>
        </w:rPr>
        <w:t>等；公用经费与项目经费的混合使用容易导致财政专项资金的管理混乱，影响财政资金的使用效益。</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w:t>
      </w:r>
      <w:r>
        <w:rPr>
          <w:rFonts w:ascii="Arial Narrow" w:eastAsia="仿宋_GB2312" w:hAnsi="Arial Narrow" w:cs="仿宋" w:hint="eastAsia"/>
          <w:sz w:val="28"/>
        </w:rPr>
        <w:t>2</w:t>
      </w:r>
      <w:r>
        <w:rPr>
          <w:rFonts w:ascii="Arial Narrow" w:eastAsia="仿宋_GB2312" w:hAnsi="Arial Narrow" w:cs="仿宋"/>
          <w:sz w:val="28"/>
        </w:rPr>
        <w:t>）</w:t>
      </w:r>
      <w:r>
        <w:rPr>
          <w:rFonts w:ascii="Arial Narrow" w:eastAsia="仿宋_GB2312" w:hAnsi="Arial Narrow" w:cs="仿宋" w:hint="eastAsia"/>
          <w:sz w:val="28"/>
        </w:rPr>
        <w:t>预算绩效管理工作有待完善</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部门暂未能制定适用于本部门的绩效管理制度，制度基础不够完善。部门</w:t>
      </w:r>
      <w:proofErr w:type="gramStart"/>
      <w:r>
        <w:rPr>
          <w:rFonts w:ascii="Arial Narrow" w:eastAsia="仿宋_GB2312" w:hAnsi="Arial Narrow" w:cs="仿宋" w:hint="eastAsia"/>
          <w:sz w:val="28"/>
        </w:rPr>
        <w:t>内预算</w:t>
      </w:r>
      <w:proofErr w:type="gramEnd"/>
      <w:r>
        <w:rPr>
          <w:rFonts w:ascii="Arial Narrow" w:eastAsia="仿宋_GB2312" w:hAnsi="Arial Narrow" w:cs="仿宋" w:hint="eastAsia"/>
          <w:sz w:val="28"/>
        </w:rPr>
        <w:t>绩效管理从源头目标设置、过程监控、事后考核还未形成规范的流程。绩效目标设置不够细化完整，如：设置的部门整体</w:t>
      </w:r>
      <w:r>
        <w:rPr>
          <w:rFonts w:ascii="Arial Narrow" w:eastAsia="仿宋_GB2312" w:hAnsi="Arial Narrow" w:cs="仿宋" w:hint="eastAsia"/>
          <w:sz w:val="28"/>
        </w:rPr>
        <w:lastRenderedPageBreak/>
        <w:t>目标，未细化全年的工作目标；设定</w:t>
      </w:r>
      <w:r>
        <w:rPr>
          <w:rFonts w:ascii="Arial Narrow" w:eastAsia="仿宋_GB2312" w:hAnsi="Arial Narrow" w:cs="仿宋" w:hint="eastAsia"/>
          <w:sz w:val="28"/>
        </w:rPr>
        <w:t>的指标没有体现部门的整体工作，不够完整。</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3</w:t>
      </w:r>
      <w:r>
        <w:rPr>
          <w:rFonts w:ascii="Arial Narrow" w:eastAsia="仿宋_GB2312" w:hAnsi="Arial Narrow" w:cs="仿宋" w:hint="eastAsia"/>
          <w:sz w:val="28"/>
        </w:rPr>
        <w:t>）固定资产管理制度执行不完全到位</w:t>
      </w:r>
    </w:p>
    <w:p w:rsidR="00A53088" w:rsidRDefault="00BE752F">
      <w:pPr>
        <w:spacing w:line="360" w:lineRule="auto"/>
        <w:ind w:firstLineChars="200" w:firstLine="560"/>
      </w:pPr>
      <w:r>
        <w:rPr>
          <w:rFonts w:ascii="Arial Narrow" w:eastAsia="仿宋_GB2312" w:hAnsi="Arial Narrow" w:cs="仿宋" w:hint="eastAsia"/>
          <w:sz w:val="28"/>
        </w:rPr>
        <w:t>经</w:t>
      </w:r>
      <w:proofErr w:type="gramStart"/>
      <w:r>
        <w:rPr>
          <w:rFonts w:ascii="Arial Narrow" w:eastAsia="仿宋_GB2312" w:hAnsi="Arial Narrow" w:cs="仿宋" w:hint="eastAsia"/>
          <w:sz w:val="28"/>
        </w:rPr>
        <w:t>评价组</w:t>
      </w:r>
      <w:proofErr w:type="gramEnd"/>
      <w:r>
        <w:rPr>
          <w:rFonts w:ascii="Arial Narrow" w:eastAsia="仿宋_GB2312" w:hAnsi="Arial Narrow" w:cs="仿宋" w:hint="eastAsia"/>
          <w:sz w:val="28"/>
        </w:rPr>
        <w:t>核查发现存在以下问题国资总公司发现资产虽已进行年末清查盘点，但盘点表上无“规格型号”一项，不能对固定资产进行准确核对。</w:t>
      </w:r>
    </w:p>
    <w:p w:rsidR="00A53088" w:rsidRDefault="00BE752F">
      <w:pPr>
        <w:spacing w:line="360" w:lineRule="auto"/>
        <w:ind w:left="48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4</w:t>
      </w:r>
      <w:r>
        <w:rPr>
          <w:rFonts w:ascii="Arial Narrow" w:eastAsia="仿宋_GB2312" w:hAnsi="Arial Narrow" w:cs="仿宋" w:hint="eastAsia"/>
          <w:sz w:val="28"/>
        </w:rPr>
        <w:t>）内控制度有待完善</w:t>
      </w:r>
    </w:p>
    <w:p w:rsidR="00A53088" w:rsidRDefault="00BE752F">
      <w:pPr>
        <w:pStyle w:val="10"/>
        <w:spacing w:line="360" w:lineRule="auto"/>
        <w:ind w:firstLineChars="0" w:firstLine="0"/>
        <w:rPr>
          <w:rFonts w:ascii="Arial Narrow" w:eastAsia="仿宋_GB2312" w:hAnsi="Arial Narrow" w:cs="仿宋"/>
          <w:sz w:val="28"/>
          <w:szCs w:val="24"/>
        </w:rPr>
      </w:pPr>
      <w:r>
        <w:rPr>
          <w:rFonts w:ascii="Arial Narrow" w:eastAsia="仿宋_GB2312" w:hAnsi="Arial Narrow" w:cs="仿宋" w:hint="eastAsia"/>
          <w:sz w:val="28"/>
          <w:szCs w:val="24"/>
        </w:rPr>
        <w:t xml:space="preserve">         </w:t>
      </w:r>
      <w:r>
        <w:rPr>
          <w:rFonts w:ascii="Arial Narrow" w:eastAsia="仿宋_GB2312" w:hAnsi="Arial Narrow" w:cs="仿宋" w:hint="eastAsia"/>
          <w:sz w:val="28"/>
          <w:szCs w:val="24"/>
        </w:rPr>
        <w:t>国资总公司未制定采购等相关重要的内控制度，未对公司进行内部审计。</w:t>
      </w:r>
    </w:p>
    <w:p w:rsidR="00A53088" w:rsidRDefault="00BE752F">
      <w:pPr>
        <w:pStyle w:val="2"/>
        <w:rPr>
          <w:rFonts w:ascii="Arial Narrow" w:eastAsia="仿宋_GB2312" w:hAnsi="Arial Narrow"/>
          <w:sz w:val="30"/>
          <w:szCs w:val="30"/>
        </w:rPr>
      </w:pPr>
      <w:r>
        <w:rPr>
          <w:rFonts w:ascii="Arial Narrow" w:eastAsia="仿宋_GB2312" w:hAnsi="Arial Narrow"/>
          <w:sz w:val="30"/>
          <w:szCs w:val="30"/>
        </w:rPr>
        <w:t>（二）改进建议</w:t>
      </w:r>
    </w:p>
    <w:p w:rsidR="00A53088" w:rsidRDefault="00BE752F">
      <w:pPr>
        <w:spacing w:line="360" w:lineRule="auto"/>
        <w:ind w:right="1" w:firstLineChars="200" w:firstLine="560"/>
        <w:rPr>
          <w:rFonts w:ascii="Arial Narrow" w:eastAsia="仿宋_GB2312" w:hAnsi="Arial Narrow"/>
        </w:rPr>
      </w:pPr>
      <w:r>
        <w:rPr>
          <w:rFonts w:ascii="Arial Narrow" w:eastAsia="仿宋_GB2312" w:hAnsi="Arial Narrow" w:cs="仿宋"/>
          <w:sz w:val="28"/>
        </w:rPr>
        <w:t>（</w:t>
      </w:r>
      <w:r>
        <w:rPr>
          <w:rFonts w:ascii="Arial Narrow" w:eastAsia="仿宋_GB2312" w:hAnsi="Arial Narrow" w:cs="仿宋"/>
          <w:b/>
          <w:bCs/>
          <w:sz w:val="28"/>
        </w:rPr>
        <w:t>1</w:t>
      </w:r>
      <w:r>
        <w:rPr>
          <w:rFonts w:ascii="Arial Narrow" w:eastAsia="仿宋_GB2312" w:hAnsi="Arial Narrow" w:cs="仿宋"/>
          <w:sz w:val="28"/>
        </w:rPr>
        <w:t>）加强预算管理，确保资金专款专用</w:t>
      </w:r>
    </w:p>
    <w:p w:rsidR="00A53088" w:rsidRDefault="00BE752F">
      <w:pPr>
        <w:spacing w:line="360" w:lineRule="auto"/>
        <w:ind w:left="-15" w:right="1" w:firstLineChars="200" w:firstLine="560"/>
        <w:rPr>
          <w:rFonts w:ascii="Arial Narrow" w:eastAsia="仿宋_GB2312" w:hAnsi="Arial Narrow" w:cs="仿宋"/>
          <w:sz w:val="28"/>
        </w:rPr>
      </w:pPr>
      <w:r>
        <w:rPr>
          <w:rFonts w:ascii="Arial Narrow" w:eastAsia="仿宋_GB2312" w:hAnsi="Arial Narrow" w:cs="仿宋"/>
          <w:sz w:val="28"/>
        </w:rPr>
        <w:t>建议</w:t>
      </w:r>
      <w:r>
        <w:rPr>
          <w:rFonts w:ascii="Arial Narrow" w:eastAsia="仿宋_GB2312" w:hAnsi="Arial Narrow" w:cs="仿宋" w:hint="eastAsia"/>
          <w:sz w:val="28"/>
        </w:rPr>
        <w:t>国资总公司</w:t>
      </w:r>
      <w:r>
        <w:rPr>
          <w:rFonts w:ascii="Arial Narrow" w:eastAsia="仿宋_GB2312" w:hAnsi="Arial Narrow" w:cs="仿宋"/>
          <w:sz w:val="28"/>
        </w:rPr>
        <w:t>加强对各业务科室资金使用的财务指导和监督，严格落实财政专项资金专款专用的要求；在资金使用督查中，发现资金混合使用后及时纠偏，确保预决算报表能准确真实反映资金的使用状况。</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w:t>
      </w:r>
      <w:r>
        <w:rPr>
          <w:rFonts w:ascii="Arial Narrow" w:eastAsia="仿宋_GB2312" w:hAnsi="Arial Narrow" w:cs="仿宋" w:hint="eastAsia"/>
          <w:b/>
          <w:bCs/>
          <w:sz w:val="28"/>
        </w:rPr>
        <w:t>2</w:t>
      </w:r>
      <w:r>
        <w:rPr>
          <w:rFonts w:ascii="Arial Narrow" w:eastAsia="仿宋_GB2312" w:hAnsi="Arial Narrow" w:cs="仿宋"/>
          <w:sz w:val="28"/>
        </w:rPr>
        <w:t>）及时完善固定资产管理制度，提高资产管理精细化程度</w:t>
      </w:r>
      <w:r>
        <w:rPr>
          <w:rFonts w:ascii="Arial Narrow" w:eastAsia="仿宋_GB2312" w:hAnsi="Arial Narrow" w:cs="仿宋" w:hint="eastAsia"/>
          <w:sz w:val="28"/>
        </w:rPr>
        <w:t>。</w:t>
      </w:r>
      <w:r>
        <w:rPr>
          <w:rFonts w:ascii="Arial Narrow" w:eastAsia="仿宋_GB2312" w:hAnsi="Arial Narrow" w:cs="仿宋"/>
          <w:sz w:val="28"/>
        </w:rPr>
        <w:t>建议</w:t>
      </w:r>
      <w:r>
        <w:rPr>
          <w:rFonts w:ascii="Arial Narrow" w:eastAsia="仿宋_GB2312" w:hAnsi="Arial Narrow" w:cs="仿宋" w:hint="eastAsia"/>
          <w:sz w:val="28"/>
        </w:rPr>
        <w:t>国资总公司</w:t>
      </w:r>
      <w:r>
        <w:rPr>
          <w:rFonts w:ascii="Arial Narrow" w:eastAsia="仿宋_GB2312" w:hAnsi="Arial Narrow" w:cs="仿宋"/>
          <w:sz w:val="28"/>
        </w:rPr>
        <w:t>进一步完善固定资产管理制度，完善固定资产</w:t>
      </w:r>
      <w:r>
        <w:rPr>
          <w:rFonts w:ascii="Arial Narrow" w:eastAsia="仿宋_GB2312" w:hAnsi="Arial Narrow" w:cs="仿宋" w:hint="eastAsia"/>
          <w:sz w:val="28"/>
        </w:rPr>
        <w:t>清查流程，</w:t>
      </w:r>
      <w:r>
        <w:rPr>
          <w:rFonts w:ascii="Arial Narrow" w:eastAsia="仿宋_GB2312" w:hAnsi="Arial Narrow" w:cs="仿宋"/>
          <w:sz w:val="28"/>
        </w:rPr>
        <w:t>做好国有资产的管理工作。</w:t>
      </w:r>
    </w:p>
    <w:p w:rsidR="00A53088" w:rsidRDefault="00BE752F">
      <w:pPr>
        <w:ind w:firstLineChars="200" w:firstLine="560"/>
        <w:rPr>
          <w:rFonts w:ascii="Arial Narrow" w:eastAsia="仿宋_GB2312" w:hAnsi="Arial Narrow" w:cs="仿宋"/>
          <w:sz w:val="28"/>
        </w:rPr>
      </w:pPr>
      <w:r>
        <w:rPr>
          <w:rFonts w:ascii="Arial Narrow" w:eastAsia="仿宋_GB2312" w:hAnsi="Arial Narrow" w:cs="仿宋"/>
          <w:sz w:val="28"/>
        </w:rPr>
        <w:t>（</w:t>
      </w:r>
      <w:r>
        <w:rPr>
          <w:rFonts w:ascii="Arial Narrow" w:eastAsia="仿宋_GB2312" w:hAnsi="Arial Narrow" w:cs="仿宋" w:hint="eastAsia"/>
          <w:b/>
          <w:bCs/>
          <w:sz w:val="28"/>
        </w:rPr>
        <w:t>3</w:t>
      </w:r>
      <w:r>
        <w:rPr>
          <w:rFonts w:ascii="Arial Narrow" w:eastAsia="仿宋_GB2312" w:hAnsi="Arial Narrow" w:cs="仿宋"/>
          <w:sz w:val="28"/>
        </w:rPr>
        <w:t>）强化绩效管理，做好事前评价、项目事中跟踪评价、事后</w:t>
      </w:r>
      <w:proofErr w:type="gramStart"/>
      <w:r>
        <w:rPr>
          <w:rFonts w:ascii="Arial Narrow" w:eastAsia="仿宋_GB2312" w:hAnsi="Arial Narrow" w:cs="仿宋"/>
          <w:sz w:val="28"/>
        </w:rPr>
        <w:t>自评价</w:t>
      </w:r>
      <w:proofErr w:type="gramEnd"/>
      <w:r>
        <w:rPr>
          <w:rFonts w:ascii="Arial Narrow" w:eastAsia="仿宋_GB2312" w:hAnsi="Arial Narrow" w:cs="仿宋"/>
          <w:sz w:val="28"/>
        </w:rPr>
        <w:t>及第三方评价，从绩效目标设立、项目管理、资金管理、目标完成、绩效管理共计五个方面对项目全面进行考核，确保</w:t>
      </w:r>
      <w:r>
        <w:rPr>
          <w:rFonts w:ascii="Arial Narrow" w:eastAsia="仿宋_GB2312" w:hAnsi="Arial Narrow" w:cs="仿宋" w:hint="eastAsia"/>
          <w:sz w:val="28"/>
        </w:rPr>
        <w:t>部门绩效。</w:t>
      </w:r>
    </w:p>
    <w:p w:rsidR="00A53088" w:rsidRDefault="00A53088">
      <w:pPr>
        <w:pStyle w:val="10"/>
        <w:ind w:firstLine="480"/>
      </w:pP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4</w:t>
      </w:r>
      <w:r>
        <w:rPr>
          <w:rFonts w:ascii="Arial Narrow" w:eastAsia="仿宋_GB2312" w:hAnsi="Arial Narrow" w:cs="仿宋" w:hint="eastAsia"/>
          <w:sz w:val="28"/>
        </w:rPr>
        <w:t>）做好档案管</w:t>
      </w:r>
      <w:r>
        <w:rPr>
          <w:rFonts w:ascii="Arial Narrow" w:eastAsia="仿宋_GB2312" w:hAnsi="Arial Narrow" w:cs="仿宋" w:hint="eastAsia"/>
          <w:sz w:val="28"/>
        </w:rPr>
        <w:t>理，对公司的项目进行建档管理，项目完成后及时归档。</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lastRenderedPageBreak/>
        <w:t>（</w:t>
      </w:r>
      <w:r>
        <w:rPr>
          <w:rFonts w:ascii="Arial Narrow" w:eastAsia="仿宋_GB2312" w:hAnsi="Arial Narrow" w:cs="仿宋" w:hint="eastAsia"/>
          <w:sz w:val="28"/>
        </w:rPr>
        <w:t>5</w:t>
      </w:r>
      <w:r>
        <w:rPr>
          <w:rFonts w:ascii="Arial Narrow" w:eastAsia="仿宋_GB2312" w:hAnsi="Arial Narrow" w:cs="仿宋" w:hint="eastAsia"/>
          <w:sz w:val="28"/>
        </w:rPr>
        <w:t>）年度计划写详写细，针对具体项目设置详细的数量指标，方便后期进行绩效审核管理。本单位国有资产保值增值方面应设置详细的增量指标。</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以上为报告摘要，详细内容请见正文。</w:t>
      </w:r>
    </w:p>
    <w:p w:rsidR="00A53088" w:rsidRDefault="00A53088">
      <w:pPr>
        <w:rPr>
          <w:rFonts w:ascii="Arial Narrow" w:eastAsia="仿宋_GB2312" w:hAnsi="Arial Narrow"/>
        </w:rPr>
        <w:sectPr w:rsidR="00A53088">
          <w:headerReference w:type="even" r:id="rId12"/>
          <w:headerReference w:type="default" r:id="rId13"/>
          <w:footerReference w:type="even" r:id="rId14"/>
          <w:footerReference w:type="default" r:id="rId15"/>
          <w:headerReference w:type="first" r:id="rId16"/>
          <w:footerReference w:type="first" r:id="rId17"/>
          <w:pgSz w:w="11906" w:h="16838"/>
          <w:pgMar w:top="1599" w:right="1519" w:bottom="1471" w:left="1800" w:header="720" w:footer="993" w:gutter="0"/>
          <w:pgNumType w:fmt="upperRoman" w:start="1"/>
          <w:cols w:space="720"/>
        </w:sectPr>
      </w:pPr>
    </w:p>
    <w:p w:rsidR="00A53088" w:rsidRDefault="00BE752F">
      <w:pPr>
        <w:pStyle w:val="1"/>
        <w:numPr>
          <w:ilvl w:val="0"/>
          <w:numId w:val="0"/>
        </w:numPr>
        <w:ind w:left="10" w:right="610"/>
        <w:jc w:val="left"/>
        <w:rPr>
          <w:rFonts w:ascii="Arial Narrow" w:eastAsia="仿宋_GB2312" w:hAnsi="Arial Narrow"/>
          <w:b/>
          <w:bCs/>
          <w:color w:val="auto"/>
          <w:szCs w:val="30"/>
        </w:rPr>
      </w:pPr>
      <w:bookmarkStart w:id="4" w:name="_Toc58343451"/>
      <w:r>
        <w:rPr>
          <w:rFonts w:ascii="Arial Narrow" w:eastAsia="仿宋_GB2312" w:hAnsi="Arial Narrow"/>
          <w:b/>
          <w:bCs/>
          <w:color w:val="auto"/>
          <w:szCs w:val="30"/>
        </w:rPr>
        <w:lastRenderedPageBreak/>
        <w:t>一、部门概况</w:t>
      </w:r>
      <w:bookmarkEnd w:id="4"/>
    </w:p>
    <w:p w:rsidR="00A53088" w:rsidRDefault="00BE752F">
      <w:pPr>
        <w:pStyle w:val="2"/>
        <w:rPr>
          <w:rFonts w:ascii="Arial Narrow" w:eastAsia="仿宋_GB2312" w:hAnsi="Arial Narrow"/>
          <w:sz w:val="30"/>
          <w:szCs w:val="30"/>
        </w:rPr>
      </w:pPr>
      <w:bookmarkStart w:id="5" w:name="_Toc58343452"/>
      <w:r>
        <w:rPr>
          <w:rFonts w:ascii="Arial Narrow" w:eastAsia="仿宋_GB2312" w:hAnsi="Arial Narrow"/>
          <w:sz w:val="30"/>
          <w:szCs w:val="30"/>
        </w:rPr>
        <w:t>（一）概况</w:t>
      </w:r>
      <w:bookmarkEnd w:id="5"/>
    </w:p>
    <w:p w:rsidR="00A53088" w:rsidRDefault="00BE752F">
      <w:pPr>
        <w:numPr>
          <w:ilvl w:val="0"/>
          <w:numId w:val="2"/>
        </w:numPr>
        <w:spacing w:line="360" w:lineRule="auto"/>
        <w:ind w:left="0" w:firstLineChars="200" w:firstLine="560"/>
        <w:rPr>
          <w:rFonts w:ascii="Arial Narrow" w:eastAsia="仿宋_GB2312" w:hAnsi="Arial Narrow"/>
        </w:rPr>
      </w:pPr>
      <w:r>
        <w:rPr>
          <w:rFonts w:ascii="Arial Narrow" w:eastAsia="仿宋_GB2312" w:hAnsi="Arial Narrow" w:cs="仿宋"/>
          <w:sz w:val="28"/>
        </w:rPr>
        <w:t>部门设立背景及概况</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句容市</w:t>
      </w:r>
      <w:r>
        <w:rPr>
          <w:rFonts w:ascii="Arial Narrow" w:eastAsia="仿宋_GB2312" w:hAnsi="Arial Narrow" w:cs="仿宋" w:hint="eastAsia"/>
          <w:sz w:val="28"/>
        </w:rPr>
        <w:t>国有资产经营总公司</w:t>
      </w:r>
      <w:r>
        <w:rPr>
          <w:rFonts w:ascii="Arial Narrow" w:eastAsia="仿宋_GB2312" w:hAnsi="Arial Narrow" w:cs="仿宋"/>
          <w:sz w:val="28"/>
        </w:rPr>
        <w:t>（以下简称</w:t>
      </w:r>
      <w:r>
        <w:rPr>
          <w:rFonts w:ascii="Arial Narrow" w:eastAsia="仿宋_GB2312" w:hAnsi="Arial Narrow" w:cs="仿宋" w:hint="eastAsia"/>
          <w:sz w:val="28"/>
        </w:rPr>
        <w:t>国资总公司</w:t>
      </w:r>
      <w:r>
        <w:rPr>
          <w:rFonts w:ascii="Arial Narrow" w:eastAsia="仿宋_GB2312" w:hAnsi="Arial Narrow" w:cs="仿宋"/>
          <w:sz w:val="28"/>
        </w:rPr>
        <w:t>）根据</w:t>
      </w:r>
      <w:r>
        <w:rPr>
          <w:rFonts w:ascii="Arial Narrow" w:eastAsia="仿宋_GB2312" w:hAnsi="Arial Narrow" w:cs="仿宋" w:hint="eastAsia"/>
          <w:sz w:val="28"/>
        </w:rPr>
        <w:t>中共句容市委、市人民政府</w:t>
      </w:r>
      <w:r>
        <w:rPr>
          <w:rFonts w:ascii="Arial Narrow" w:eastAsia="仿宋_GB2312" w:hAnsi="Arial Narrow" w:cs="仿宋"/>
          <w:sz w:val="28"/>
        </w:rPr>
        <w:t>《关于〈句容市</w:t>
      </w:r>
      <w:r>
        <w:rPr>
          <w:rFonts w:ascii="Arial Narrow" w:eastAsia="仿宋_GB2312" w:hAnsi="Arial Narrow" w:cs="仿宋" w:hint="eastAsia"/>
          <w:sz w:val="28"/>
        </w:rPr>
        <w:t>人民政府</w:t>
      </w:r>
      <w:r>
        <w:rPr>
          <w:rFonts w:ascii="Arial Narrow" w:eastAsia="仿宋_GB2312" w:hAnsi="Arial Narrow" w:cs="仿宋"/>
          <w:sz w:val="28"/>
        </w:rPr>
        <w:t>机构改革</w:t>
      </w:r>
      <w:r>
        <w:rPr>
          <w:rFonts w:ascii="Arial Narrow" w:eastAsia="仿宋_GB2312" w:hAnsi="Arial Narrow" w:cs="仿宋" w:hint="eastAsia"/>
          <w:sz w:val="28"/>
        </w:rPr>
        <w:t>实施意见</w:t>
      </w:r>
      <w:r>
        <w:rPr>
          <w:rFonts w:ascii="Arial Narrow" w:eastAsia="仿宋_GB2312" w:hAnsi="Arial Narrow" w:cs="仿宋"/>
          <w:sz w:val="28"/>
        </w:rPr>
        <w:t>〉的通知》（</w:t>
      </w:r>
      <w:proofErr w:type="gramStart"/>
      <w:r>
        <w:rPr>
          <w:rFonts w:ascii="Arial Narrow" w:eastAsia="仿宋_GB2312" w:hAnsi="Arial Narrow" w:cs="仿宋" w:hint="eastAsia"/>
          <w:sz w:val="28"/>
        </w:rPr>
        <w:t>句委</w:t>
      </w:r>
      <w:r>
        <w:rPr>
          <w:rFonts w:ascii="Arial Narrow" w:eastAsia="仿宋_GB2312" w:hAnsi="Arial Narrow" w:cs="仿宋"/>
          <w:sz w:val="28"/>
        </w:rPr>
        <w:t>发</w:t>
      </w:r>
      <w:proofErr w:type="gramEnd"/>
      <w:r>
        <w:rPr>
          <w:rFonts w:ascii="Arial Narrow" w:eastAsia="仿宋_GB2312" w:hAnsi="Arial Narrow" w:cs="仿宋"/>
          <w:sz w:val="28"/>
        </w:rPr>
        <w:t>〔</w:t>
      </w:r>
      <w:r>
        <w:rPr>
          <w:rFonts w:ascii="Arial Narrow" w:eastAsia="仿宋_GB2312" w:hAnsi="Arial Narrow" w:cs="仿宋"/>
          <w:sz w:val="28"/>
        </w:rPr>
        <w:t>201</w:t>
      </w:r>
      <w:r>
        <w:rPr>
          <w:rFonts w:ascii="Arial Narrow" w:eastAsia="仿宋_GB2312" w:hAnsi="Arial Narrow" w:cs="仿宋" w:hint="eastAsia"/>
          <w:sz w:val="28"/>
        </w:rPr>
        <w:t>0</w:t>
      </w:r>
      <w:r>
        <w:rPr>
          <w:rFonts w:ascii="Arial Narrow" w:eastAsia="仿宋_GB2312" w:hAnsi="Arial Narrow" w:cs="仿宋"/>
          <w:sz w:val="28"/>
        </w:rPr>
        <w:t>〕</w:t>
      </w:r>
      <w:r>
        <w:rPr>
          <w:rFonts w:ascii="Arial Narrow" w:eastAsia="仿宋_GB2312" w:hAnsi="Arial Narrow" w:cs="仿宋" w:hint="eastAsia"/>
          <w:sz w:val="28"/>
        </w:rPr>
        <w:t>52</w:t>
      </w:r>
      <w:r>
        <w:rPr>
          <w:rFonts w:ascii="Arial Narrow" w:eastAsia="仿宋_GB2312" w:hAnsi="Arial Narrow" w:cs="仿宋"/>
          <w:sz w:val="28"/>
        </w:rPr>
        <w:t>号）、市政府办公室印发《句容市</w:t>
      </w:r>
      <w:r>
        <w:rPr>
          <w:rFonts w:ascii="Arial Narrow" w:eastAsia="仿宋_GB2312" w:hAnsi="Arial Narrow" w:cs="仿宋" w:hint="eastAsia"/>
          <w:sz w:val="28"/>
        </w:rPr>
        <w:t>国有资产经营总公司机构编制方案</w:t>
      </w:r>
      <w:r>
        <w:rPr>
          <w:rFonts w:ascii="Arial Narrow" w:eastAsia="仿宋_GB2312" w:hAnsi="Arial Narrow" w:cs="仿宋"/>
          <w:sz w:val="28"/>
        </w:rPr>
        <w:t>》（</w:t>
      </w:r>
      <w:proofErr w:type="gramStart"/>
      <w:r>
        <w:rPr>
          <w:rFonts w:ascii="Arial Narrow" w:eastAsia="仿宋_GB2312" w:hAnsi="Arial Narrow" w:cs="仿宋"/>
          <w:sz w:val="28"/>
        </w:rPr>
        <w:t>句</w:t>
      </w:r>
      <w:r>
        <w:rPr>
          <w:rFonts w:ascii="Arial Narrow" w:eastAsia="仿宋_GB2312" w:hAnsi="Arial Narrow" w:cs="仿宋" w:hint="eastAsia"/>
          <w:sz w:val="28"/>
        </w:rPr>
        <w:t>政</w:t>
      </w:r>
      <w:r>
        <w:rPr>
          <w:rFonts w:ascii="Arial Narrow" w:eastAsia="仿宋_GB2312" w:hAnsi="Arial Narrow" w:cs="仿宋"/>
          <w:sz w:val="28"/>
        </w:rPr>
        <w:t>办</w:t>
      </w:r>
      <w:proofErr w:type="gramEnd"/>
      <w:r>
        <w:rPr>
          <w:rFonts w:ascii="Arial Narrow" w:eastAsia="仿宋_GB2312" w:hAnsi="Arial Narrow" w:cs="仿宋" w:hint="eastAsia"/>
          <w:sz w:val="28"/>
        </w:rPr>
        <w:t>发</w:t>
      </w:r>
      <w:r>
        <w:rPr>
          <w:rFonts w:ascii="Arial Narrow" w:eastAsia="仿宋_GB2312" w:hAnsi="Arial Narrow" w:cs="仿宋"/>
          <w:sz w:val="28"/>
        </w:rPr>
        <w:t>〔</w:t>
      </w:r>
      <w:r>
        <w:rPr>
          <w:rFonts w:ascii="Arial Narrow" w:eastAsia="仿宋_GB2312" w:hAnsi="Arial Narrow" w:cs="仿宋"/>
          <w:sz w:val="28"/>
        </w:rPr>
        <w:t>201</w:t>
      </w:r>
      <w:r>
        <w:rPr>
          <w:rFonts w:ascii="Arial Narrow" w:eastAsia="仿宋_GB2312" w:hAnsi="Arial Narrow" w:cs="仿宋" w:hint="eastAsia"/>
          <w:sz w:val="28"/>
        </w:rPr>
        <w:t>0</w:t>
      </w:r>
      <w:r>
        <w:rPr>
          <w:rFonts w:ascii="Arial Narrow" w:eastAsia="仿宋_GB2312" w:hAnsi="Arial Narrow" w:cs="仿宋"/>
          <w:sz w:val="28"/>
        </w:rPr>
        <w:t>〕</w:t>
      </w:r>
      <w:r>
        <w:rPr>
          <w:rFonts w:ascii="Arial Narrow" w:eastAsia="仿宋_GB2312" w:hAnsi="Arial Narrow" w:cs="仿宋" w:hint="eastAsia"/>
          <w:sz w:val="28"/>
        </w:rPr>
        <w:t>117</w:t>
      </w:r>
      <w:r>
        <w:rPr>
          <w:rFonts w:ascii="Arial Narrow" w:eastAsia="仿宋_GB2312" w:hAnsi="Arial Narrow" w:cs="仿宋"/>
          <w:sz w:val="28"/>
        </w:rPr>
        <w:t>号）规定，为市政府</w:t>
      </w:r>
      <w:r>
        <w:rPr>
          <w:rFonts w:ascii="Arial Narrow" w:eastAsia="仿宋_GB2312" w:hAnsi="Arial Narrow" w:cs="仿宋" w:hint="eastAsia"/>
          <w:sz w:val="28"/>
        </w:rPr>
        <w:t>举办的直属事业单位</w:t>
      </w:r>
      <w:r>
        <w:rPr>
          <w:rFonts w:ascii="Arial Narrow" w:eastAsia="仿宋_GB2312" w:hAnsi="Arial Narrow" w:cs="仿宋"/>
          <w:sz w:val="28"/>
        </w:rPr>
        <w:t>，为正科级。</w:t>
      </w:r>
    </w:p>
    <w:p w:rsidR="00A53088" w:rsidRDefault="00BE752F">
      <w:pPr>
        <w:numPr>
          <w:ilvl w:val="0"/>
          <w:numId w:val="2"/>
        </w:numPr>
        <w:spacing w:line="360" w:lineRule="auto"/>
        <w:ind w:left="0" w:firstLineChars="200" w:firstLine="560"/>
        <w:rPr>
          <w:rFonts w:ascii="Arial Narrow" w:eastAsia="仿宋_GB2312" w:hAnsi="Arial Narrow" w:cs="仿宋"/>
          <w:sz w:val="28"/>
        </w:rPr>
      </w:pPr>
      <w:r>
        <w:rPr>
          <w:rFonts w:ascii="Arial Narrow" w:eastAsia="仿宋_GB2312" w:hAnsi="Arial Narrow" w:cs="仿宋"/>
          <w:sz w:val="28"/>
        </w:rPr>
        <w:t>部门职能与组织架构</w:t>
      </w:r>
    </w:p>
    <w:p w:rsidR="00A53088" w:rsidRDefault="00BE752F">
      <w:pPr>
        <w:spacing w:line="360" w:lineRule="auto"/>
        <w:ind w:left="560"/>
        <w:rPr>
          <w:rFonts w:ascii="Arial Narrow" w:eastAsia="仿宋_GB2312" w:hAnsi="Arial Narrow"/>
        </w:rPr>
      </w:pPr>
      <w:r>
        <w:rPr>
          <w:rFonts w:ascii="Arial Narrow" w:eastAsia="仿宋_GB2312" w:hAnsi="Arial Narrow" w:cs="仿宋"/>
          <w:sz w:val="28"/>
        </w:rPr>
        <w:t>（</w:t>
      </w:r>
      <w:r>
        <w:rPr>
          <w:rFonts w:ascii="Arial Narrow" w:eastAsia="仿宋_GB2312" w:hAnsi="Arial Narrow" w:cs="仿宋"/>
          <w:sz w:val="28"/>
        </w:rPr>
        <w:t>1</w:t>
      </w:r>
      <w:r>
        <w:rPr>
          <w:rFonts w:ascii="Arial Narrow" w:eastAsia="仿宋_GB2312" w:hAnsi="Arial Narrow" w:cs="仿宋"/>
          <w:sz w:val="28"/>
        </w:rPr>
        <w:t>）部门职能</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hint="eastAsia"/>
          <w:sz w:val="28"/>
        </w:rPr>
        <w:t>国资总公司</w:t>
      </w:r>
      <w:r>
        <w:rPr>
          <w:rFonts w:ascii="Arial Narrow" w:eastAsia="仿宋_GB2312" w:hAnsi="Arial Narrow" w:cs="仿宋"/>
          <w:sz w:val="28"/>
        </w:rPr>
        <w:t>主要职责如下：</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①</w:t>
      </w:r>
      <w:r>
        <w:rPr>
          <w:rFonts w:ascii="Arial Narrow" w:eastAsia="仿宋_GB2312" w:hAnsi="Arial Narrow" w:cs="仿宋" w:hint="eastAsia"/>
          <w:sz w:val="28"/>
        </w:rPr>
        <w:t xml:space="preserve"> </w:t>
      </w:r>
      <w:r>
        <w:rPr>
          <w:rFonts w:ascii="Arial Narrow" w:eastAsia="仿宋_GB2312" w:hAnsi="Arial Narrow" w:cs="仿宋" w:hint="eastAsia"/>
          <w:sz w:val="28"/>
        </w:rPr>
        <w:t>贯彻执行国家有关法律、法规以及地方政府制定的相关政策，对政府授权范围内的国有资产承担保值增值的责任。</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②</w:t>
      </w:r>
      <w:r>
        <w:rPr>
          <w:rFonts w:ascii="Arial Narrow" w:eastAsia="仿宋_GB2312" w:hAnsi="Arial Narrow" w:cs="仿宋" w:hint="eastAsia"/>
          <w:sz w:val="28"/>
        </w:rPr>
        <w:t xml:space="preserve"> </w:t>
      </w:r>
      <w:r>
        <w:rPr>
          <w:rFonts w:ascii="Arial Narrow" w:eastAsia="仿宋_GB2312" w:hAnsi="Arial Narrow" w:cs="仿宋" w:hint="eastAsia"/>
          <w:sz w:val="28"/>
        </w:rPr>
        <w:t>对市政府授权范围内的国有独资、控股、参股企业（含原市属企业</w:t>
      </w:r>
      <w:r>
        <w:rPr>
          <w:rFonts w:ascii="Arial Narrow" w:eastAsia="仿宋_GB2312" w:hAnsi="Arial Narrow" w:cs="仿宋" w:hint="eastAsia"/>
          <w:sz w:val="28"/>
        </w:rPr>
        <w:t xml:space="preserve"> </w:t>
      </w:r>
      <w:r>
        <w:rPr>
          <w:rFonts w:ascii="Arial Narrow" w:eastAsia="仿宋_GB2312" w:hAnsi="Arial Narrow" w:cs="仿宋" w:hint="eastAsia"/>
          <w:sz w:val="28"/>
        </w:rPr>
        <w:t>集团（公司）内部企业化管理的事业单位和作为事业单位的原行政性公司）中的国有资产，以及其他形式形成的国有、集体资产，依法进行经营，享有收益权、管理权和处置权。</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③</w:t>
      </w:r>
      <w:r>
        <w:rPr>
          <w:rFonts w:ascii="Arial Narrow" w:eastAsia="仿宋_GB2312" w:hAnsi="Arial Narrow" w:cs="仿宋" w:hint="eastAsia"/>
          <w:sz w:val="28"/>
        </w:rPr>
        <w:t xml:space="preserve"> </w:t>
      </w:r>
      <w:r>
        <w:rPr>
          <w:rFonts w:ascii="Arial Narrow" w:eastAsia="仿宋_GB2312" w:hAnsi="Arial Narrow" w:cs="仿宋" w:hint="eastAsia"/>
          <w:sz w:val="28"/>
        </w:rPr>
        <w:t>依法拟订已改制企业剥离资产、未改制企业国有存量资产的盘活、回购和变现的具体方案，经批准后组织实施。</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④</w:t>
      </w:r>
      <w:r>
        <w:rPr>
          <w:rFonts w:ascii="Arial Narrow" w:eastAsia="仿宋_GB2312" w:hAnsi="Arial Narrow" w:cs="仿宋" w:hint="eastAsia"/>
          <w:sz w:val="28"/>
        </w:rPr>
        <w:t xml:space="preserve"> </w:t>
      </w:r>
      <w:r>
        <w:rPr>
          <w:rFonts w:ascii="Arial Narrow" w:eastAsia="仿宋_GB2312" w:hAnsi="Arial Narrow" w:cs="仿宋" w:hint="eastAsia"/>
          <w:sz w:val="28"/>
        </w:rPr>
        <w:t>依法对授权范围内的国有独资、控股企业的改组、联合、股份制改造、出售、兼并、租赁、破产等提出具体方案，经批准后组织实施。依据授权承担有关企业破产后的处理工作。</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⑤</w:t>
      </w:r>
      <w:r>
        <w:rPr>
          <w:rFonts w:ascii="Arial Narrow" w:eastAsia="仿宋_GB2312" w:hAnsi="Arial Narrow" w:cs="仿宋" w:hint="eastAsia"/>
          <w:sz w:val="28"/>
        </w:rPr>
        <w:t xml:space="preserve"> </w:t>
      </w:r>
      <w:r>
        <w:rPr>
          <w:rFonts w:ascii="Arial Narrow" w:eastAsia="仿宋_GB2312" w:hAnsi="Arial Narrow" w:cs="仿宋" w:hint="eastAsia"/>
          <w:sz w:val="28"/>
        </w:rPr>
        <w:t>按照国家产业政策，通过合资、联营、资产调剂等形式进行资产重组，促进产业结构调整，提高</w:t>
      </w:r>
      <w:r>
        <w:rPr>
          <w:rFonts w:ascii="Arial Narrow" w:eastAsia="仿宋_GB2312" w:hAnsi="Arial Narrow" w:cs="仿宋" w:hint="eastAsia"/>
          <w:sz w:val="28"/>
        </w:rPr>
        <w:t>经济效益。</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lastRenderedPageBreak/>
        <w:t>⑥</w:t>
      </w:r>
      <w:r>
        <w:rPr>
          <w:rFonts w:ascii="Arial Narrow" w:eastAsia="仿宋_GB2312" w:hAnsi="Arial Narrow" w:cs="仿宋" w:hint="eastAsia"/>
          <w:sz w:val="28"/>
        </w:rPr>
        <w:t xml:space="preserve"> </w:t>
      </w:r>
      <w:r>
        <w:rPr>
          <w:rFonts w:ascii="Arial Narrow" w:eastAsia="仿宋_GB2312" w:hAnsi="Arial Narrow" w:cs="仿宋" w:hint="eastAsia"/>
          <w:sz w:val="28"/>
        </w:rPr>
        <w:t>建立融资平台，参与项目运作，建立健全投资融资体系，科学合理地进行资本运作。</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⑦</w:t>
      </w:r>
      <w:r>
        <w:rPr>
          <w:rFonts w:ascii="Arial Narrow" w:eastAsia="仿宋_GB2312" w:hAnsi="Arial Narrow" w:cs="仿宋" w:hint="eastAsia"/>
          <w:sz w:val="28"/>
        </w:rPr>
        <w:t xml:space="preserve"> </w:t>
      </w:r>
      <w:r>
        <w:rPr>
          <w:rFonts w:ascii="Arial Narrow" w:eastAsia="仿宋_GB2312" w:hAnsi="Arial Narrow" w:cs="仿宋" w:hint="eastAsia"/>
          <w:sz w:val="28"/>
        </w:rPr>
        <w:t>依据授权定期向市政府报告指定范围内的国有资产经营及效益情况。</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⑧</w:t>
      </w:r>
      <w:r>
        <w:rPr>
          <w:rFonts w:ascii="Arial Narrow" w:eastAsia="仿宋_GB2312" w:hAnsi="Arial Narrow" w:cs="仿宋" w:hint="eastAsia"/>
          <w:sz w:val="28"/>
        </w:rPr>
        <w:t xml:space="preserve"> </w:t>
      </w:r>
      <w:r>
        <w:rPr>
          <w:rFonts w:ascii="Arial Narrow" w:eastAsia="仿宋_GB2312" w:hAnsi="Arial Narrow" w:cs="仿宋" w:hint="eastAsia"/>
          <w:sz w:val="28"/>
        </w:rPr>
        <w:t>承担市政府指定范围内的企事业单位干部选派、劳动工资管理、离退休管理及职工服务管理工作，开展有关企业建立现代企业法人治理结构工作。</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⑨</w:t>
      </w:r>
      <w:r>
        <w:rPr>
          <w:rFonts w:ascii="Arial Narrow" w:eastAsia="仿宋_GB2312" w:hAnsi="Arial Narrow" w:cs="仿宋" w:hint="eastAsia"/>
          <w:sz w:val="28"/>
        </w:rPr>
        <w:t xml:space="preserve"> </w:t>
      </w:r>
      <w:r>
        <w:rPr>
          <w:rFonts w:ascii="Arial Narrow" w:eastAsia="仿宋_GB2312" w:hAnsi="Arial Narrow" w:cs="仿宋" w:hint="eastAsia"/>
          <w:sz w:val="28"/>
        </w:rPr>
        <w:t>受市政府委托，负责指定范围内的城镇集体企业资产经营、管理等有关工作。</w:t>
      </w:r>
    </w:p>
    <w:p w:rsidR="00A53088" w:rsidRDefault="00BE752F">
      <w:pPr>
        <w:pStyle w:val="ad"/>
        <w:spacing w:line="360" w:lineRule="auto"/>
        <w:ind w:firstLine="560"/>
        <w:rPr>
          <w:rFonts w:ascii="Arial Narrow" w:eastAsia="仿宋_GB2312" w:hAnsi="Arial Narrow" w:cs="仿宋"/>
          <w:sz w:val="28"/>
          <w:lang w:val="zh-CN"/>
        </w:rPr>
      </w:pPr>
      <w:r>
        <w:rPr>
          <w:rFonts w:ascii="Arial Narrow" w:eastAsia="仿宋_GB2312" w:hAnsi="Arial Narrow" w:cs="仿宋" w:hint="eastAsia"/>
          <w:sz w:val="28"/>
        </w:rPr>
        <w:t>⑩</w:t>
      </w:r>
      <w:r>
        <w:rPr>
          <w:rFonts w:ascii="Arial Narrow" w:eastAsia="仿宋_GB2312" w:hAnsi="Arial Narrow" w:cs="仿宋" w:hint="eastAsia"/>
          <w:sz w:val="28"/>
        </w:rPr>
        <w:t xml:space="preserve"> </w:t>
      </w:r>
      <w:r>
        <w:rPr>
          <w:rFonts w:ascii="Arial Narrow" w:eastAsia="仿宋_GB2312" w:hAnsi="Arial Narrow" w:cs="仿宋" w:hint="eastAsia"/>
          <w:sz w:val="28"/>
        </w:rPr>
        <w:t>承办市政府交办的其他事项。</w:t>
      </w:r>
    </w:p>
    <w:p w:rsidR="00A53088" w:rsidRDefault="00BE752F">
      <w:pPr>
        <w:pStyle w:val="ad"/>
        <w:numPr>
          <w:ilvl w:val="0"/>
          <w:numId w:val="3"/>
        </w:numPr>
        <w:spacing w:line="360" w:lineRule="auto"/>
        <w:ind w:firstLineChars="0"/>
        <w:rPr>
          <w:rFonts w:ascii="Arial Narrow" w:eastAsia="仿宋_GB2312" w:hAnsi="Arial Narrow" w:cs="仿宋"/>
          <w:sz w:val="28"/>
        </w:rPr>
      </w:pPr>
      <w:r>
        <w:rPr>
          <w:rFonts w:ascii="Arial Narrow" w:eastAsia="仿宋_GB2312" w:hAnsi="Arial Narrow" w:cs="仿宋" w:hint="eastAsia"/>
          <w:sz w:val="28"/>
        </w:rPr>
        <w:t>部门组织架构</w:t>
      </w:r>
    </w:p>
    <w:p w:rsidR="00A53088" w:rsidRDefault="00BE752F">
      <w:pPr>
        <w:pStyle w:val="ad"/>
        <w:spacing w:line="360" w:lineRule="auto"/>
        <w:ind w:firstLine="560"/>
        <w:rPr>
          <w:rFonts w:ascii="Arial Narrow" w:eastAsia="仿宋_GB2312" w:hAnsi="Arial Narrow" w:cs="仿宋"/>
          <w:sz w:val="28"/>
        </w:rPr>
      </w:pPr>
      <w:r>
        <w:rPr>
          <w:rFonts w:ascii="Arial Narrow" w:eastAsia="仿宋_GB2312" w:hAnsi="Arial Narrow" w:cs="仿宋" w:hint="eastAsia"/>
          <w:sz w:val="28"/>
        </w:rPr>
        <w:t>①</w:t>
      </w:r>
      <w:r>
        <w:rPr>
          <w:rFonts w:ascii="Arial Narrow" w:eastAsia="仿宋_GB2312" w:hAnsi="Arial Narrow" w:cs="仿宋" w:hint="eastAsia"/>
          <w:sz w:val="28"/>
        </w:rPr>
        <w:t xml:space="preserve"> </w:t>
      </w:r>
      <w:r>
        <w:rPr>
          <w:rFonts w:ascii="Arial Narrow" w:eastAsia="仿宋_GB2312" w:hAnsi="Arial Narrow" w:cs="仿宋" w:hint="eastAsia"/>
          <w:sz w:val="28"/>
        </w:rPr>
        <w:t>人员构成</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国资总公司根据中共句容市委、市人民政府《关于〈句容市人民政府机构改革实施意见〉的通知》（</w:t>
      </w:r>
      <w:proofErr w:type="gramStart"/>
      <w:r>
        <w:rPr>
          <w:rFonts w:ascii="Arial Narrow" w:eastAsia="仿宋_GB2312" w:hAnsi="Arial Narrow" w:cs="仿宋" w:hint="eastAsia"/>
          <w:sz w:val="28"/>
        </w:rPr>
        <w:t>句委发</w:t>
      </w:r>
      <w:proofErr w:type="gramEnd"/>
      <w:r>
        <w:rPr>
          <w:rFonts w:ascii="Arial Narrow" w:eastAsia="仿宋_GB2312" w:hAnsi="Arial Narrow" w:cs="仿宋" w:hint="eastAsia"/>
          <w:sz w:val="28"/>
        </w:rPr>
        <w:t>〔</w:t>
      </w:r>
      <w:r>
        <w:rPr>
          <w:rFonts w:ascii="Arial Narrow" w:eastAsia="仿宋_GB2312" w:hAnsi="Arial Narrow" w:cs="仿宋" w:hint="eastAsia"/>
          <w:sz w:val="28"/>
        </w:rPr>
        <w:t>2010</w:t>
      </w:r>
      <w:r>
        <w:rPr>
          <w:rFonts w:ascii="Arial Narrow" w:eastAsia="仿宋_GB2312" w:hAnsi="Arial Narrow" w:cs="仿宋" w:hint="eastAsia"/>
          <w:sz w:val="28"/>
        </w:rPr>
        <w:t>〕</w:t>
      </w:r>
      <w:r>
        <w:rPr>
          <w:rFonts w:ascii="Arial Narrow" w:eastAsia="仿宋_GB2312" w:hAnsi="Arial Narrow" w:cs="仿宋" w:hint="eastAsia"/>
          <w:sz w:val="28"/>
        </w:rPr>
        <w:t>52</w:t>
      </w:r>
      <w:r>
        <w:rPr>
          <w:rFonts w:ascii="Arial Narrow" w:eastAsia="仿宋_GB2312" w:hAnsi="Arial Narrow" w:cs="仿宋" w:hint="eastAsia"/>
          <w:sz w:val="28"/>
        </w:rPr>
        <w:t>号）、市政府办公室印发《句容市国有资产经营总公司机构编制方案》（</w:t>
      </w:r>
      <w:proofErr w:type="gramStart"/>
      <w:r>
        <w:rPr>
          <w:rFonts w:ascii="Arial Narrow" w:eastAsia="仿宋_GB2312" w:hAnsi="Arial Narrow" w:cs="仿宋" w:hint="eastAsia"/>
          <w:sz w:val="28"/>
        </w:rPr>
        <w:t>句政办</w:t>
      </w:r>
      <w:proofErr w:type="gramEnd"/>
      <w:r>
        <w:rPr>
          <w:rFonts w:ascii="Arial Narrow" w:eastAsia="仿宋_GB2312" w:hAnsi="Arial Narrow" w:cs="仿宋" w:hint="eastAsia"/>
          <w:sz w:val="28"/>
        </w:rPr>
        <w:t>发〔</w:t>
      </w:r>
      <w:r>
        <w:rPr>
          <w:rFonts w:ascii="Arial Narrow" w:eastAsia="仿宋_GB2312" w:hAnsi="Arial Narrow" w:cs="仿宋" w:hint="eastAsia"/>
          <w:sz w:val="28"/>
        </w:rPr>
        <w:t>2010</w:t>
      </w:r>
      <w:r>
        <w:rPr>
          <w:rFonts w:ascii="Arial Narrow" w:eastAsia="仿宋_GB2312" w:hAnsi="Arial Narrow" w:cs="仿宋" w:hint="eastAsia"/>
          <w:sz w:val="28"/>
        </w:rPr>
        <w:t>〕</w:t>
      </w:r>
      <w:r>
        <w:rPr>
          <w:rFonts w:ascii="Arial Narrow" w:eastAsia="仿宋_GB2312" w:hAnsi="Arial Narrow" w:cs="仿宋" w:hint="eastAsia"/>
          <w:sz w:val="28"/>
        </w:rPr>
        <w:t>117</w:t>
      </w:r>
      <w:r>
        <w:rPr>
          <w:rFonts w:ascii="Arial Narrow" w:eastAsia="仿宋_GB2312" w:hAnsi="Arial Narrow" w:cs="仿宋" w:hint="eastAsia"/>
          <w:sz w:val="28"/>
        </w:rPr>
        <w:t>号）规定人员编制方面，句容市国有资产经营总公司事业编制为</w:t>
      </w:r>
      <w:r>
        <w:rPr>
          <w:rFonts w:ascii="Arial Narrow" w:eastAsia="仿宋_GB2312" w:hAnsi="Arial Narrow" w:cs="仿宋" w:hint="eastAsia"/>
          <w:sz w:val="28"/>
        </w:rPr>
        <w:t>10</w:t>
      </w:r>
      <w:r>
        <w:rPr>
          <w:rFonts w:ascii="Arial Narrow" w:eastAsia="仿宋_GB2312" w:hAnsi="Arial Narrow" w:cs="仿宋" w:hint="eastAsia"/>
          <w:sz w:val="28"/>
        </w:rPr>
        <w:t>名。领导职数为：总经理</w:t>
      </w:r>
      <w:r>
        <w:rPr>
          <w:rFonts w:ascii="Arial Narrow" w:eastAsia="仿宋_GB2312" w:hAnsi="Arial Narrow" w:cs="仿宋" w:hint="eastAsia"/>
          <w:sz w:val="28"/>
        </w:rPr>
        <w:t>1</w:t>
      </w:r>
      <w:r>
        <w:rPr>
          <w:rFonts w:ascii="Arial Narrow" w:eastAsia="仿宋_GB2312" w:hAnsi="Arial Narrow" w:cs="仿宋" w:hint="eastAsia"/>
          <w:sz w:val="28"/>
        </w:rPr>
        <w:t>名，副总经理</w:t>
      </w:r>
      <w:r>
        <w:rPr>
          <w:rFonts w:ascii="Arial Narrow" w:eastAsia="仿宋_GB2312" w:hAnsi="Arial Narrow" w:cs="仿宋" w:hint="eastAsia"/>
          <w:sz w:val="28"/>
        </w:rPr>
        <w:t>2</w:t>
      </w:r>
      <w:r>
        <w:rPr>
          <w:rFonts w:ascii="Arial Narrow" w:eastAsia="仿宋_GB2312" w:hAnsi="Arial Narrow" w:cs="仿宋" w:hint="eastAsia"/>
          <w:sz w:val="28"/>
        </w:rPr>
        <w:t>名</w:t>
      </w:r>
      <w:r>
        <w:rPr>
          <w:rFonts w:ascii="Arial Narrow" w:eastAsia="仿宋_GB2312" w:hAnsi="Arial Narrow" w:cs="仿宋"/>
          <w:sz w:val="28"/>
        </w:rPr>
        <w:t>。</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hint="eastAsia"/>
          <w:sz w:val="28"/>
        </w:rPr>
        <w:t>截至</w:t>
      </w:r>
      <w:r>
        <w:rPr>
          <w:rFonts w:ascii="Arial Narrow" w:eastAsia="仿宋_GB2312" w:hAnsi="Arial Narrow" w:cs="仿宋" w:hint="eastAsia"/>
          <w:sz w:val="28"/>
        </w:rPr>
        <w:t xml:space="preserve"> 2020 </w:t>
      </w:r>
      <w:r>
        <w:rPr>
          <w:rFonts w:ascii="Arial Narrow" w:eastAsia="仿宋_GB2312" w:hAnsi="Arial Narrow" w:cs="仿宋" w:hint="eastAsia"/>
          <w:sz w:val="28"/>
        </w:rPr>
        <w:t>年末，国资总公司实际在职人员</w:t>
      </w:r>
      <w:r>
        <w:rPr>
          <w:rFonts w:ascii="Arial Narrow" w:eastAsia="仿宋_GB2312" w:hAnsi="Arial Narrow" w:cs="仿宋" w:hint="eastAsia"/>
          <w:sz w:val="28"/>
        </w:rPr>
        <w:t>6</w:t>
      </w:r>
      <w:r>
        <w:rPr>
          <w:rFonts w:ascii="Arial Narrow" w:eastAsia="仿宋_GB2312" w:hAnsi="Arial Narrow" w:cs="仿宋" w:hint="eastAsia"/>
          <w:sz w:val="28"/>
        </w:rPr>
        <w:t>人，其中行政编制</w:t>
      </w:r>
      <w:r w:rsidR="001E1E93">
        <w:rPr>
          <w:rFonts w:ascii="Arial Narrow" w:eastAsia="仿宋_GB2312" w:hAnsi="Arial Narrow" w:cs="仿宋" w:hint="eastAsia"/>
          <w:sz w:val="28"/>
        </w:rPr>
        <w:t>4</w:t>
      </w:r>
      <w:r>
        <w:rPr>
          <w:rFonts w:ascii="Arial Narrow" w:eastAsia="仿宋_GB2312" w:hAnsi="Arial Narrow" w:cs="仿宋" w:hint="eastAsia"/>
          <w:sz w:val="28"/>
        </w:rPr>
        <w:t>人，事业编制</w:t>
      </w:r>
      <w:r w:rsidR="001E1E93">
        <w:rPr>
          <w:rFonts w:ascii="Arial Narrow" w:eastAsia="仿宋_GB2312" w:hAnsi="Arial Narrow" w:cs="仿宋" w:hint="eastAsia"/>
          <w:sz w:val="28"/>
        </w:rPr>
        <w:t>2</w:t>
      </w:r>
      <w:r>
        <w:rPr>
          <w:rFonts w:ascii="Arial Narrow" w:eastAsia="仿宋_GB2312" w:hAnsi="Arial Narrow" w:cs="仿宋" w:hint="eastAsia"/>
          <w:sz w:val="28"/>
        </w:rPr>
        <w:t>人。</w:t>
      </w:r>
    </w:p>
    <w:p w:rsidR="00A53088" w:rsidRDefault="00BE752F">
      <w:pPr>
        <w:pStyle w:val="ad"/>
        <w:numPr>
          <w:ilvl w:val="0"/>
          <w:numId w:val="4"/>
        </w:numPr>
        <w:spacing w:line="360" w:lineRule="auto"/>
        <w:ind w:firstLineChars="0"/>
        <w:rPr>
          <w:rFonts w:ascii="Arial Narrow" w:eastAsia="仿宋_GB2312" w:hAnsi="Arial Narrow"/>
        </w:rPr>
      </w:pPr>
      <w:r>
        <w:rPr>
          <w:rFonts w:ascii="Arial Narrow" w:eastAsia="仿宋_GB2312" w:hAnsi="Arial Narrow" w:cs="仿宋"/>
          <w:sz w:val="28"/>
        </w:rPr>
        <w:t>机构设置</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hint="eastAsia"/>
          <w:sz w:val="28"/>
        </w:rPr>
        <w:t>国资总公司</w:t>
      </w:r>
      <w:r>
        <w:rPr>
          <w:rFonts w:ascii="Arial Narrow" w:eastAsia="仿宋_GB2312" w:hAnsi="Arial Narrow" w:cs="仿宋"/>
          <w:sz w:val="28"/>
        </w:rPr>
        <w:t>内设</w:t>
      </w:r>
      <w:r>
        <w:rPr>
          <w:rFonts w:ascii="Arial Narrow" w:eastAsia="仿宋_GB2312" w:hAnsi="Arial Narrow" w:cs="Times New Roman" w:hint="eastAsia"/>
          <w:sz w:val="28"/>
        </w:rPr>
        <w:t>4</w:t>
      </w:r>
      <w:r>
        <w:rPr>
          <w:rFonts w:ascii="Arial Narrow" w:eastAsia="仿宋_GB2312" w:hAnsi="Arial Narrow" w:cs="仿宋"/>
          <w:sz w:val="28"/>
        </w:rPr>
        <w:t>个职能科室：办公室、</w:t>
      </w:r>
      <w:r>
        <w:rPr>
          <w:rFonts w:ascii="Arial Narrow" w:eastAsia="仿宋_GB2312" w:hAnsi="Arial Narrow" w:cs="仿宋" w:hint="eastAsia"/>
          <w:sz w:val="28"/>
        </w:rPr>
        <w:t>财务部、资产经营部、人力资源部</w:t>
      </w:r>
      <w:r>
        <w:rPr>
          <w:rFonts w:ascii="Arial Narrow" w:eastAsia="仿宋_GB2312" w:hAnsi="Arial Narrow" w:cs="仿宋"/>
          <w:sz w:val="28"/>
        </w:rPr>
        <w:t>。</w:t>
      </w:r>
      <w:bookmarkStart w:id="6" w:name="_GoBack"/>
      <w:bookmarkEnd w:id="6"/>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各内设机构主要工作职责如下：</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1</w:t>
      </w:r>
      <w:r>
        <w:rPr>
          <w:rFonts w:ascii="Arial Narrow" w:eastAsia="仿宋_GB2312" w:hAnsi="Arial Narrow" w:cs="仿宋" w:hint="eastAsia"/>
          <w:sz w:val="28"/>
        </w:rPr>
        <w:t>、</w:t>
      </w:r>
      <w:r>
        <w:rPr>
          <w:rFonts w:ascii="Arial Narrow" w:eastAsia="仿宋_GB2312" w:hAnsi="Arial Narrow" w:cs="仿宋" w:hint="eastAsia"/>
          <w:sz w:val="28"/>
        </w:rPr>
        <w:t xml:space="preserve"> </w:t>
      </w:r>
      <w:r>
        <w:rPr>
          <w:rFonts w:ascii="Arial Narrow" w:eastAsia="仿宋_GB2312" w:hAnsi="Arial Narrow" w:cs="仿宋" w:hint="eastAsia"/>
          <w:sz w:val="28"/>
        </w:rPr>
        <w:t>办公室。</w:t>
      </w:r>
      <w:r>
        <w:rPr>
          <w:rFonts w:ascii="Arial Narrow" w:eastAsia="仿宋_GB2312" w:hAnsi="Arial Narrow" w:cs="仿宋" w:hint="eastAsia"/>
          <w:sz w:val="28"/>
        </w:rPr>
        <w:t>负责公司内外综合协调工作；负责文电、会务机要、档案、电子办公、后勤服务等机关日常运转工作，信息调研、信</w:t>
      </w:r>
      <w:r>
        <w:rPr>
          <w:rFonts w:ascii="Arial Narrow" w:eastAsia="仿宋_GB2312" w:hAnsi="Arial Narrow" w:cs="仿宋" w:hint="eastAsia"/>
          <w:sz w:val="28"/>
        </w:rPr>
        <w:lastRenderedPageBreak/>
        <w:t>访、安全生产、治安保卫、保密和信息公开、新闻发布、协助办理提案议案等工作；指导所经营管理的企事业单位法律顾问工作，承办机关法律事务；承担重要事项的组织和督查工作；受理群众举报、投诉并监督办理。</w:t>
      </w:r>
      <w:r>
        <w:rPr>
          <w:rFonts w:ascii="Arial Narrow" w:eastAsia="仿宋_GB2312" w:hAnsi="Arial Narrow" w:cs="仿宋" w:hint="eastAsia"/>
          <w:sz w:val="28"/>
        </w:rPr>
        <w:t xml:space="preserve"> </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2</w:t>
      </w:r>
      <w:r>
        <w:rPr>
          <w:rFonts w:ascii="Arial Narrow" w:eastAsia="仿宋_GB2312" w:hAnsi="Arial Narrow" w:cs="仿宋" w:hint="eastAsia"/>
          <w:sz w:val="28"/>
        </w:rPr>
        <w:t>、财务部。承担财务协调和资产效益状况监测；指导公司所管理单位的财务会计事务、负责会计核算、资产清查、资产评估，资产效益评价及内部审计等工作；负责公司机关的预算及财务管理工作，承担公司与所管理单位的资金结算与调度工</w:t>
      </w:r>
      <w:r>
        <w:rPr>
          <w:rFonts w:ascii="Arial Narrow" w:eastAsia="仿宋_GB2312" w:hAnsi="Arial Narrow" w:cs="仿宋" w:hint="eastAsia"/>
          <w:sz w:val="28"/>
        </w:rPr>
        <w:t>作；配合有关部门开展资产和财务管理方面的考核、评价、审计等监管工作，提出有关建议和意见。</w:t>
      </w:r>
      <w:r>
        <w:rPr>
          <w:rFonts w:ascii="Arial Narrow" w:eastAsia="仿宋_GB2312" w:hAnsi="Arial Narrow" w:cs="仿宋" w:hint="eastAsia"/>
          <w:sz w:val="28"/>
        </w:rPr>
        <w:t xml:space="preserve"> </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3</w:t>
      </w:r>
      <w:r>
        <w:rPr>
          <w:rFonts w:ascii="Arial Narrow" w:eastAsia="仿宋_GB2312" w:hAnsi="Arial Narrow" w:cs="仿宋" w:hint="eastAsia"/>
          <w:sz w:val="28"/>
        </w:rPr>
        <w:t>、资产经营部。负责公有资产、国有股权经营和运行管理工作；具体实施经批准的改制企业剥离资产、未改制企业国有存量资产的盘活、回购和变现方案；具体实施经批准的国有独资、控股企业的改组、联合、股份制造、出售、兼并、租赁、</w:t>
      </w:r>
      <w:r>
        <w:rPr>
          <w:rFonts w:ascii="Arial Narrow" w:eastAsia="仿宋_GB2312" w:hAnsi="Arial Narrow" w:cs="仿宋" w:hint="eastAsia"/>
          <w:sz w:val="28"/>
        </w:rPr>
        <w:t xml:space="preserve"> </w:t>
      </w:r>
      <w:r>
        <w:rPr>
          <w:rFonts w:ascii="Arial Narrow" w:eastAsia="仿宋_GB2312" w:hAnsi="Arial Narrow" w:cs="仿宋" w:hint="eastAsia"/>
          <w:sz w:val="28"/>
        </w:rPr>
        <w:t>破产等工作方案；开展合资、联营、资产调剂等形式的资产重组工作；负责公有资产、国有股权收益工作；负责投资项目的可行性研究、项目资金的筹措及注册资本金的落实和产权过户工作；参与指定范围内的国有企事业单位的改革</w:t>
      </w:r>
      <w:r>
        <w:rPr>
          <w:rFonts w:ascii="Arial Narrow" w:eastAsia="仿宋_GB2312" w:hAnsi="Arial Narrow" w:cs="仿宋" w:hint="eastAsia"/>
          <w:sz w:val="28"/>
        </w:rPr>
        <w:t>、改制和资产的回购工作，负责企业的改制、解散、关闭、破产等工作的善后及其他遗留问题的处理工作。</w:t>
      </w:r>
      <w:r>
        <w:rPr>
          <w:rFonts w:ascii="Arial Narrow" w:eastAsia="仿宋_GB2312" w:hAnsi="Arial Narrow" w:cs="仿宋" w:hint="eastAsia"/>
          <w:sz w:val="28"/>
        </w:rPr>
        <w:t xml:space="preserve"> </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4</w:t>
      </w:r>
      <w:r>
        <w:rPr>
          <w:rFonts w:ascii="Arial Narrow" w:eastAsia="仿宋_GB2312" w:hAnsi="Arial Narrow" w:cs="仿宋" w:hint="eastAsia"/>
          <w:sz w:val="28"/>
        </w:rPr>
        <w:t>、人力资源部。承担市政府指定范围内的企事业单位干部管理、劳动工资管理、离退休管理及职工服务管理工作</w:t>
      </w:r>
      <w:r>
        <w:rPr>
          <w:rFonts w:ascii="Arial Narrow" w:eastAsia="仿宋_GB2312" w:hAnsi="Arial Narrow" w:cs="仿宋" w:hint="eastAsia"/>
          <w:sz w:val="28"/>
        </w:rPr>
        <w:t>;</w:t>
      </w:r>
      <w:r>
        <w:rPr>
          <w:rFonts w:ascii="Arial Narrow" w:eastAsia="仿宋_GB2312" w:hAnsi="Arial Narrow" w:cs="仿宋" w:hint="eastAsia"/>
          <w:sz w:val="28"/>
        </w:rPr>
        <w:t>开展有关企业建立现代化企业法人治理结构工作；承担公司及所属管理单位党的组织建设、群众工作和精神文明建设、思想政治工作。</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另按规定设置纪检监察机构。</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Times New Roman" w:hint="eastAsia"/>
          <w:bCs/>
          <w:sz w:val="28"/>
        </w:rPr>
        <w:t>（</w:t>
      </w:r>
      <w:r>
        <w:rPr>
          <w:rFonts w:ascii="Arial Narrow" w:eastAsia="仿宋_GB2312" w:hAnsi="Arial Narrow" w:cs="Times New Roman"/>
          <w:bCs/>
          <w:sz w:val="28"/>
        </w:rPr>
        <w:t>3</w:t>
      </w:r>
      <w:r>
        <w:rPr>
          <w:rFonts w:ascii="Arial Narrow" w:eastAsia="仿宋_GB2312" w:hAnsi="Arial Narrow" w:cs="Times New Roman" w:hint="eastAsia"/>
          <w:bCs/>
          <w:sz w:val="28"/>
        </w:rPr>
        <w:t>）</w:t>
      </w:r>
      <w:r>
        <w:rPr>
          <w:rFonts w:ascii="Arial Narrow" w:eastAsia="仿宋_GB2312" w:hAnsi="Arial Narrow" w:cs="仿宋"/>
          <w:sz w:val="28"/>
        </w:rPr>
        <w:t>部门资金预算及决算支出情况</w:t>
      </w:r>
    </w:p>
    <w:p w:rsidR="00A53088" w:rsidRDefault="00BE752F">
      <w:pPr>
        <w:spacing w:line="360" w:lineRule="auto"/>
        <w:ind w:firstLineChars="200" w:firstLine="560"/>
        <w:rPr>
          <w:rFonts w:ascii="Arial Narrow" w:eastAsia="仿宋_GB2312" w:hAnsi="Arial Narrow" w:cs="Times New Roman"/>
          <w:sz w:val="28"/>
        </w:rPr>
      </w:pPr>
      <w:r>
        <w:rPr>
          <w:rFonts w:ascii="Arial Narrow" w:eastAsia="仿宋_GB2312" w:hAnsi="Arial Narrow" w:cs="Times New Roman" w:hint="eastAsia"/>
          <w:sz w:val="28"/>
        </w:rPr>
        <w:lastRenderedPageBreak/>
        <w:t>①</w:t>
      </w:r>
      <w:r>
        <w:rPr>
          <w:rFonts w:ascii="Arial Narrow" w:eastAsia="仿宋_GB2312" w:hAnsi="Arial Narrow" w:cs="Times New Roman" w:hint="eastAsia"/>
          <w:sz w:val="28"/>
        </w:rPr>
        <w:t xml:space="preserve"> 2020</w:t>
      </w:r>
      <w:r>
        <w:rPr>
          <w:rFonts w:ascii="Arial Narrow" w:eastAsia="仿宋_GB2312" w:hAnsi="Arial Narrow" w:cs="Times New Roman" w:hint="eastAsia"/>
          <w:sz w:val="28"/>
        </w:rPr>
        <w:t>年部门预算及决算情况</w:t>
      </w:r>
    </w:p>
    <w:p w:rsidR="00A53088" w:rsidRDefault="00BE752F">
      <w:pPr>
        <w:spacing w:line="360" w:lineRule="auto"/>
        <w:ind w:firstLineChars="200" w:firstLine="560"/>
        <w:rPr>
          <w:rFonts w:ascii="Arial Narrow" w:eastAsia="仿宋_GB2312" w:hAnsi="Arial Narrow" w:cs="Times New Roman"/>
          <w:sz w:val="28"/>
        </w:rPr>
      </w:pPr>
      <w:r>
        <w:rPr>
          <w:rFonts w:ascii="Arial Narrow" w:eastAsia="仿宋_GB2312" w:hAnsi="Arial Narrow" w:cs="Times New Roman" w:hint="eastAsia"/>
          <w:sz w:val="28"/>
        </w:rPr>
        <w:t xml:space="preserve">2020 </w:t>
      </w:r>
      <w:r>
        <w:rPr>
          <w:rFonts w:ascii="Arial Narrow" w:eastAsia="仿宋_GB2312" w:hAnsi="Arial Narrow" w:cs="Times New Roman" w:hint="eastAsia"/>
          <w:sz w:val="28"/>
        </w:rPr>
        <w:t>年度句容市国有资产经营总公司整体支出年初预算安排</w:t>
      </w:r>
      <w:r>
        <w:rPr>
          <w:rFonts w:ascii="Arial Narrow" w:eastAsia="仿宋_GB2312" w:hAnsi="Arial Narrow" w:cs="Times New Roman" w:hint="eastAsia"/>
          <w:sz w:val="28"/>
        </w:rPr>
        <w:t>147.42</w:t>
      </w:r>
      <w:r>
        <w:rPr>
          <w:rFonts w:ascii="Arial Narrow" w:eastAsia="仿宋_GB2312" w:hAnsi="Arial Narrow" w:cs="Times New Roman" w:hint="eastAsia"/>
          <w:sz w:val="28"/>
        </w:rPr>
        <w:t>万元，其中：基本支出年初预算</w:t>
      </w:r>
      <w:r>
        <w:rPr>
          <w:rFonts w:ascii="Arial Narrow" w:eastAsia="仿宋_GB2312" w:hAnsi="Arial Narrow" w:cs="Times New Roman" w:hint="eastAsia"/>
          <w:sz w:val="28"/>
        </w:rPr>
        <w:t>79.57</w:t>
      </w:r>
      <w:r>
        <w:rPr>
          <w:rFonts w:ascii="Arial Narrow" w:eastAsia="仿宋_GB2312" w:hAnsi="Arial Narrow" w:cs="Times New Roman" w:hint="eastAsia"/>
          <w:sz w:val="28"/>
        </w:rPr>
        <w:t>万元，项目支出年初预算</w:t>
      </w:r>
      <w:r>
        <w:rPr>
          <w:rFonts w:ascii="Arial Narrow" w:eastAsia="仿宋_GB2312" w:hAnsi="Arial Narrow" w:cs="Times New Roman" w:hint="eastAsia"/>
          <w:sz w:val="28"/>
        </w:rPr>
        <w:t>67.85</w:t>
      </w:r>
      <w:r>
        <w:rPr>
          <w:rFonts w:ascii="Arial Narrow" w:eastAsia="仿宋_GB2312" w:hAnsi="Arial Narrow" w:cs="Times New Roman" w:hint="eastAsia"/>
          <w:sz w:val="28"/>
        </w:rPr>
        <w:t>万元；预算调整后为</w:t>
      </w:r>
      <w:r>
        <w:rPr>
          <w:rFonts w:ascii="Arial Narrow" w:eastAsia="仿宋_GB2312" w:hAnsi="Arial Narrow" w:cs="Times New Roman" w:hint="eastAsia"/>
          <w:sz w:val="28"/>
        </w:rPr>
        <w:t>204.28</w:t>
      </w:r>
      <w:r>
        <w:rPr>
          <w:rFonts w:ascii="Arial Narrow" w:eastAsia="仿宋_GB2312" w:hAnsi="Arial Narrow" w:cs="Times New Roman" w:hint="eastAsia"/>
          <w:sz w:val="28"/>
        </w:rPr>
        <w:t>万元，其中：基本支出预算调整后为</w:t>
      </w:r>
      <w:r>
        <w:rPr>
          <w:rFonts w:ascii="Arial Narrow" w:eastAsia="仿宋_GB2312" w:hAnsi="Arial Narrow" w:cs="Times New Roman" w:hint="eastAsia"/>
          <w:sz w:val="28"/>
        </w:rPr>
        <w:t>79.25</w:t>
      </w:r>
      <w:r>
        <w:rPr>
          <w:rFonts w:ascii="Arial Narrow" w:eastAsia="仿宋_GB2312" w:hAnsi="Arial Narrow" w:cs="Times New Roman" w:hint="eastAsia"/>
          <w:sz w:val="28"/>
        </w:rPr>
        <w:t>万元，项目支出预算调整后为</w:t>
      </w:r>
      <w:r>
        <w:rPr>
          <w:rFonts w:ascii="Arial Narrow" w:eastAsia="仿宋_GB2312" w:hAnsi="Arial Narrow" w:cs="Times New Roman" w:hint="eastAsia"/>
          <w:sz w:val="28"/>
        </w:rPr>
        <w:t>125.03</w:t>
      </w:r>
      <w:r>
        <w:rPr>
          <w:rFonts w:ascii="Arial Narrow" w:eastAsia="仿宋_GB2312" w:hAnsi="Arial Narrow" w:cs="Times New Roman" w:hint="eastAsia"/>
          <w:sz w:val="28"/>
        </w:rPr>
        <w:t>万元。</w:t>
      </w:r>
    </w:p>
    <w:p w:rsidR="00A53088" w:rsidRDefault="00BE752F">
      <w:pPr>
        <w:spacing w:line="360" w:lineRule="auto"/>
        <w:ind w:firstLineChars="200" w:firstLine="560"/>
        <w:rPr>
          <w:rFonts w:ascii="Arial Narrow" w:eastAsia="仿宋_GB2312" w:hAnsi="Arial Narrow" w:cs="Times New Roman"/>
          <w:sz w:val="28"/>
        </w:rPr>
      </w:pPr>
      <w:r>
        <w:rPr>
          <w:rFonts w:ascii="Arial Narrow" w:eastAsia="仿宋_GB2312" w:hAnsi="Arial Narrow" w:cs="Times New Roman" w:hint="eastAsia"/>
          <w:sz w:val="28"/>
        </w:rPr>
        <w:t>部门实际支出总额为</w:t>
      </w:r>
      <w:r>
        <w:rPr>
          <w:rFonts w:ascii="Arial Narrow" w:eastAsia="仿宋_GB2312" w:hAnsi="Arial Narrow" w:cs="Times New Roman" w:hint="eastAsia"/>
          <w:sz w:val="28"/>
        </w:rPr>
        <w:t>204.28</w:t>
      </w:r>
      <w:r>
        <w:rPr>
          <w:rFonts w:ascii="Arial Narrow" w:eastAsia="仿宋_GB2312" w:hAnsi="Arial Narrow" w:cs="Times New Roman" w:hint="eastAsia"/>
          <w:sz w:val="28"/>
        </w:rPr>
        <w:t>万元。按预算支出用途划分，基本支出</w:t>
      </w:r>
      <w:r>
        <w:rPr>
          <w:rFonts w:ascii="Arial Narrow" w:eastAsia="仿宋_GB2312" w:hAnsi="Arial Narrow" w:cs="Times New Roman" w:hint="eastAsia"/>
          <w:sz w:val="28"/>
        </w:rPr>
        <w:t>79.25</w:t>
      </w:r>
      <w:r>
        <w:rPr>
          <w:rFonts w:ascii="Arial Narrow" w:eastAsia="仿宋_GB2312" w:hAnsi="Arial Narrow" w:cs="Times New Roman" w:hint="eastAsia"/>
          <w:sz w:val="28"/>
        </w:rPr>
        <w:t>万元，占年度部门整体支出</w:t>
      </w:r>
      <w:r>
        <w:rPr>
          <w:rFonts w:ascii="Arial Narrow" w:eastAsia="仿宋_GB2312" w:hAnsi="Arial Narrow" w:cs="Times New Roman" w:hint="eastAsia"/>
          <w:sz w:val="28"/>
        </w:rPr>
        <w:t>38.79%</w:t>
      </w:r>
      <w:r>
        <w:rPr>
          <w:rFonts w:ascii="Arial Narrow" w:eastAsia="仿宋_GB2312" w:hAnsi="Arial Narrow" w:cs="Times New Roman" w:hint="eastAsia"/>
          <w:sz w:val="28"/>
        </w:rPr>
        <w:t>；项目支出</w:t>
      </w:r>
      <w:r>
        <w:rPr>
          <w:rFonts w:ascii="Arial Narrow" w:eastAsia="仿宋_GB2312" w:hAnsi="Arial Narrow" w:cs="Times New Roman" w:hint="eastAsia"/>
          <w:sz w:val="28"/>
        </w:rPr>
        <w:t>125.03</w:t>
      </w:r>
      <w:r>
        <w:rPr>
          <w:rFonts w:ascii="Arial Narrow" w:eastAsia="仿宋_GB2312" w:hAnsi="Arial Narrow" w:cs="Times New Roman" w:hint="eastAsia"/>
          <w:sz w:val="28"/>
        </w:rPr>
        <w:t>万元，占年度部门整体支出</w:t>
      </w:r>
      <w:r>
        <w:rPr>
          <w:rFonts w:ascii="Arial Narrow" w:eastAsia="仿宋_GB2312" w:hAnsi="Arial Narrow" w:cs="Times New Roman" w:hint="eastAsia"/>
          <w:sz w:val="28"/>
        </w:rPr>
        <w:t>61.21%</w:t>
      </w:r>
      <w:r>
        <w:rPr>
          <w:rFonts w:ascii="Arial Narrow" w:eastAsia="仿宋_GB2312" w:hAnsi="Arial Narrow" w:cs="Times New Roman" w:hint="eastAsia"/>
          <w:sz w:val="28"/>
        </w:rPr>
        <w:t>。当年预算执行率为</w:t>
      </w:r>
      <w:r>
        <w:rPr>
          <w:rFonts w:ascii="Arial Narrow" w:eastAsia="仿宋_GB2312" w:hAnsi="Arial Narrow" w:cs="Times New Roman" w:hint="eastAsia"/>
          <w:sz w:val="28"/>
        </w:rPr>
        <w:t>100.00%</w:t>
      </w:r>
      <w:r>
        <w:rPr>
          <w:rFonts w:ascii="Arial Narrow" w:eastAsia="仿宋_GB2312" w:hAnsi="Arial Narrow" w:cs="Times New Roman" w:hint="eastAsia"/>
          <w:sz w:val="28"/>
        </w:rPr>
        <w:t>。具体情况如表</w:t>
      </w:r>
      <w:r>
        <w:rPr>
          <w:rFonts w:ascii="Arial Narrow" w:eastAsia="仿宋_GB2312" w:hAnsi="Arial Narrow" w:cs="Times New Roman" w:hint="eastAsia"/>
          <w:sz w:val="28"/>
        </w:rPr>
        <w:t>1-1</w:t>
      </w:r>
      <w:r>
        <w:rPr>
          <w:rFonts w:ascii="Arial Narrow" w:eastAsia="仿宋_GB2312" w:hAnsi="Arial Narrow" w:cs="Times New Roman" w:hint="eastAsia"/>
          <w:sz w:val="28"/>
        </w:rPr>
        <w:t>所示。</w:t>
      </w:r>
    </w:p>
    <w:p w:rsidR="00A53088" w:rsidRDefault="00A53088">
      <w:pPr>
        <w:pStyle w:val="10"/>
        <w:ind w:firstLine="560"/>
        <w:rPr>
          <w:rFonts w:ascii="Arial Narrow" w:eastAsia="仿宋_GB2312" w:hAnsi="Arial Narrow" w:cs="Times New Roman"/>
          <w:sz w:val="28"/>
        </w:rPr>
      </w:pPr>
    </w:p>
    <w:p w:rsidR="00A53088" w:rsidRDefault="00BE752F">
      <w:pPr>
        <w:snapToGrid w:val="0"/>
        <w:spacing w:line="6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表</w:t>
      </w:r>
      <w:r>
        <w:rPr>
          <w:rFonts w:ascii="Arial Narrow" w:eastAsia="仿宋_GB2312" w:hAnsi="Arial Narrow" w:cs="Times New Roman" w:hint="eastAsia"/>
          <w:sz w:val="28"/>
        </w:rPr>
        <w:t>1-1</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国资总公司</w:t>
      </w:r>
      <w:r>
        <w:rPr>
          <w:rFonts w:ascii="Times New Roman" w:eastAsia="方正仿宋_GBK" w:hAnsi="Times New Roman"/>
          <w:sz w:val="28"/>
          <w:szCs w:val="28"/>
        </w:rPr>
        <w:t>20</w:t>
      </w:r>
      <w:r>
        <w:rPr>
          <w:rFonts w:ascii="Times New Roman" w:eastAsia="方正仿宋_GBK" w:hAnsi="Times New Roman" w:hint="eastAsia"/>
          <w:sz w:val="28"/>
          <w:szCs w:val="28"/>
        </w:rPr>
        <w:t>20</w:t>
      </w:r>
      <w:r>
        <w:rPr>
          <w:rFonts w:ascii="Times New Roman" w:eastAsia="方正仿宋_GBK" w:hAnsi="Times New Roman"/>
          <w:sz w:val="28"/>
          <w:szCs w:val="28"/>
        </w:rPr>
        <w:t>年部门</w:t>
      </w:r>
      <w:r>
        <w:rPr>
          <w:rFonts w:ascii="Times New Roman" w:eastAsia="方正仿宋_GBK" w:hAnsi="Times New Roman"/>
          <w:sz w:val="28"/>
          <w:szCs w:val="28"/>
        </w:rPr>
        <w:t>预算及决算情况</w:t>
      </w:r>
    </w:p>
    <w:p w:rsidR="00A53088" w:rsidRDefault="00BE752F">
      <w:pPr>
        <w:snapToGrid w:val="0"/>
        <w:spacing w:line="600" w:lineRule="exact"/>
        <w:ind w:firstLineChars="200" w:firstLine="480"/>
        <w:jc w:val="center"/>
        <w:rPr>
          <w:rFonts w:ascii="Times New Roman" w:eastAsia="方正仿宋_GBK" w:hAnsi="Times New Roman"/>
        </w:rPr>
      </w:pPr>
      <w:r>
        <w:rPr>
          <w:rFonts w:ascii="Times New Roman" w:eastAsia="方正仿宋_GBK" w:hAnsi="Times New Roman" w:hint="eastAsia"/>
        </w:rPr>
        <w:t xml:space="preserve">                                                      </w:t>
      </w:r>
      <w:r>
        <w:rPr>
          <w:rFonts w:ascii="Times New Roman" w:eastAsia="方正仿宋_GBK" w:hAnsi="Times New Roman" w:hint="eastAsia"/>
        </w:rPr>
        <w:t>单位：</w:t>
      </w:r>
      <w:r>
        <w:rPr>
          <w:rFonts w:ascii="Times New Roman" w:eastAsia="方正仿宋_GBK" w:hAnsi="Times New Roman"/>
        </w:rPr>
        <w:t>万元</w:t>
      </w:r>
    </w:p>
    <w:tbl>
      <w:tblPr>
        <w:tblStyle w:val="a8"/>
        <w:tblW w:w="9215" w:type="dxa"/>
        <w:tblInd w:w="-318" w:type="dxa"/>
        <w:tblLayout w:type="fixed"/>
        <w:tblLook w:val="04A0" w:firstRow="1" w:lastRow="0" w:firstColumn="1" w:lastColumn="0" w:noHBand="0" w:noVBand="1"/>
      </w:tblPr>
      <w:tblGrid>
        <w:gridCol w:w="2694"/>
        <w:gridCol w:w="993"/>
        <w:gridCol w:w="1134"/>
        <w:gridCol w:w="992"/>
        <w:gridCol w:w="992"/>
        <w:gridCol w:w="1276"/>
        <w:gridCol w:w="1134"/>
      </w:tblGrid>
      <w:tr w:rsidR="00A53088">
        <w:trPr>
          <w:tblHeader/>
        </w:trPr>
        <w:tc>
          <w:tcPr>
            <w:tcW w:w="2694" w:type="dxa"/>
            <w:vMerge w:val="restart"/>
            <w:vAlign w:val="center"/>
          </w:tcPr>
          <w:p w:rsidR="00A53088" w:rsidRDefault="00BE752F">
            <w:pPr>
              <w:snapToGrid w:val="0"/>
              <w:spacing w:line="600" w:lineRule="exact"/>
              <w:jc w:val="center"/>
              <w:rPr>
                <w:rFonts w:ascii="方正仿宋_GBK" w:eastAsia="方正仿宋_GBK" w:hAnsi="Times New Roman" w:cs="Times New Roman"/>
                <w:b/>
                <w:sz w:val="18"/>
                <w:szCs w:val="18"/>
              </w:rPr>
            </w:pPr>
            <w:r>
              <w:rPr>
                <w:rFonts w:ascii="方正仿宋_GBK" w:eastAsia="方正仿宋_GBK" w:hAnsi="Times New Roman" w:cs="Times New Roman" w:hint="eastAsia"/>
                <w:b/>
                <w:sz w:val="18"/>
                <w:szCs w:val="18"/>
              </w:rPr>
              <w:t>类型</w:t>
            </w:r>
          </w:p>
        </w:tc>
        <w:tc>
          <w:tcPr>
            <w:tcW w:w="993" w:type="dxa"/>
            <w:vAlign w:val="center"/>
          </w:tcPr>
          <w:p w:rsidR="00A53088" w:rsidRDefault="00BE752F">
            <w:pPr>
              <w:snapToGrid w:val="0"/>
              <w:spacing w:line="600" w:lineRule="exact"/>
              <w:jc w:val="center"/>
              <w:rPr>
                <w:rFonts w:ascii="方正仿宋_GBK" w:eastAsia="方正仿宋_GBK" w:hAnsi="Times New Roman" w:cs="Times New Roman"/>
                <w:b/>
                <w:sz w:val="18"/>
                <w:szCs w:val="18"/>
              </w:rPr>
            </w:pPr>
            <w:r>
              <w:rPr>
                <w:rFonts w:ascii="方正仿宋_GBK" w:eastAsia="方正仿宋_GBK" w:hAnsi="Times New Roman" w:cs="Times New Roman" w:hint="eastAsia"/>
                <w:b/>
                <w:sz w:val="18"/>
                <w:szCs w:val="18"/>
              </w:rPr>
              <w:t>年初预算</w:t>
            </w:r>
          </w:p>
        </w:tc>
        <w:tc>
          <w:tcPr>
            <w:tcW w:w="1134" w:type="dxa"/>
            <w:vAlign w:val="center"/>
          </w:tcPr>
          <w:p w:rsidR="00A53088" w:rsidRDefault="00BE752F">
            <w:pPr>
              <w:snapToGrid w:val="0"/>
              <w:spacing w:line="600" w:lineRule="exact"/>
              <w:jc w:val="center"/>
              <w:rPr>
                <w:rFonts w:ascii="方正仿宋_GBK" w:eastAsia="方正仿宋_GBK" w:hAnsi="Times New Roman" w:cs="Times New Roman"/>
                <w:b/>
                <w:sz w:val="18"/>
                <w:szCs w:val="18"/>
              </w:rPr>
            </w:pPr>
            <w:r>
              <w:rPr>
                <w:rFonts w:ascii="方正仿宋_GBK" w:eastAsia="方正仿宋_GBK" w:hAnsi="Times New Roman" w:cs="Times New Roman" w:hint="eastAsia"/>
                <w:b/>
                <w:sz w:val="18"/>
                <w:szCs w:val="18"/>
              </w:rPr>
              <w:t>调整</w:t>
            </w:r>
            <w:proofErr w:type="gramStart"/>
            <w:r>
              <w:rPr>
                <w:rFonts w:ascii="方正仿宋_GBK" w:eastAsia="方正仿宋_GBK" w:hAnsi="Times New Roman" w:cs="Times New Roman" w:hint="eastAsia"/>
                <w:b/>
                <w:sz w:val="18"/>
                <w:szCs w:val="18"/>
              </w:rPr>
              <w:t>后预算</w:t>
            </w:r>
            <w:proofErr w:type="gramEnd"/>
          </w:p>
        </w:tc>
        <w:tc>
          <w:tcPr>
            <w:tcW w:w="992" w:type="dxa"/>
            <w:vAlign w:val="center"/>
          </w:tcPr>
          <w:p w:rsidR="00A53088" w:rsidRDefault="00BE752F">
            <w:pPr>
              <w:snapToGrid w:val="0"/>
              <w:spacing w:line="600" w:lineRule="exact"/>
              <w:jc w:val="center"/>
              <w:rPr>
                <w:rFonts w:ascii="方正仿宋_GBK" w:eastAsia="方正仿宋_GBK" w:hAnsi="Times New Roman" w:cs="Times New Roman"/>
                <w:b/>
                <w:sz w:val="18"/>
                <w:szCs w:val="18"/>
              </w:rPr>
            </w:pPr>
            <w:r>
              <w:rPr>
                <w:rFonts w:ascii="方正仿宋_GBK" w:eastAsia="方正仿宋_GBK" w:hAnsi="Times New Roman" w:cs="Times New Roman" w:hint="eastAsia"/>
                <w:b/>
                <w:sz w:val="18"/>
                <w:szCs w:val="18"/>
              </w:rPr>
              <w:t>上年结余</w:t>
            </w:r>
          </w:p>
        </w:tc>
        <w:tc>
          <w:tcPr>
            <w:tcW w:w="992" w:type="dxa"/>
            <w:vAlign w:val="center"/>
          </w:tcPr>
          <w:p w:rsidR="00A53088" w:rsidRDefault="00BE752F">
            <w:pPr>
              <w:snapToGrid w:val="0"/>
              <w:spacing w:line="600" w:lineRule="exact"/>
              <w:jc w:val="center"/>
              <w:rPr>
                <w:rFonts w:ascii="方正仿宋_GBK" w:eastAsia="方正仿宋_GBK" w:hAnsi="Times New Roman" w:cs="Times New Roman"/>
                <w:b/>
                <w:sz w:val="18"/>
                <w:szCs w:val="18"/>
              </w:rPr>
            </w:pPr>
            <w:r>
              <w:rPr>
                <w:rFonts w:ascii="方正仿宋_GBK" w:eastAsia="方正仿宋_GBK" w:hAnsi="Times New Roman" w:cs="Times New Roman" w:hint="eastAsia"/>
                <w:b/>
                <w:sz w:val="18"/>
                <w:szCs w:val="18"/>
              </w:rPr>
              <w:t>支出决算</w:t>
            </w:r>
          </w:p>
        </w:tc>
        <w:tc>
          <w:tcPr>
            <w:tcW w:w="1276" w:type="dxa"/>
            <w:vAlign w:val="center"/>
          </w:tcPr>
          <w:p w:rsidR="00A53088" w:rsidRDefault="00BE752F">
            <w:pPr>
              <w:snapToGrid w:val="0"/>
              <w:spacing w:line="600" w:lineRule="exact"/>
              <w:jc w:val="center"/>
              <w:rPr>
                <w:rFonts w:ascii="方正仿宋_GBK" w:eastAsia="方正仿宋_GBK" w:hAnsi="Times New Roman" w:cs="Times New Roman"/>
                <w:b/>
                <w:sz w:val="18"/>
                <w:szCs w:val="18"/>
              </w:rPr>
            </w:pPr>
            <w:r>
              <w:rPr>
                <w:rFonts w:ascii="方正仿宋_GBK" w:eastAsia="方正仿宋_GBK" w:hAnsi="Times New Roman" w:cs="Times New Roman" w:hint="eastAsia"/>
                <w:b/>
                <w:sz w:val="18"/>
                <w:szCs w:val="18"/>
              </w:rPr>
              <w:t>结余结转</w:t>
            </w:r>
          </w:p>
        </w:tc>
        <w:tc>
          <w:tcPr>
            <w:tcW w:w="1134" w:type="dxa"/>
          </w:tcPr>
          <w:p w:rsidR="00A53088" w:rsidRDefault="00BE752F">
            <w:pPr>
              <w:snapToGrid w:val="0"/>
              <w:spacing w:line="600" w:lineRule="exact"/>
              <w:jc w:val="center"/>
              <w:rPr>
                <w:rFonts w:ascii="方正仿宋_GBK" w:eastAsia="方正仿宋_GBK" w:hAnsi="Times New Roman" w:cs="Times New Roman"/>
                <w:b/>
                <w:sz w:val="18"/>
                <w:szCs w:val="18"/>
              </w:rPr>
            </w:pPr>
            <w:r>
              <w:rPr>
                <w:rFonts w:ascii="方正仿宋_GBK" w:eastAsia="方正仿宋_GBK" w:hAnsi="Times New Roman" w:cs="Times New Roman" w:hint="eastAsia"/>
                <w:b/>
                <w:sz w:val="18"/>
                <w:szCs w:val="18"/>
              </w:rPr>
              <w:t>预算执行率</w:t>
            </w:r>
          </w:p>
        </w:tc>
      </w:tr>
      <w:tr w:rsidR="00A53088">
        <w:trPr>
          <w:trHeight w:val="359"/>
          <w:tblHeader/>
        </w:trPr>
        <w:tc>
          <w:tcPr>
            <w:tcW w:w="2694" w:type="dxa"/>
            <w:vMerge/>
          </w:tcPr>
          <w:p w:rsidR="00A53088" w:rsidRDefault="00A53088">
            <w:pPr>
              <w:snapToGrid w:val="0"/>
              <w:spacing w:line="600" w:lineRule="exact"/>
              <w:rPr>
                <w:rFonts w:ascii="方正仿宋_GBK" w:eastAsia="方正仿宋_GBK" w:hAnsi="Times New Roman" w:cs="Times New Roman"/>
                <w:b/>
                <w:sz w:val="18"/>
                <w:szCs w:val="18"/>
              </w:rPr>
            </w:pPr>
          </w:p>
        </w:tc>
        <w:tc>
          <w:tcPr>
            <w:tcW w:w="993" w:type="dxa"/>
            <w:vAlign w:val="center"/>
          </w:tcPr>
          <w:p w:rsidR="00A53088" w:rsidRDefault="00BE752F">
            <w:pPr>
              <w:snapToGrid w:val="0"/>
              <w:spacing w:line="60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(1)</w:t>
            </w:r>
          </w:p>
        </w:tc>
        <w:tc>
          <w:tcPr>
            <w:tcW w:w="1134" w:type="dxa"/>
            <w:vAlign w:val="center"/>
          </w:tcPr>
          <w:p w:rsidR="00A53088" w:rsidRDefault="00BE752F">
            <w:pPr>
              <w:snapToGrid w:val="0"/>
              <w:spacing w:line="60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(2)</w:t>
            </w:r>
          </w:p>
        </w:tc>
        <w:tc>
          <w:tcPr>
            <w:tcW w:w="992" w:type="dxa"/>
            <w:vAlign w:val="center"/>
          </w:tcPr>
          <w:p w:rsidR="00A53088" w:rsidRDefault="00BE752F">
            <w:pPr>
              <w:snapToGrid w:val="0"/>
              <w:spacing w:line="60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(3)</w:t>
            </w:r>
          </w:p>
        </w:tc>
        <w:tc>
          <w:tcPr>
            <w:tcW w:w="992" w:type="dxa"/>
            <w:vAlign w:val="center"/>
          </w:tcPr>
          <w:p w:rsidR="00A53088" w:rsidRDefault="00BE752F">
            <w:pPr>
              <w:snapToGrid w:val="0"/>
              <w:spacing w:line="60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(4)</w:t>
            </w:r>
          </w:p>
        </w:tc>
        <w:tc>
          <w:tcPr>
            <w:tcW w:w="1276" w:type="dxa"/>
            <w:vAlign w:val="center"/>
          </w:tcPr>
          <w:p w:rsidR="00A53088" w:rsidRDefault="00BE752F">
            <w:pPr>
              <w:snapToGrid w:val="0"/>
              <w:spacing w:line="600" w:lineRule="exact"/>
              <w:jc w:val="center"/>
              <w:rPr>
                <w:rFonts w:ascii="Times New Roman" w:eastAsia="方正仿宋_GBK" w:hAnsi="Times New Roman" w:cs="Times New Roman"/>
                <w:sz w:val="15"/>
                <w:szCs w:val="15"/>
              </w:rPr>
            </w:pPr>
            <w:r>
              <w:rPr>
                <w:rFonts w:ascii="Times New Roman" w:eastAsia="方正仿宋_GBK" w:hAnsi="Times New Roman" w:cs="Times New Roman" w:hint="eastAsia"/>
                <w:sz w:val="15"/>
                <w:szCs w:val="15"/>
              </w:rPr>
              <w:t>(5)=(2)+(3)-(4)</w:t>
            </w:r>
          </w:p>
        </w:tc>
        <w:tc>
          <w:tcPr>
            <w:tcW w:w="1134" w:type="dxa"/>
          </w:tcPr>
          <w:p w:rsidR="00A53088" w:rsidRDefault="00BE752F">
            <w:pPr>
              <w:snapToGrid w:val="0"/>
              <w:spacing w:line="60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(6)</w:t>
            </w:r>
          </w:p>
        </w:tc>
      </w:tr>
      <w:tr w:rsidR="00A53088">
        <w:tc>
          <w:tcPr>
            <w:tcW w:w="2694" w:type="dxa"/>
          </w:tcPr>
          <w:p w:rsidR="00A53088" w:rsidRDefault="00BE752F">
            <w:pPr>
              <w:snapToGrid w:val="0"/>
              <w:spacing w:line="600" w:lineRule="exact"/>
              <w:rPr>
                <w:rFonts w:ascii="Times New Roman" w:eastAsia="方正仿宋_GBK" w:hAnsi="Times New Roman" w:cs="Times New Roman"/>
                <w:sz w:val="18"/>
                <w:szCs w:val="18"/>
              </w:rPr>
            </w:pPr>
            <w:r>
              <w:rPr>
                <w:rFonts w:ascii="方正仿宋_GBK" w:eastAsia="方正仿宋_GBK" w:hAnsi="Times New Roman" w:cs="Times New Roman" w:hint="eastAsia"/>
                <w:b/>
                <w:sz w:val="18"/>
                <w:szCs w:val="18"/>
              </w:rPr>
              <w:t>一、基本支出</w:t>
            </w:r>
          </w:p>
        </w:tc>
        <w:tc>
          <w:tcPr>
            <w:tcW w:w="993"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79.57</w:t>
            </w: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79.25 </w:t>
            </w:r>
          </w:p>
        </w:tc>
        <w:tc>
          <w:tcPr>
            <w:tcW w:w="992"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79.25 </w:t>
            </w:r>
          </w:p>
        </w:tc>
        <w:tc>
          <w:tcPr>
            <w:tcW w:w="1276"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100.00%</w:t>
            </w:r>
          </w:p>
        </w:tc>
      </w:tr>
      <w:tr w:rsidR="00A53088">
        <w:tc>
          <w:tcPr>
            <w:tcW w:w="2694" w:type="dxa"/>
          </w:tcPr>
          <w:p w:rsidR="00A53088" w:rsidRDefault="00BE752F">
            <w:pPr>
              <w:snapToGrid w:val="0"/>
              <w:spacing w:line="600" w:lineRule="exact"/>
              <w:rPr>
                <w:rFonts w:ascii="方正仿宋_GBK" w:eastAsia="方正仿宋_GBK" w:hAnsi="Times New Roman" w:cs="Times New Roman"/>
                <w:sz w:val="18"/>
                <w:szCs w:val="18"/>
              </w:rPr>
            </w:pPr>
            <w:r>
              <w:rPr>
                <w:rFonts w:ascii="方正仿宋_GBK" w:eastAsia="方正仿宋_GBK" w:hAnsi="Times New Roman" w:cs="Times New Roman"/>
                <w:sz w:val="18"/>
                <w:szCs w:val="18"/>
              </w:rPr>
              <w:t>1.</w:t>
            </w:r>
            <w:r>
              <w:rPr>
                <w:rFonts w:ascii="方正仿宋_GBK" w:eastAsia="方正仿宋_GBK" w:hAnsi="Times New Roman" w:cs="Times New Roman"/>
                <w:sz w:val="18"/>
                <w:szCs w:val="18"/>
              </w:rPr>
              <w:t>人员经费</w:t>
            </w:r>
          </w:p>
        </w:tc>
        <w:tc>
          <w:tcPr>
            <w:tcW w:w="993"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hAnsi="Times New Roman" w:cs="Times New Roman"/>
                <w:sz w:val="18"/>
                <w:szCs w:val="18"/>
              </w:rPr>
              <w:t>72</w:t>
            </w:r>
            <w:r>
              <w:rPr>
                <w:rFonts w:ascii="Times New Roman" w:hAnsi="Times New Roman" w:cs="Times New Roman" w:hint="eastAsia"/>
                <w:sz w:val="18"/>
                <w:szCs w:val="18"/>
              </w:rPr>
              <w:t>.</w:t>
            </w:r>
            <w:r>
              <w:rPr>
                <w:rFonts w:ascii="Times New Roman" w:hAnsi="Times New Roman" w:cs="Times New Roman"/>
                <w:sz w:val="18"/>
                <w:szCs w:val="18"/>
              </w:rPr>
              <w:t>24</w:t>
            </w: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 73.98 </w:t>
            </w:r>
          </w:p>
        </w:tc>
        <w:tc>
          <w:tcPr>
            <w:tcW w:w="992"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 73.98 </w:t>
            </w:r>
          </w:p>
        </w:tc>
        <w:tc>
          <w:tcPr>
            <w:tcW w:w="1276"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100.00%</w:t>
            </w:r>
          </w:p>
        </w:tc>
      </w:tr>
      <w:tr w:rsidR="00A53088">
        <w:tc>
          <w:tcPr>
            <w:tcW w:w="2694" w:type="dxa"/>
          </w:tcPr>
          <w:p w:rsidR="00A53088" w:rsidRDefault="00BE752F">
            <w:pPr>
              <w:snapToGrid w:val="0"/>
              <w:spacing w:line="600" w:lineRule="exact"/>
              <w:rPr>
                <w:rFonts w:ascii="方正仿宋_GBK" w:eastAsia="方正仿宋_GBK" w:hAnsi="Times New Roman" w:cs="Times New Roman"/>
                <w:sz w:val="18"/>
                <w:szCs w:val="18"/>
              </w:rPr>
            </w:pPr>
            <w:r>
              <w:rPr>
                <w:rFonts w:ascii="方正仿宋_GBK" w:eastAsia="方正仿宋_GBK" w:hAnsi="Times New Roman" w:cs="Times New Roman"/>
                <w:sz w:val="18"/>
                <w:szCs w:val="18"/>
              </w:rPr>
              <w:t>2.</w:t>
            </w:r>
            <w:r>
              <w:rPr>
                <w:rFonts w:ascii="方正仿宋_GBK" w:eastAsia="方正仿宋_GBK" w:hAnsi="Times New Roman" w:cs="Times New Roman"/>
                <w:sz w:val="18"/>
                <w:szCs w:val="18"/>
              </w:rPr>
              <w:t>日常公用经费</w:t>
            </w:r>
          </w:p>
        </w:tc>
        <w:tc>
          <w:tcPr>
            <w:tcW w:w="993" w:type="dxa"/>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hint="eastAsia"/>
                <w:sz w:val="18"/>
                <w:szCs w:val="18"/>
              </w:rPr>
              <w:t>.</w:t>
            </w:r>
            <w:r>
              <w:rPr>
                <w:rFonts w:ascii="Times New Roman" w:hAnsi="Times New Roman" w:cs="Times New Roman"/>
                <w:sz w:val="18"/>
                <w:szCs w:val="18"/>
              </w:rPr>
              <w:t>33</w:t>
            </w: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 5.27 </w:t>
            </w:r>
          </w:p>
        </w:tc>
        <w:tc>
          <w:tcPr>
            <w:tcW w:w="992"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 5.27 </w:t>
            </w:r>
          </w:p>
        </w:tc>
        <w:tc>
          <w:tcPr>
            <w:tcW w:w="1276"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100.00%</w:t>
            </w:r>
          </w:p>
        </w:tc>
      </w:tr>
      <w:tr w:rsidR="00A53088">
        <w:tc>
          <w:tcPr>
            <w:tcW w:w="2694" w:type="dxa"/>
          </w:tcPr>
          <w:p w:rsidR="00A53088" w:rsidRDefault="00BE752F">
            <w:pPr>
              <w:snapToGrid w:val="0"/>
              <w:spacing w:line="600" w:lineRule="exact"/>
              <w:rPr>
                <w:rFonts w:ascii="Times New Roman" w:eastAsia="方正仿宋_GBK" w:hAnsi="Times New Roman" w:cs="Times New Roman"/>
                <w:sz w:val="18"/>
                <w:szCs w:val="18"/>
              </w:rPr>
            </w:pPr>
            <w:r>
              <w:rPr>
                <w:rFonts w:ascii="方正仿宋_GBK" w:eastAsia="方正仿宋_GBK" w:hAnsi="Times New Roman" w:cs="Times New Roman" w:hint="eastAsia"/>
                <w:b/>
                <w:sz w:val="18"/>
                <w:szCs w:val="18"/>
              </w:rPr>
              <w:t>二、项目支出</w:t>
            </w:r>
          </w:p>
        </w:tc>
        <w:tc>
          <w:tcPr>
            <w:tcW w:w="993" w:type="dxa"/>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67.85</w:t>
            </w: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125.03 </w:t>
            </w:r>
          </w:p>
        </w:tc>
        <w:tc>
          <w:tcPr>
            <w:tcW w:w="992"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125.03 </w:t>
            </w:r>
          </w:p>
        </w:tc>
        <w:tc>
          <w:tcPr>
            <w:tcW w:w="1276"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100.00%</w:t>
            </w:r>
          </w:p>
        </w:tc>
      </w:tr>
      <w:tr w:rsidR="00A53088">
        <w:tc>
          <w:tcPr>
            <w:tcW w:w="2694" w:type="dxa"/>
            <w:vAlign w:val="center"/>
          </w:tcPr>
          <w:p w:rsidR="00A53088" w:rsidRDefault="00BE752F">
            <w:pPr>
              <w:snapToGrid w:val="0"/>
              <w:spacing w:line="600" w:lineRule="exact"/>
              <w:rPr>
                <w:rFonts w:ascii="方正仿宋_GBK" w:eastAsia="方正仿宋_GBK" w:hAnsi="Times New Roman" w:cs="Times New Roman"/>
                <w:sz w:val="18"/>
                <w:szCs w:val="18"/>
              </w:rPr>
            </w:pPr>
            <w:r>
              <w:rPr>
                <w:rFonts w:ascii="方正仿宋_GBK" w:eastAsia="方正仿宋_GBK" w:hAnsi="Times New Roman" w:cs="Times New Roman"/>
                <w:sz w:val="18"/>
                <w:szCs w:val="18"/>
              </w:rPr>
              <w:t>1.</w:t>
            </w:r>
            <w:r>
              <w:rPr>
                <w:rFonts w:ascii="Times New Roman" w:hAnsi="Times New Roman" w:cs="Times New Roman" w:hint="eastAsia"/>
                <w:sz w:val="20"/>
                <w:szCs w:val="20"/>
              </w:rPr>
              <w:t xml:space="preserve"> </w:t>
            </w:r>
            <w:r>
              <w:rPr>
                <w:rFonts w:ascii="方正仿宋_GBK" w:eastAsia="方正仿宋_GBK" w:hAnsi="Times New Roman" w:cs="Times New Roman" w:hint="eastAsia"/>
                <w:sz w:val="18"/>
                <w:szCs w:val="18"/>
              </w:rPr>
              <w:t>专业处理法律纠纷专项经费</w:t>
            </w:r>
          </w:p>
        </w:tc>
        <w:tc>
          <w:tcPr>
            <w:tcW w:w="993" w:type="dxa"/>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20</w:t>
            </w:r>
          </w:p>
        </w:tc>
        <w:tc>
          <w:tcPr>
            <w:tcW w:w="1134"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20</w:t>
            </w:r>
          </w:p>
        </w:tc>
        <w:tc>
          <w:tcPr>
            <w:tcW w:w="992"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20</w:t>
            </w:r>
          </w:p>
        </w:tc>
        <w:tc>
          <w:tcPr>
            <w:tcW w:w="1276"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vAlign w:val="center"/>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100.00%</w:t>
            </w:r>
          </w:p>
        </w:tc>
      </w:tr>
      <w:tr w:rsidR="00A53088">
        <w:tc>
          <w:tcPr>
            <w:tcW w:w="2694" w:type="dxa"/>
            <w:vAlign w:val="center"/>
          </w:tcPr>
          <w:p w:rsidR="00A53088" w:rsidRDefault="00BE752F">
            <w:pPr>
              <w:snapToGrid w:val="0"/>
              <w:spacing w:line="600" w:lineRule="exact"/>
              <w:rPr>
                <w:rFonts w:ascii="方正仿宋_GBK" w:eastAsia="方正仿宋_GBK" w:hAnsi="Times New Roman" w:cs="Times New Roman"/>
                <w:sz w:val="18"/>
                <w:szCs w:val="18"/>
              </w:rPr>
            </w:pPr>
            <w:r>
              <w:rPr>
                <w:rFonts w:ascii="方正仿宋_GBK" w:eastAsia="方正仿宋_GBK" w:hAnsi="Times New Roman" w:cs="Times New Roman"/>
                <w:sz w:val="18"/>
                <w:szCs w:val="18"/>
              </w:rPr>
              <w:t>2.</w:t>
            </w:r>
            <w:r>
              <w:rPr>
                <w:rFonts w:ascii="Times New Roman" w:hAnsi="Times New Roman" w:cs="Times New Roman" w:hint="eastAsia"/>
                <w:sz w:val="20"/>
                <w:szCs w:val="20"/>
              </w:rPr>
              <w:t xml:space="preserve"> </w:t>
            </w:r>
            <w:r>
              <w:rPr>
                <w:rFonts w:ascii="方正仿宋_GBK" w:eastAsia="方正仿宋_GBK" w:hAnsi="Times New Roman" w:cs="Times New Roman" w:hint="eastAsia"/>
                <w:sz w:val="18"/>
                <w:szCs w:val="18"/>
              </w:rPr>
              <w:t>国企幼儿教师补助专项经费</w:t>
            </w:r>
          </w:p>
        </w:tc>
        <w:tc>
          <w:tcPr>
            <w:tcW w:w="993" w:type="dxa"/>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11.25</w:t>
            </w:r>
          </w:p>
        </w:tc>
        <w:tc>
          <w:tcPr>
            <w:tcW w:w="1134"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10.43</w:t>
            </w:r>
          </w:p>
        </w:tc>
        <w:tc>
          <w:tcPr>
            <w:tcW w:w="992"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10.43</w:t>
            </w:r>
          </w:p>
        </w:tc>
        <w:tc>
          <w:tcPr>
            <w:tcW w:w="1276"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vAlign w:val="center"/>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100.00%</w:t>
            </w:r>
          </w:p>
        </w:tc>
      </w:tr>
      <w:tr w:rsidR="00A53088">
        <w:tc>
          <w:tcPr>
            <w:tcW w:w="2694" w:type="dxa"/>
            <w:vAlign w:val="center"/>
          </w:tcPr>
          <w:p w:rsidR="00A53088" w:rsidRDefault="00BE752F">
            <w:pPr>
              <w:snapToGrid w:val="0"/>
              <w:spacing w:line="600" w:lineRule="exact"/>
              <w:rPr>
                <w:rFonts w:ascii="方正仿宋_GBK" w:eastAsia="方正仿宋_GBK" w:hAnsi="Times New Roman" w:cs="Times New Roman"/>
                <w:sz w:val="18"/>
                <w:szCs w:val="18"/>
              </w:rPr>
            </w:pPr>
            <w:r>
              <w:rPr>
                <w:rFonts w:ascii="方正仿宋_GBK" w:eastAsia="方正仿宋_GBK" w:hAnsi="Times New Roman" w:cs="Times New Roman"/>
                <w:sz w:val="18"/>
                <w:szCs w:val="18"/>
              </w:rPr>
              <w:t>3.</w:t>
            </w:r>
            <w:r>
              <w:rPr>
                <w:rFonts w:ascii="方正仿宋_GBK" w:eastAsia="方正仿宋_GBK" w:hAnsi="Times New Roman" w:cs="Times New Roman" w:hint="eastAsia"/>
                <w:sz w:val="18"/>
                <w:szCs w:val="18"/>
              </w:rPr>
              <w:t>企业解困金</w:t>
            </w:r>
          </w:p>
        </w:tc>
        <w:tc>
          <w:tcPr>
            <w:tcW w:w="993" w:type="dxa"/>
          </w:tcPr>
          <w:p w:rsidR="00A53088" w:rsidRDefault="00A53088">
            <w:pPr>
              <w:snapToGrid w:val="0"/>
              <w:spacing w:line="600" w:lineRule="exact"/>
              <w:jc w:val="right"/>
              <w:rPr>
                <w:rFonts w:ascii="Times New Roman" w:hAnsi="Times New Roman" w:cs="Times New Roman"/>
                <w:sz w:val="18"/>
                <w:szCs w:val="18"/>
              </w:rPr>
            </w:pPr>
          </w:p>
        </w:tc>
        <w:tc>
          <w:tcPr>
            <w:tcW w:w="1134"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5</w:t>
            </w:r>
            <w:r>
              <w:rPr>
                <w:rFonts w:ascii="Times New Roman" w:eastAsia="方正仿宋_GBK" w:hAnsi="Times New Roman" w:cs="Times New Roman"/>
                <w:sz w:val="18"/>
                <w:szCs w:val="18"/>
              </w:rPr>
              <w:t>8.00</w:t>
            </w:r>
          </w:p>
        </w:tc>
        <w:tc>
          <w:tcPr>
            <w:tcW w:w="992"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5</w:t>
            </w:r>
            <w:r>
              <w:rPr>
                <w:rFonts w:ascii="Times New Roman" w:eastAsia="方正仿宋_GBK" w:hAnsi="Times New Roman" w:cs="Times New Roman"/>
                <w:sz w:val="18"/>
                <w:szCs w:val="18"/>
              </w:rPr>
              <w:t>8.00</w:t>
            </w:r>
          </w:p>
        </w:tc>
        <w:tc>
          <w:tcPr>
            <w:tcW w:w="1276"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vAlign w:val="center"/>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100.00%</w:t>
            </w:r>
          </w:p>
        </w:tc>
      </w:tr>
      <w:tr w:rsidR="00A53088">
        <w:tc>
          <w:tcPr>
            <w:tcW w:w="2694" w:type="dxa"/>
            <w:vAlign w:val="center"/>
          </w:tcPr>
          <w:p w:rsidR="00A53088" w:rsidRDefault="00BE752F">
            <w:pPr>
              <w:snapToGrid w:val="0"/>
              <w:spacing w:line="600" w:lineRule="exact"/>
              <w:rPr>
                <w:rFonts w:ascii="方正仿宋_GBK" w:eastAsia="方正仿宋_GBK" w:hAnsi="Times New Roman" w:cs="Times New Roman"/>
                <w:sz w:val="18"/>
                <w:szCs w:val="18"/>
              </w:rPr>
            </w:pPr>
            <w:r>
              <w:rPr>
                <w:rFonts w:ascii="方正仿宋_GBK" w:eastAsia="方正仿宋_GBK" w:hAnsi="Times New Roman" w:cs="Times New Roman"/>
                <w:sz w:val="18"/>
                <w:szCs w:val="18"/>
              </w:rPr>
              <w:t>4.</w:t>
            </w:r>
            <w:r>
              <w:rPr>
                <w:rFonts w:ascii="方正仿宋_GBK" w:eastAsia="方正仿宋_GBK" w:hAnsi="Times New Roman" w:cs="Times New Roman" w:hint="eastAsia"/>
                <w:sz w:val="18"/>
                <w:szCs w:val="18"/>
              </w:rPr>
              <w:t>工作经费</w:t>
            </w:r>
          </w:p>
        </w:tc>
        <w:tc>
          <w:tcPr>
            <w:tcW w:w="993" w:type="dxa"/>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36.6</w:t>
            </w:r>
          </w:p>
        </w:tc>
        <w:tc>
          <w:tcPr>
            <w:tcW w:w="1134"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36.6</w:t>
            </w:r>
          </w:p>
        </w:tc>
        <w:tc>
          <w:tcPr>
            <w:tcW w:w="992"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vAlign w:val="center"/>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36.6</w:t>
            </w:r>
          </w:p>
        </w:tc>
        <w:tc>
          <w:tcPr>
            <w:tcW w:w="1276" w:type="dxa"/>
            <w:vAlign w:val="center"/>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vAlign w:val="center"/>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100.00%</w:t>
            </w:r>
          </w:p>
        </w:tc>
      </w:tr>
      <w:tr w:rsidR="00A53088">
        <w:tc>
          <w:tcPr>
            <w:tcW w:w="2694" w:type="dxa"/>
          </w:tcPr>
          <w:p w:rsidR="00A53088" w:rsidRDefault="00BE752F">
            <w:pPr>
              <w:snapToGrid w:val="0"/>
              <w:spacing w:line="600" w:lineRule="exact"/>
              <w:jc w:val="center"/>
              <w:rPr>
                <w:rFonts w:ascii="Times New Roman" w:eastAsia="方正仿宋_GBK" w:hAnsi="Times New Roman" w:cs="Times New Roman"/>
                <w:sz w:val="18"/>
                <w:szCs w:val="18"/>
              </w:rPr>
            </w:pPr>
            <w:r>
              <w:rPr>
                <w:rFonts w:ascii="方正仿宋_GBK" w:eastAsia="方正仿宋_GBK" w:hAnsi="Times New Roman" w:cs="Times New Roman"/>
                <w:b/>
                <w:sz w:val="18"/>
                <w:szCs w:val="18"/>
              </w:rPr>
              <w:t>合计</w:t>
            </w:r>
          </w:p>
        </w:tc>
        <w:tc>
          <w:tcPr>
            <w:tcW w:w="993" w:type="dxa"/>
          </w:tcPr>
          <w:p w:rsidR="00A53088" w:rsidRDefault="00BE752F">
            <w:pPr>
              <w:snapToGrid w:val="0"/>
              <w:spacing w:line="600" w:lineRule="exact"/>
              <w:jc w:val="right"/>
              <w:rPr>
                <w:rFonts w:ascii="Times New Roman" w:hAnsi="Times New Roman" w:cs="Times New Roman"/>
                <w:sz w:val="18"/>
                <w:szCs w:val="18"/>
              </w:rPr>
            </w:pPr>
            <w:r>
              <w:rPr>
                <w:rFonts w:ascii="Times New Roman" w:hAnsi="Times New Roman" w:cs="Times New Roman"/>
                <w:sz w:val="18"/>
                <w:szCs w:val="18"/>
              </w:rPr>
              <w:t>147.42</w:t>
            </w: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204.28</w:t>
            </w:r>
          </w:p>
        </w:tc>
        <w:tc>
          <w:tcPr>
            <w:tcW w:w="992"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992"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sz w:val="18"/>
                <w:szCs w:val="18"/>
              </w:rPr>
              <w:t>204.28</w:t>
            </w:r>
          </w:p>
        </w:tc>
        <w:tc>
          <w:tcPr>
            <w:tcW w:w="1276" w:type="dxa"/>
          </w:tcPr>
          <w:p w:rsidR="00A53088" w:rsidRDefault="00A53088">
            <w:pPr>
              <w:snapToGrid w:val="0"/>
              <w:spacing w:line="600" w:lineRule="exact"/>
              <w:jc w:val="right"/>
              <w:rPr>
                <w:rFonts w:ascii="Times New Roman" w:eastAsia="方正仿宋_GBK" w:hAnsi="Times New Roman" w:cs="Times New Roman"/>
                <w:sz w:val="18"/>
                <w:szCs w:val="18"/>
              </w:rPr>
            </w:pPr>
          </w:p>
        </w:tc>
        <w:tc>
          <w:tcPr>
            <w:tcW w:w="1134" w:type="dxa"/>
          </w:tcPr>
          <w:p w:rsidR="00A53088" w:rsidRDefault="00BE752F">
            <w:pPr>
              <w:snapToGrid w:val="0"/>
              <w:spacing w:line="600" w:lineRule="exact"/>
              <w:jc w:val="right"/>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100.00%</w:t>
            </w:r>
          </w:p>
        </w:tc>
      </w:tr>
    </w:tbl>
    <w:p w:rsidR="00A53088" w:rsidRDefault="00BE752F">
      <w:pPr>
        <w:snapToGrid w:val="0"/>
        <w:spacing w:line="600" w:lineRule="exact"/>
        <w:ind w:firstLineChars="200" w:firstLine="480"/>
        <w:rPr>
          <w:rFonts w:ascii="Times New Roman" w:eastAsia="方正仿宋_GBK" w:hAnsi="Times New Roman" w:cs="浠垮畫"/>
        </w:rPr>
      </w:pPr>
      <w:r>
        <w:rPr>
          <w:rFonts w:ascii="Times New Roman" w:eastAsia="方正仿宋_GBK" w:hAnsi="Times New Roman" w:cs="浠垮畫" w:hint="eastAsia"/>
        </w:rPr>
        <w:lastRenderedPageBreak/>
        <w:t>注：</w:t>
      </w:r>
      <w:r>
        <w:rPr>
          <w:rFonts w:ascii="Times New Roman" w:eastAsia="方正仿宋_GBK" w:hAnsi="Times New Roman" w:cs="浠垮畫" w:hint="eastAsia"/>
        </w:rPr>
        <w:t>1</w:t>
      </w:r>
      <w:r>
        <w:rPr>
          <w:rFonts w:ascii="Times New Roman" w:eastAsia="方正仿宋_GBK" w:hAnsi="Times New Roman" w:cs="浠垮畫" w:hint="eastAsia"/>
        </w:rPr>
        <w:t>、</w:t>
      </w:r>
      <w:r>
        <w:rPr>
          <w:rFonts w:ascii="Times New Roman" w:eastAsia="方正仿宋_GBK" w:hAnsi="Times New Roman" w:cs="浠垮畫" w:hint="eastAsia"/>
        </w:rPr>
        <w:t>2020</w:t>
      </w:r>
      <w:r>
        <w:rPr>
          <w:rFonts w:ascii="Times New Roman" w:eastAsia="方正仿宋_GBK" w:hAnsi="Times New Roman" w:cs="浠垮畫" w:hint="eastAsia"/>
        </w:rPr>
        <w:t>年预算调整主要原因：根据文件《市国资总公司关于</w:t>
      </w:r>
      <w:r>
        <w:rPr>
          <w:rFonts w:ascii="Times New Roman" w:eastAsia="方正仿宋_GBK" w:hAnsi="Times New Roman" w:cs="浠垮畫" w:hint="eastAsia"/>
        </w:rPr>
        <w:t>2020</w:t>
      </w:r>
      <w:r>
        <w:rPr>
          <w:rFonts w:ascii="Times New Roman" w:eastAsia="方正仿宋_GBK" w:hAnsi="Times New Roman" w:cs="浠垮畫" w:hint="eastAsia"/>
        </w:rPr>
        <w:t>年春节解困资金的请示》（</w:t>
      </w:r>
      <w:proofErr w:type="gramStart"/>
      <w:r>
        <w:rPr>
          <w:rFonts w:ascii="Times New Roman" w:eastAsia="方正仿宋_GBK" w:hAnsi="Times New Roman" w:cs="浠垮畫" w:hint="eastAsia"/>
        </w:rPr>
        <w:t>句国经</w:t>
      </w:r>
      <w:proofErr w:type="gramEnd"/>
      <w:r>
        <w:rPr>
          <w:rFonts w:ascii="Times New Roman" w:eastAsia="方正仿宋_GBK" w:hAnsi="Times New Roman" w:cs="浠垮畫" w:hint="eastAsia"/>
        </w:rPr>
        <w:t>〔</w:t>
      </w:r>
      <w:r>
        <w:rPr>
          <w:rFonts w:ascii="Times New Roman" w:eastAsia="方正仿宋_GBK" w:hAnsi="Times New Roman" w:cs="浠垮畫" w:hint="eastAsia"/>
        </w:rPr>
        <w:t>2019</w:t>
      </w:r>
      <w:r>
        <w:rPr>
          <w:rFonts w:ascii="Times New Roman" w:eastAsia="方正仿宋_GBK" w:hAnsi="Times New Roman" w:cs="浠垮畫" w:hint="eastAsia"/>
        </w:rPr>
        <w:t>〕</w:t>
      </w:r>
      <w:r>
        <w:rPr>
          <w:rFonts w:ascii="Times New Roman" w:eastAsia="方正仿宋_GBK" w:hAnsi="Times New Roman" w:cs="浠垮畫" w:hint="eastAsia"/>
        </w:rPr>
        <w:t>41</w:t>
      </w:r>
      <w:r>
        <w:rPr>
          <w:rFonts w:ascii="Times New Roman" w:eastAsia="方正仿宋_GBK" w:hAnsi="Times New Roman" w:cs="浠垮畫" w:hint="eastAsia"/>
        </w:rPr>
        <w:t>号）中表示，市国资总公司管理</w:t>
      </w:r>
      <w:r>
        <w:rPr>
          <w:rFonts w:ascii="Times New Roman" w:eastAsia="方正仿宋_GBK" w:hAnsi="Times New Roman" w:cs="浠垮畫" w:hint="eastAsia"/>
        </w:rPr>
        <w:t>12</w:t>
      </w:r>
      <w:r>
        <w:rPr>
          <w:rFonts w:ascii="Times New Roman" w:eastAsia="方正仿宋_GBK" w:hAnsi="Times New Roman" w:cs="浠垮畫" w:hint="eastAsia"/>
        </w:rPr>
        <w:t>家（集团）公司、协会，现有在岗职工</w:t>
      </w:r>
      <w:r>
        <w:rPr>
          <w:rFonts w:ascii="Times New Roman" w:eastAsia="方正仿宋_GBK" w:hAnsi="Times New Roman" w:cs="浠垮畫" w:hint="eastAsia"/>
        </w:rPr>
        <w:t>62</w:t>
      </w:r>
      <w:r>
        <w:rPr>
          <w:rFonts w:ascii="Times New Roman" w:eastAsia="方正仿宋_GBK" w:hAnsi="Times New Roman" w:cs="浠垮畫" w:hint="eastAsia"/>
        </w:rPr>
        <w:t>人，离、退休职工</w:t>
      </w:r>
      <w:r>
        <w:rPr>
          <w:rFonts w:ascii="Times New Roman" w:eastAsia="方正仿宋_GBK" w:hAnsi="Times New Roman" w:cs="浠垮畫" w:hint="eastAsia"/>
        </w:rPr>
        <w:t>2763</w:t>
      </w:r>
      <w:r>
        <w:rPr>
          <w:rFonts w:ascii="Times New Roman" w:eastAsia="方正仿宋_GBK" w:hAnsi="Times New Roman" w:cs="浠垮畫" w:hint="eastAsia"/>
        </w:rPr>
        <w:t>人，各企业还存在诸多改制遗留问题，</w:t>
      </w:r>
      <w:r>
        <w:rPr>
          <w:rFonts w:ascii="Times New Roman" w:eastAsia="方正仿宋_GBK" w:hAnsi="Times New Roman" w:cs="浠垮畫" w:hint="eastAsia"/>
        </w:rPr>
        <w:t>2020</w:t>
      </w:r>
      <w:r>
        <w:rPr>
          <w:rFonts w:ascii="Times New Roman" w:eastAsia="方正仿宋_GBK" w:hAnsi="Times New Roman" w:cs="浠垮畫" w:hint="eastAsia"/>
        </w:rPr>
        <w:t>年春节即将来临，为了确保社会稳定，让困难企业和困难职工过上祥和的春节，特申请市政府安排春节解困资金</w:t>
      </w:r>
      <w:r>
        <w:rPr>
          <w:rFonts w:ascii="Times New Roman" w:eastAsia="方正仿宋_GBK" w:hAnsi="Times New Roman" w:cs="浠垮畫" w:hint="eastAsia"/>
        </w:rPr>
        <w:t>58</w:t>
      </w:r>
      <w:r>
        <w:rPr>
          <w:rFonts w:ascii="Times New Roman" w:eastAsia="方正仿宋_GBK" w:hAnsi="Times New Roman" w:cs="浠垮畫" w:hint="eastAsia"/>
        </w:rPr>
        <w:t>万元。</w:t>
      </w:r>
    </w:p>
    <w:p w:rsidR="00A53088" w:rsidRDefault="00BE752F" w:rsidP="001E1E93">
      <w:pPr>
        <w:pStyle w:val="10"/>
        <w:ind w:leftChars="200" w:left="480" w:firstLineChars="100" w:firstLine="240"/>
        <w:rPr>
          <w:rFonts w:ascii="Times New Roman" w:eastAsia="方正仿宋_GBK" w:hAnsi="Times New Roman" w:cs="浠垮畫"/>
          <w:szCs w:val="24"/>
        </w:rPr>
      </w:pPr>
      <w:r>
        <w:rPr>
          <w:rFonts w:ascii="Times New Roman" w:eastAsia="方正仿宋_GBK" w:hAnsi="Times New Roman" w:cs="浠垮畫" w:hint="eastAsia"/>
          <w:szCs w:val="24"/>
        </w:rPr>
        <w:t>2</w:t>
      </w:r>
      <w:r>
        <w:rPr>
          <w:rFonts w:ascii="Times New Roman" w:eastAsia="方正仿宋_GBK" w:hAnsi="Times New Roman" w:cs="浠垮畫" w:hint="eastAsia"/>
          <w:szCs w:val="24"/>
        </w:rPr>
        <w:t>、基本</w:t>
      </w:r>
      <w:proofErr w:type="gramStart"/>
      <w:r>
        <w:rPr>
          <w:rFonts w:ascii="Times New Roman" w:eastAsia="方正仿宋_GBK" w:hAnsi="Times New Roman" w:cs="浠垮畫" w:hint="eastAsia"/>
          <w:szCs w:val="24"/>
        </w:rPr>
        <w:t>支出因</w:t>
      </w:r>
      <w:proofErr w:type="gramEnd"/>
      <w:r>
        <w:rPr>
          <w:rFonts w:ascii="Times New Roman" w:eastAsia="方正仿宋_GBK" w:hAnsi="Times New Roman" w:cs="浠垮畫" w:hint="eastAsia"/>
          <w:szCs w:val="24"/>
        </w:rPr>
        <w:t>人员方面的调整，预算调整了</w:t>
      </w:r>
      <w:r>
        <w:rPr>
          <w:rFonts w:ascii="Times New Roman" w:eastAsia="方正仿宋_GBK" w:hAnsi="Times New Roman" w:cs="浠垮畫" w:hint="eastAsia"/>
          <w:szCs w:val="24"/>
        </w:rPr>
        <w:t>0.32</w:t>
      </w:r>
      <w:r>
        <w:rPr>
          <w:rFonts w:ascii="Times New Roman" w:eastAsia="方正仿宋_GBK" w:hAnsi="Times New Roman" w:cs="浠垮畫" w:hint="eastAsia"/>
          <w:szCs w:val="24"/>
        </w:rPr>
        <w:t>万元。</w:t>
      </w:r>
    </w:p>
    <w:p w:rsidR="00A53088" w:rsidRDefault="00BE752F">
      <w:pPr>
        <w:pStyle w:val="10"/>
        <w:ind w:firstLineChars="300" w:firstLine="720"/>
        <w:rPr>
          <w:rFonts w:ascii="Times New Roman" w:eastAsia="方正仿宋_GBK" w:hAnsi="Times New Roman" w:cs="浠垮畫"/>
          <w:szCs w:val="24"/>
        </w:rPr>
      </w:pPr>
      <w:r>
        <w:rPr>
          <w:rFonts w:ascii="Times New Roman" w:eastAsia="方正仿宋_GBK" w:hAnsi="Times New Roman" w:cs="浠垮畫" w:hint="eastAsia"/>
          <w:szCs w:val="24"/>
        </w:rPr>
        <w:t>3</w:t>
      </w:r>
      <w:r>
        <w:rPr>
          <w:rFonts w:ascii="Times New Roman" w:eastAsia="方正仿宋_GBK" w:hAnsi="Times New Roman" w:cs="浠垮畫" w:hint="eastAsia"/>
          <w:szCs w:val="24"/>
        </w:rPr>
        <w:t>、国企幼儿教师补助专项经费因补助人员调整，预算调整了</w:t>
      </w:r>
      <w:r>
        <w:rPr>
          <w:rFonts w:ascii="Times New Roman" w:eastAsia="方正仿宋_GBK" w:hAnsi="Times New Roman" w:cs="浠垮畫" w:hint="eastAsia"/>
          <w:szCs w:val="24"/>
        </w:rPr>
        <w:t>0.82</w:t>
      </w:r>
      <w:r>
        <w:rPr>
          <w:rFonts w:ascii="Times New Roman" w:eastAsia="方正仿宋_GBK" w:hAnsi="Times New Roman" w:cs="浠垮畫" w:hint="eastAsia"/>
          <w:szCs w:val="24"/>
        </w:rPr>
        <w:t>万元。</w:t>
      </w:r>
    </w:p>
    <w:p w:rsidR="00A53088" w:rsidRDefault="00BE752F">
      <w:pPr>
        <w:pStyle w:val="2"/>
        <w:spacing w:line="240" w:lineRule="auto"/>
        <w:ind w:firstLine="641"/>
        <w:rPr>
          <w:rFonts w:ascii="Arial Narrow" w:eastAsia="仿宋_GB2312" w:hAnsi="Arial Narrow" w:cs="Times New Roman"/>
          <w:b w:val="0"/>
          <w:bCs w:val="0"/>
          <w:sz w:val="28"/>
          <w:szCs w:val="24"/>
        </w:rPr>
      </w:pPr>
      <w:bookmarkStart w:id="7" w:name="_Toc85442934"/>
      <w:r>
        <w:rPr>
          <w:rFonts w:ascii="Arial Narrow" w:eastAsia="仿宋_GB2312" w:hAnsi="Arial Narrow" w:cs="Times New Roman" w:hint="eastAsia"/>
          <w:b w:val="0"/>
          <w:bCs w:val="0"/>
          <w:sz w:val="28"/>
          <w:szCs w:val="24"/>
        </w:rPr>
        <w:t>②</w:t>
      </w:r>
      <w:r>
        <w:rPr>
          <w:rFonts w:ascii="Arial Narrow" w:eastAsia="仿宋_GB2312" w:hAnsi="Arial Narrow" w:cs="Times New Roman" w:hint="eastAsia"/>
          <w:b w:val="0"/>
          <w:bCs w:val="0"/>
          <w:sz w:val="28"/>
          <w:szCs w:val="24"/>
        </w:rPr>
        <w:t xml:space="preserve"> </w:t>
      </w:r>
      <w:r>
        <w:rPr>
          <w:rFonts w:ascii="Arial Narrow" w:eastAsia="仿宋_GB2312" w:hAnsi="Arial Narrow" w:cs="Times New Roman" w:hint="eastAsia"/>
          <w:b w:val="0"/>
          <w:bCs w:val="0"/>
          <w:sz w:val="28"/>
          <w:szCs w:val="24"/>
        </w:rPr>
        <w:t>“三公经费”情况</w:t>
      </w:r>
      <w:bookmarkEnd w:id="7"/>
    </w:p>
    <w:p w:rsidR="00A53088" w:rsidRDefault="00BE752F">
      <w:pPr>
        <w:snapToGrid w:val="0"/>
        <w:ind w:firstLine="641"/>
        <w:rPr>
          <w:rFonts w:ascii="Arial Narrow" w:eastAsia="仿宋_GB2312" w:hAnsi="Arial Narrow" w:cs="Times New Roman"/>
          <w:sz w:val="28"/>
        </w:rPr>
      </w:pPr>
      <w:r>
        <w:rPr>
          <w:rFonts w:ascii="Arial Narrow" w:eastAsia="仿宋_GB2312" w:hAnsi="Arial Narrow" w:cs="Times New Roman" w:hint="eastAsia"/>
          <w:sz w:val="28"/>
        </w:rPr>
        <w:t>2020</w:t>
      </w:r>
      <w:r>
        <w:rPr>
          <w:rFonts w:ascii="Arial Narrow" w:eastAsia="仿宋_GB2312" w:hAnsi="Arial Narrow" w:cs="Times New Roman" w:hint="eastAsia"/>
          <w:sz w:val="28"/>
        </w:rPr>
        <w:t>年度</w:t>
      </w:r>
      <w:r>
        <w:rPr>
          <w:rFonts w:ascii="Times New Roman" w:eastAsia="方正仿宋_GBK" w:hAnsi="Times New Roman" w:hint="eastAsia"/>
          <w:sz w:val="28"/>
          <w:szCs w:val="28"/>
        </w:rPr>
        <w:t>国资总公司</w:t>
      </w:r>
      <w:r>
        <w:rPr>
          <w:rFonts w:ascii="Arial Narrow" w:eastAsia="仿宋_GB2312" w:hAnsi="Arial Narrow" w:cs="Times New Roman" w:hint="eastAsia"/>
          <w:sz w:val="28"/>
        </w:rPr>
        <w:t>“三公经费”预算</w:t>
      </w:r>
      <w:r>
        <w:rPr>
          <w:rFonts w:ascii="Arial Narrow" w:eastAsia="仿宋_GB2312" w:hAnsi="Arial Narrow" w:cs="Times New Roman" w:hint="eastAsia"/>
          <w:sz w:val="28"/>
        </w:rPr>
        <w:t>1.96</w:t>
      </w:r>
      <w:r>
        <w:rPr>
          <w:rFonts w:ascii="Arial Narrow" w:eastAsia="仿宋_GB2312" w:hAnsi="Arial Narrow" w:cs="Times New Roman" w:hint="eastAsia"/>
          <w:sz w:val="28"/>
        </w:rPr>
        <w:t>万元，支出</w:t>
      </w:r>
      <w:r>
        <w:rPr>
          <w:rFonts w:ascii="Arial Narrow" w:eastAsia="仿宋_GB2312" w:hAnsi="Arial Narrow" w:cs="Times New Roman" w:hint="eastAsia"/>
          <w:sz w:val="28"/>
        </w:rPr>
        <w:t xml:space="preserve"> 1.96</w:t>
      </w:r>
      <w:r>
        <w:rPr>
          <w:rFonts w:ascii="Arial Narrow" w:eastAsia="仿宋_GB2312" w:hAnsi="Arial Narrow" w:cs="Times New Roman" w:hint="eastAsia"/>
          <w:sz w:val="28"/>
        </w:rPr>
        <w:t>万元，具体情况如表</w:t>
      </w:r>
      <w:r>
        <w:rPr>
          <w:rFonts w:ascii="Arial Narrow" w:eastAsia="仿宋_GB2312" w:hAnsi="Arial Narrow" w:cs="Times New Roman" w:hint="eastAsia"/>
          <w:sz w:val="28"/>
        </w:rPr>
        <w:t>1-2</w:t>
      </w:r>
      <w:r>
        <w:rPr>
          <w:rFonts w:ascii="Arial Narrow" w:eastAsia="仿宋_GB2312" w:hAnsi="Arial Narrow" w:cs="Times New Roman" w:hint="eastAsia"/>
          <w:sz w:val="28"/>
        </w:rPr>
        <w:t>所示。</w:t>
      </w:r>
    </w:p>
    <w:p w:rsidR="00A53088" w:rsidRDefault="00BE752F">
      <w:pPr>
        <w:snapToGrid w:val="0"/>
        <w:spacing w:line="600" w:lineRule="exact"/>
        <w:ind w:firstLine="640"/>
        <w:rPr>
          <w:rFonts w:ascii="Times New Roman" w:eastAsia="方正仿宋_GBK" w:hAnsi="Times New Roman" w:cs="浠垮畫"/>
          <w:sz w:val="32"/>
          <w:szCs w:val="32"/>
        </w:rPr>
      </w:pPr>
      <w:r>
        <w:rPr>
          <w:rFonts w:ascii="Times New Roman" w:eastAsia="方正仿宋_GBK" w:hAnsi="Times New Roman" w:hint="eastAsia"/>
          <w:sz w:val="28"/>
          <w:szCs w:val="28"/>
        </w:rPr>
        <w:t>表</w:t>
      </w:r>
      <w:r>
        <w:rPr>
          <w:rFonts w:ascii="Arial Narrow" w:eastAsia="仿宋_GB2312" w:hAnsi="Arial Narrow" w:cs="Times New Roman" w:hint="eastAsia"/>
          <w:sz w:val="28"/>
        </w:rPr>
        <w:t>1-2</w:t>
      </w:r>
      <w:r>
        <w:rPr>
          <w:rFonts w:ascii="Times New Roman" w:eastAsia="方正仿宋_GBK" w:hAnsi="Times New Roman"/>
          <w:sz w:val="28"/>
          <w:szCs w:val="28"/>
        </w:rPr>
        <w:t xml:space="preserve"> </w:t>
      </w:r>
      <w:r>
        <w:rPr>
          <w:rFonts w:ascii="Times New Roman" w:eastAsia="方正仿宋_GBK" w:hAnsi="Times New Roman" w:hint="eastAsia"/>
          <w:sz w:val="28"/>
          <w:szCs w:val="28"/>
        </w:rPr>
        <w:t>国资总公司</w:t>
      </w:r>
      <w:r>
        <w:rPr>
          <w:rFonts w:ascii="Times New Roman" w:eastAsia="方正仿宋_GBK" w:hAnsi="Times New Roman"/>
          <w:sz w:val="28"/>
          <w:szCs w:val="28"/>
        </w:rPr>
        <w:t>20</w:t>
      </w:r>
      <w:r>
        <w:rPr>
          <w:rFonts w:ascii="Times New Roman" w:eastAsia="方正仿宋_GBK" w:hAnsi="Times New Roman" w:hint="eastAsia"/>
          <w:sz w:val="28"/>
          <w:szCs w:val="28"/>
        </w:rPr>
        <w:t>20</w:t>
      </w:r>
      <w:r>
        <w:rPr>
          <w:rFonts w:ascii="Times New Roman" w:eastAsia="方正仿宋_GBK" w:hAnsi="Times New Roman"/>
          <w:sz w:val="28"/>
          <w:szCs w:val="28"/>
        </w:rPr>
        <w:t>年</w:t>
      </w:r>
      <w:r>
        <w:rPr>
          <w:rFonts w:ascii="Times New Roman" w:eastAsia="方正仿宋_GBK" w:hAnsi="Times New Roman"/>
          <w:sz w:val="28"/>
          <w:szCs w:val="28"/>
        </w:rPr>
        <w:t>“</w:t>
      </w:r>
      <w:r>
        <w:rPr>
          <w:rFonts w:ascii="Times New Roman" w:eastAsia="方正仿宋_GBK" w:hAnsi="Times New Roman"/>
          <w:sz w:val="28"/>
          <w:szCs w:val="28"/>
        </w:rPr>
        <w:t>三公经费</w:t>
      </w:r>
      <w:r>
        <w:rPr>
          <w:rFonts w:ascii="Times New Roman" w:eastAsia="方正仿宋_GBK" w:hAnsi="Times New Roman"/>
          <w:sz w:val="28"/>
          <w:szCs w:val="28"/>
        </w:rPr>
        <w:t>”</w:t>
      </w:r>
      <w:r>
        <w:rPr>
          <w:rFonts w:ascii="Times New Roman" w:eastAsia="方正仿宋_GBK" w:hAnsi="Times New Roman"/>
          <w:sz w:val="28"/>
          <w:szCs w:val="28"/>
        </w:rPr>
        <w:t>预算及决算情况</w:t>
      </w:r>
    </w:p>
    <w:p w:rsidR="00A53088" w:rsidRDefault="00BE752F">
      <w:pPr>
        <w:snapToGrid w:val="0"/>
        <w:spacing w:line="600" w:lineRule="exact"/>
        <w:jc w:val="center"/>
        <w:rPr>
          <w:rFonts w:ascii="Times New Roman" w:eastAsia="方正仿宋_GBK" w:hAnsi="Times New Roman"/>
        </w:rPr>
      </w:pPr>
      <w:r>
        <w:rPr>
          <w:rFonts w:ascii="Times New Roman" w:eastAsia="方正仿宋_GBK" w:hAnsi="Times New Roman" w:hint="eastAsia"/>
        </w:rPr>
        <w:t xml:space="preserve">                                                          </w:t>
      </w:r>
      <w:r>
        <w:rPr>
          <w:rFonts w:ascii="Times New Roman" w:eastAsia="方正仿宋_GBK" w:hAnsi="Times New Roman" w:hint="eastAsia"/>
        </w:rPr>
        <w:t>单位：万元</w:t>
      </w:r>
    </w:p>
    <w:tbl>
      <w:tblPr>
        <w:tblStyle w:val="a8"/>
        <w:tblW w:w="0" w:type="auto"/>
        <w:tblLook w:val="04A0" w:firstRow="1" w:lastRow="0" w:firstColumn="1" w:lastColumn="0" w:noHBand="0" w:noVBand="1"/>
      </w:tblPr>
      <w:tblGrid>
        <w:gridCol w:w="2376"/>
        <w:gridCol w:w="1985"/>
        <w:gridCol w:w="2268"/>
        <w:gridCol w:w="1899"/>
      </w:tblGrid>
      <w:tr w:rsidR="00A53088">
        <w:tc>
          <w:tcPr>
            <w:tcW w:w="2376" w:type="dxa"/>
            <w:vAlign w:val="center"/>
          </w:tcPr>
          <w:p w:rsidR="00A53088" w:rsidRDefault="00BE752F">
            <w:pPr>
              <w:snapToGrid w:val="0"/>
              <w:spacing w:line="600" w:lineRule="exact"/>
              <w:jc w:val="center"/>
              <w:rPr>
                <w:rFonts w:ascii="Times New Roman" w:eastAsia="方正仿宋_GBK" w:hAnsi="Times New Roman" w:cs="浠垮畫"/>
                <w:b/>
                <w:sz w:val="21"/>
                <w:szCs w:val="21"/>
              </w:rPr>
            </w:pPr>
            <w:r>
              <w:rPr>
                <w:rFonts w:ascii="Times New Roman" w:eastAsia="方正仿宋_GBK" w:hAnsi="Times New Roman" w:cs="浠垮畫" w:hint="eastAsia"/>
                <w:b/>
                <w:sz w:val="21"/>
                <w:szCs w:val="21"/>
              </w:rPr>
              <w:t>类别</w:t>
            </w:r>
          </w:p>
        </w:tc>
        <w:tc>
          <w:tcPr>
            <w:tcW w:w="1985" w:type="dxa"/>
            <w:vAlign w:val="center"/>
          </w:tcPr>
          <w:p w:rsidR="00A53088" w:rsidRDefault="00BE752F">
            <w:pPr>
              <w:snapToGrid w:val="0"/>
              <w:spacing w:line="600" w:lineRule="exact"/>
              <w:jc w:val="center"/>
              <w:rPr>
                <w:rFonts w:ascii="Times New Roman" w:eastAsia="方正仿宋_GBK" w:hAnsi="Times New Roman" w:cs="浠垮畫"/>
                <w:b/>
                <w:sz w:val="21"/>
                <w:szCs w:val="21"/>
              </w:rPr>
            </w:pPr>
            <w:r>
              <w:rPr>
                <w:rFonts w:ascii="Times New Roman" w:eastAsia="方正仿宋_GBK" w:hAnsi="Times New Roman" w:cs="浠垮畫" w:hint="eastAsia"/>
                <w:b/>
                <w:sz w:val="21"/>
                <w:szCs w:val="21"/>
              </w:rPr>
              <w:t>预算安排</w:t>
            </w:r>
          </w:p>
        </w:tc>
        <w:tc>
          <w:tcPr>
            <w:tcW w:w="2268" w:type="dxa"/>
            <w:vAlign w:val="center"/>
          </w:tcPr>
          <w:p w:rsidR="00A53088" w:rsidRDefault="00BE752F">
            <w:pPr>
              <w:snapToGrid w:val="0"/>
              <w:spacing w:line="600" w:lineRule="exact"/>
              <w:jc w:val="center"/>
              <w:rPr>
                <w:rFonts w:ascii="Times New Roman" w:eastAsia="方正仿宋_GBK" w:hAnsi="Times New Roman" w:cs="浠垮畫"/>
                <w:b/>
                <w:sz w:val="21"/>
                <w:szCs w:val="21"/>
              </w:rPr>
            </w:pPr>
            <w:r>
              <w:rPr>
                <w:rFonts w:ascii="Times New Roman" w:eastAsia="方正仿宋_GBK" w:hAnsi="Times New Roman" w:cs="浠垮畫" w:hint="eastAsia"/>
                <w:b/>
                <w:sz w:val="21"/>
                <w:szCs w:val="21"/>
              </w:rPr>
              <w:t>支出决算</w:t>
            </w:r>
          </w:p>
        </w:tc>
        <w:tc>
          <w:tcPr>
            <w:tcW w:w="1899" w:type="dxa"/>
            <w:vAlign w:val="center"/>
          </w:tcPr>
          <w:p w:rsidR="00A53088" w:rsidRDefault="00BE752F">
            <w:pPr>
              <w:snapToGrid w:val="0"/>
              <w:spacing w:line="600" w:lineRule="exact"/>
              <w:jc w:val="center"/>
              <w:rPr>
                <w:rFonts w:ascii="Times New Roman" w:eastAsia="方正仿宋_GBK" w:hAnsi="Times New Roman" w:cs="浠垮畫"/>
                <w:b/>
                <w:sz w:val="21"/>
                <w:szCs w:val="21"/>
              </w:rPr>
            </w:pPr>
            <w:r>
              <w:rPr>
                <w:rFonts w:ascii="Times New Roman" w:eastAsia="方正仿宋_GBK" w:hAnsi="Times New Roman" w:cs="浠垮畫" w:hint="eastAsia"/>
                <w:b/>
                <w:sz w:val="21"/>
                <w:szCs w:val="21"/>
              </w:rPr>
              <w:t>超支（或节余）</w:t>
            </w:r>
          </w:p>
        </w:tc>
      </w:tr>
      <w:tr w:rsidR="00A53088">
        <w:tc>
          <w:tcPr>
            <w:tcW w:w="2376" w:type="dxa"/>
          </w:tcPr>
          <w:p w:rsidR="00A53088" w:rsidRDefault="00BE752F">
            <w:pPr>
              <w:snapToGrid w:val="0"/>
              <w:spacing w:line="600" w:lineRule="exact"/>
              <w:rPr>
                <w:rFonts w:ascii="Times New Roman" w:eastAsia="方正仿宋_GBK" w:hAnsi="Times New Roman" w:cs="浠垮畫"/>
                <w:sz w:val="21"/>
                <w:szCs w:val="21"/>
              </w:rPr>
            </w:pPr>
            <w:r>
              <w:rPr>
                <w:rFonts w:ascii="Times New Roman" w:eastAsia="方正仿宋_GBK" w:hAnsi="Times New Roman" w:cs="浠垮畫" w:hint="eastAsia"/>
                <w:sz w:val="21"/>
                <w:szCs w:val="21"/>
              </w:rPr>
              <w:t>因公出国（境）费</w:t>
            </w:r>
          </w:p>
        </w:tc>
        <w:tc>
          <w:tcPr>
            <w:tcW w:w="1985" w:type="dxa"/>
          </w:tcPr>
          <w:p w:rsidR="00A53088" w:rsidRDefault="00BE752F">
            <w:pPr>
              <w:snapToGrid w:val="0"/>
              <w:spacing w:line="600" w:lineRule="exact"/>
              <w:jc w:val="center"/>
              <w:rPr>
                <w:rFonts w:ascii="Times New Roman" w:eastAsia="方正仿宋_GBK" w:hAnsi="Times New Roman" w:cs="浠垮畫"/>
                <w:sz w:val="21"/>
                <w:szCs w:val="21"/>
              </w:rPr>
            </w:pPr>
            <w:r>
              <w:rPr>
                <w:rFonts w:ascii="Times New Roman" w:eastAsia="方正仿宋_GBK" w:hAnsi="Times New Roman" w:cs="浠垮畫" w:hint="eastAsia"/>
                <w:sz w:val="21"/>
                <w:szCs w:val="21"/>
              </w:rPr>
              <w:t>0.00</w:t>
            </w:r>
          </w:p>
        </w:tc>
        <w:tc>
          <w:tcPr>
            <w:tcW w:w="2268"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hint="eastAsia"/>
                <w:sz w:val="21"/>
                <w:szCs w:val="21"/>
              </w:rPr>
              <w:t>0.00</w:t>
            </w:r>
          </w:p>
        </w:tc>
        <w:tc>
          <w:tcPr>
            <w:tcW w:w="1899"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hint="eastAsia"/>
                <w:sz w:val="21"/>
                <w:szCs w:val="21"/>
              </w:rPr>
              <w:t>0.00</w:t>
            </w:r>
          </w:p>
        </w:tc>
      </w:tr>
      <w:tr w:rsidR="00A53088">
        <w:tc>
          <w:tcPr>
            <w:tcW w:w="2376" w:type="dxa"/>
          </w:tcPr>
          <w:p w:rsidR="00A53088" w:rsidRDefault="00BE752F">
            <w:pPr>
              <w:snapToGrid w:val="0"/>
              <w:spacing w:line="600" w:lineRule="exact"/>
              <w:rPr>
                <w:rFonts w:ascii="Times New Roman" w:eastAsia="方正仿宋_GBK" w:hAnsi="Times New Roman" w:cs="浠垮畫"/>
                <w:sz w:val="21"/>
                <w:szCs w:val="21"/>
              </w:rPr>
            </w:pPr>
            <w:r>
              <w:rPr>
                <w:rFonts w:ascii="Times New Roman" w:eastAsia="方正仿宋_GBK" w:hAnsi="Times New Roman" w:cs="浠垮畫" w:hint="eastAsia"/>
                <w:sz w:val="21"/>
                <w:szCs w:val="21"/>
              </w:rPr>
              <w:t>公务用车运行维护费</w:t>
            </w:r>
          </w:p>
        </w:tc>
        <w:tc>
          <w:tcPr>
            <w:tcW w:w="1985" w:type="dxa"/>
          </w:tcPr>
          <w:p w:rsidR="00A53088" w:rsidRDefault="00BE752F">
            <w:pPr>
              <w:snapToGrid w:val="0"/>
              <w:spacing w:line="600" w:lineRule="exact"/>
              <w:jc w:val="center"/>
              <w:rPr>
                <w:rFonts w:ascii="Times New Roman" w:eastAsia="方正仿宋_GBK" w:hAnsi="Times New Roman" w:cs="浠垮畫"/>
                <w:sz w:val="21"/>
                <w:szCs w:val="21"/>
              </w:rPr>
            </w:pPr>
            <w:r>
              <w:rPr>
                <w:rFonts w:ascii="Times New Roman" w:eastAsia="方正仿宋_GBK" w:hAnsi="Times New Roman" w:cs="浠垮畫" w:hint="eastAsia"/>
                <w:sz w:val="21"/>
                <w:szCs w:val="21"/>
              </w:rPr>
              <w:t>0.00</w:t>
            </w:r>
          </w:p>
        </w:tc>
        <w:tc>
          <w:tcPr>
            <w:tcW w:w="2268"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hint="eastAsia"/>
                <w:sz w:val="21"/>
                <w:szCs w:val="21"/>
              </w:rPr>
              <w:t>0.00</w:t>
            </w:r>
          </w:p>
        </w:tc>
        <w:tc>
          <w:tcPr>
            <w:tcW w:w="1899"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hint="eastAsia"/>
                <w:sz w:val="21"/>
                <w:szCs w:val="21"/>
              </w:rPr>
              <w:t>0.00</w:t>
            </w:r>
          </w:p>
        </w:tc>
      </w:tr>
      <w:tr w:rsidR="00A53088">
        <w:tc>
          <w:tcPr>
            <w:tcW w:w="2376" w:type="dxa"/>
          </w:tcPr>
          <w:p w:rsidR="00A53088" w:rsidRDefault="00BE752F">
            <w:pPr>
              <w:snapToGrid w:val="0"/>
              <w:spacing w:line="600" w:lineRule="exact"/>
              <w:rPr>
                <w:rFonts w:ascii="Times New Roman" w:eastAsia="方正仿宋_GBK" w:hAnsi="Times New Roman" w:cs="浠垮畫"/>
                <w:sz w:val="21"/>
                <w:szCs w:val="21"/>
              </w:rPr>
            </w:pPr>
            <w:r>
              <w:rPr>
                <w:rFonts w:ascii="Times New Roman" w:eastAsia="方正仿宋_GBK" w:hAnsi="Times New Roman" w:cs="浠垮畫" w:hint="eastAsia"/>
                <w:sz w:val="21"/>
                <w:szCs w:val="21"/>
              </w:rPr>
              <w:t>公务接待费</w:t>
            </w:r>
          </w:p>
        </w:tc>
        <w:tc>
          <w:tcPr>
            <w:tcW w:w="1985"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sz w:val="21"/>
                <w:szCs w:val="21"/>
              </w:rPr>
              <w:t>1.96</w:t>
            </w:r>
          </w:p>
        </w:tc>
        <w:tc>
          <w:tcPr>
            <w:tcW w:w="2268"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sz w:val="21"/>
                <w:szCs w:val="21"/>
              </w:rPr>
              <w:t>1.96</w:t>
            </w:r>
          </w:p>
        </w:tc>
        <w:tc>
          <w:tcPr>
            <w:tcW w:w="1899"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sz w:val="21"/>
                <w:szCs w:val="21"/>
              </w:rPr>
              <w:t>0.00</w:t>
            </w:r>
          </w:p>
        </w:tc>
      </w:tr>
      <w:tr w:rsidR="00A53088">
        <w:tc>
          <w:tcPr>
            <w:tcW w:w="2376" w:type="dxa"/>
          </w:tcPr>
          <w:p w:rsidR="00A53088" w:rsidRDefault="00BE752F">
            <w:pPr>
              <w:snapToGrid w:val="0"/>
              <w:spacing w:line="600" w:lineRule="exact"/>
              <w:jc w:val="center"/>
              <w:rPr>
                <w:rFonts w:ascii="Times New Roman" w:eastAsia="方正仿宋_GBK" w:hAnsi="Times New Roman" w:cs="浠垮畫"/>
                <w:sz w:val="21"/>
                <w:szCs w:val="21"/>
              </w:rPr>
            </w:pPr>
            <w:r>
              <w:rPr>
                <w:rFonts w:ascii="Times New Roman" w:eastAsia="方正仿宋_GBK" w:hAnsi="Times New Roman" w:cs="浠垮畫"/>
                <w:sz w:val="21"/>
                <w:szCs w:val="21"/>
              </w:rPr>
              <w:t>合计</w:t>
            </w:r>
          </w:p>
        </w:tc>
        <w:tc>
          <w:tcPr>
            <w:tcW w:w="1985" w:type="dxa"/>
          </w:tcPr>
          <w:p w:rsidR="00A53088" w:rsidRDefault="00BE752F">
            <w:pPr>
              <w:snapToGrid w:val="0"/>
              <w:spacing w:line="600" w:lineRule="exact"/>
              <w:jc w:val="center"/>
              <w:rPr>
                <w:rFonts w:ascii="Times New Roman" w:eastAsia="方正仿宋_GBK" w:hAnsi="Times New Roman" w:cs="浠垮畫"/>
                <w:sz w:val="21"/>
                <w:szCs w:val="21"/>
              </w:rPr>
            </w:pPr>
            <w:r>
              <w:rPr>
                <w:rFonts w:ascii="Times New Roman" w:eastAsia="方正仿宋_GBK" w:hAnsi="Times New Roman" w:cs="浠垮畫"/>
                <w:sz w:val="21"/>
                <w:szCs w:val="21"/>
              </w:rPr>
              <w:t>1.96</w:t>
            </w:r>
          </w:p>
        </w:tc>
        <w:tc>
          <w:tcPr>
            <w:tcW w:w="2268" w:type="dxa"/>
          </w:tcPr>
          <w:p w:rsidR="00A53088" w:rsidRDefault="00BE752F">
            <w:pPr>
              <w:snapToGrid w:val="0"/>
              <w:spacing w:line="600" w:lineRule="exact"/>
              <w:jc w:val="center"/>
              <w:rPr>
                <w:rFonts w:ascii="Times New Roman" w:eastAsia="方正仿宋_GBK" w:hAnsi="Times New Roman" w:cs="浠垮畫"/>
                <w:sz w:val="21"/>
                <w:szCs w:val="21"/>
              </w:rPr>
            </w:pPr>
            <w:r>
              <w:rPr>
                <w:rFonts w:ascii="Times New Roman" w:eastAsia="方正仿宋_GBK" w:hAnsi="Times New Roman" w:cs="浠垮畫"/>
                <w:sz w:val="21"/>
                <w:szCs w:val="21"/>
              </w:rPr>
              <w:t>1.96</w:t>
            </w:r>
          </w:p>
        </w:tc>
        <w:tc>
          <w:tcPr>
            <w:tcW w:w="1899" w:type="dxa"/>
          </w:tcPr>
          <w:p w:rsidR="00A53088" w:rsidRDefault="00BE752F">
            <w:pPr>
              <w:snapToGrid w:val="0"/>
              <w:spacing w:line="600" w:lineRule="exact"/>
              <w:jc w:val="center"/>
              <w:rPr>
                <w:rFonts w:ascii="Times New Roman" w:eastAsia="方正仿宋_GBK" w:hAnsi="Times New Roman" w:cs="浠垮畫"/>
                <w:sz w:val="32"/>
                <w:szCs w:val="32"/>
              </w:rPr>
            </w:pPr>
            <w:r>
              <w:rPr>
                <w:rFonts w:ascii="Times New Roman" w:eastAsia="方正仿宋_GBK" w:hAnsi="Times New Roman" w:cs="浠垮畫"/>
                <w:sz w:val="21"/>
                <w:szCs w:val="21"/>
              </w:rPr>
              <w:t>0.00</w:t>
            </w:r>
          </w:p>
        </w:tc>
      </w:tr>
    </w:tbl>
    <w:p w:rsidR="00A53088" w:rsidRDefault="00A53088">
      <w:pPr>
        <w:spacing w:line="360" w:lineRule="auto"/>
        <w:rPr>
          <w:rFonts w:ascii="Arial Narrow" w:eastAsia="仿宋_GB2312" w:hAnsi="Arial Narrow" w:cs="Times New Roman"/>
          <w:bCs/>
          <w:sz w:val="28"/>
        </w:rPr>
      </w:pPr>
    </w:p>
    <w:p w:rsidR="00A53088" w:rsidRDefault="00BE752F">
      <w:pPr>
        <w:spacing w:line="360" w:lineRule="auto"/>
        <w:ind w:firstLineChars="200" w:firstLine="562"/>
        <w:rPr>
          <w:rFonts w:ascii="Arial Narrow" w:eastAsia="仿宋_GB2312" w:hAnsi="Arial Narrow"/>
          <w:bCs/>
        </w:rPr>
      </w:pPr>
      <w:r>
        <w:rPr>
          <w:rFonts w:ascii="Arial Narrow" w:eastAsia="仿宋_GB2312" w:hAnsi="Arial Narrow" w:cs="Times New Roman" w:hint="eastAsia"/>
          <w:b/>
          <w:sz w:val="28"/>
        </w:rPr>
        <w:t>（</w:t>
      </w:r>
      <w:r>
        <w:rPr>
          <w:rFonts w:ascii="Arial Narrow" w:eastAsia="仿宋_GB2312" w:hAnsi="Arial Narrow" w:cs="Times New Roman"/>
          <w:b/>
          <w:sz w:val="28"/>
        </w:rPr>
        <w:t>4</w:t>
      </w:r>
      <w:r>
        <w:rPr>
          <w:rFonts w:ascii="Arial Narrow" w:eastAsia="仿宋_GB2312" w:hAnsi="Arial Narrow" w:cs="Times New Roman" w:hint="eastAsia"/>
          <w:b/>
          <w:sz w:val="28"/>
        </w:rPr>
        <w:t>）</w:t>
      </w:r>
      <w:r>
        <w:rPr>
          <w:rFonts w:ascii="Arial Narrow" w:eastAsia="仿宋_GB2312" w:hAnsi="Arial Narrow" w:cs="仿宋"/>
          <w:b/>
          <w:sz w:val="28"/>
        </w:rPr>
        <w:t>部门资产状况</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hint="eastAsia"/>
          <w:sz w:val="28"/>
        </w:rPr>
        <w:t>国资总公司制定了《句容市国有资产经营总公司会计结算中心管理制度（试行）》的通知（</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2020</w:t>
      </w:r>
      <w:r>
        <w:rPr>
          <w:rFonts w:ascii="Arial Narrow" w:eastAsia="仿宋_GB2312" w:hAnsi="Arial Narrow" w:cs="仿宋" w:hint="eastAsia"/>
          <w:sz w:val="28"/>
        </w:rPr>
        <w:t>〕</w:t>
      </w:r>
      <w:r>
        <w:rPr>
          <w:rFonts w:ascii="Arial Narrow" w:eastAsia="仿宋_GB2312" w:hAnsi="Arial Narrow" w:cs="仿宋" w:hint="eastAsia"/>
          <w:sz w:val="28"/>
        </w:rPr>
        <w:t>30</w:t>
      </w:r>
      <w:r>
        <w:rPr>
          <w:rFonts w:ascii="Arial Narrow" w:eastAsia="仿宋_GB2312" w:hAnsi="Arial Narrow" w:cs="仿宋" w:hint="eastAsia"/>
          <w:sz w:val="28"/>
        </w:rPr>
        <w:t>号）、《句容市国有资产经营总公司财务管理制度》</w:t>
      </w:r>
      <w:r>
        <w:rPr>
          <w:rFonts w:ascii="Arial Narrow" w:eastAsia="仿宋_GB2312" w:hAnsi="Arial Narrow" w:cs="仿宋"/>
          <w:sz w:val="28"/>
        </w:rPr>
        <w:t>，对固定资产的购置、管理、报废处置等流程均有明确规定。</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Times New Roman"/>
          <w:sz w:val="28"/>
        </w:rPr>
        <w:lastRenderedPageBreak/>
        <w:t>20</w:t>
      </w:r>
      <w:r>
        <w:rPr>
          <w:rFonts w:ascii="Arial Narrow" w:eastAsia="仿宋_GB2312" w:hAnsi="Arial Narrow" w:cs="Times New Roman" w:hint="eastAsia"/>
          <w:sz w:val="28"/>
        </w:rPr>
        <w:t>20</w:t>
      </w:r>
      <w:r>
        <w:rPr>
          <w:rFonts w:ascii="Arial Narrow" w:eastAsia="仿宋_GB2312" w:hAnsi="Arial Narrow" w:cs="仿宋"/>
          <w:sz w:val="28"/>
        </w:rPr>
        <w:t>年</w:t>
      </w:r>
      <w:r>
        <w:rPr>
          <w:rFonts w:ascii="Arial Narrow" w:eastAsia="仿宋_GB2312" w:hAnsi="Arial Narrow" w:cs="仿宋" w:hint="eastAsia"/>
          <w:sz w:val="28"/>
        </w:rPr>
        <w:t>国资总公司</w:t>
      </w:r>
      <w:r>
        <w:rPr>
          <w:rFonts w:ascii="Arial Narrow" w:eastAsia="仿宋_GB2312" w:hAnsi="Arial Narrow" w:cs="仿宋"/>
          <w:sz w:val="28"/>
        </w:rPr>
        <w:t>固定资产主要包括</w:t>
      </w:r>
      <w:r>
        <w:rPr>
          <w:rFonts w:ascii="Arial Narrow" w:eastAsia="仿宋_GB2312" w:hAnsi="Arial Narrow" w:cs="仿宋" w:hint="eastAsia"/>
          <w:sz w:val="28"/>
        </w:rPr>
        <w:t>2</w:t>
      </w:r>
      <w:r>
        <w:rPr>
          <w:rFonts w:ascii="Arial Narrow" w:eastAsia="仿宋_GB2312" w:hAnsi="Arial Narrow" w:cs="仿宋"/>
          <w:sz w:val="28"/>
        </w:rPr>
        <w:t>类：家具、用具、装具及动植物和其他通用设备。截至</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年底，有固定资产</w:t>
      </w:r>
      <w:r>
        <w:rPr>
          <w:rFonts w:ascii="Arial Narrow" w:eastAsia="仿宋_GB2312" w:hAnsi="Arial Narrow" w:cs="Times New Roman" w:hint="eastAsia"/>
          <w:sz w:val="28"/>
        </w:rPr>
        <w:t>1</w:t>
      </w:r>
      <w:r>
        <w:rPr>
          <w:rFonts w:ascii="Arial Narrow" w:eastAsia="仿宋_GB2312" w:hAnsi="Arial Narrow" w:cs="Times New Roman" w:hint="eastAsia"/>
          <w:sz w:val="28"/>
        </w:rPr>
        <w:t>23</w:t>
      </w:r>
      <w:r>
        <w:rPr>
          <w:rFonts w:ascii="Arial Narrow" w:eastAsia="仿宋_GB2312" w:hAnsi="Arial Narrow" w:cs="仿宋"/>
          <w:sz w:val="28"/>
        </w:rPr>
        <w:t>件，资产原值为</w:t>
      </w:r>
      <w:r>
        <w:rPr>
          <w:rFonts w:ascii="Arial Narrow" w:eastAsia="仿宋_GB2312" w:hAnsi="Arial Narrow" w:cs="Times New Roman" w:hint="eastAsia"/>
          <w:sz w:val="28"/>
        </w:rPr>
        <w:t>2</w:t>
      </w:r>
      <w:r>
        <w:rPr>
          <w:rFonts w:ascii="Arial Narrow" w:eastAsia="仿宋_GB2312" w:hAnsi="Arial Narrow" w:cs="Times New Roman" w:hint="eastAsia"/>
          <w:sz w:val="28"/>
        </w:rPr>
        <w:t>01</w:t>
      </w:r>
      <w:r>
        <w:rPr>
          <w:rFonts w:ascii="Arial Narrow" w:eastAsia="仿宋_GB2312" w:hAnsi="Arial Narrow" w:cs="Times New Roman"/>
          <w:sz w:val="28"/>
        </w:rPr>
        <w:t>,</w:t>
      </w:r>
      <w:r>
        <w:rPr>
          <w:rFonts w:ascii="Arial Narrow" w:eastAsia="仿宋_GB2312" w:hAnsi="Arial Narrow" w:cs="Times New Roman" w:hint="eastAsia"/>
          <w:sz w:val="28"/>
        </w:rPr>
        <w:t>40</w:t>
      </w:r>
      <w:r>
        <w:rPr>
          <w:rFonts w:ascii="Arial Narrow" w:eastAsia="仿宋_GB2312" w:hAnsi="Arial Narrow" w:cs="Times New Roman" w:hint="eastAsia"/>
          <w:sz w:val="28"/>
        </w:rPr>
        <w:t>1</w:t>
      </w:r>
      <w:r>
        <w:rPr>
          <w:rFonts w:ascii="Arial Narrow" w:eastAsia="仿宋_GB2312" w:hAnsi="Arial Narrow" w:cs="Times New Roman"/>
          <w:sz w:val="28"/>
        </w:rPr>
        <w:t>.00</w:t>
      </w:r>
      <w:r>
        <w:rPr>
          <w:rFonts w:ascii="Arial Narrow" w:eastAsia="仿宋_GB2312" w:hAnsi="Arial Narrow" w:cs="仿宋"/>
          <w:sz w:val="28"/>
        </w:rPr>
        <w:t>元；按资产总类分，家具、用具、装具及动植物原值</w:t>
      </w:r>
      <w:r>
        <w:rPr>
          <w:rFonts w:ascii="Arial Narrow" w:eastAsia="仿宋_GB2312" w:hAnsi="Arial Narrow" w:cs="仿宋" w:hint="eastAsia"/>
          <w:sz w:val="28"/>
        </w:rPr>
        <w:t>48,925</w:t>
      </w:r>
      <w:r>
        <w:rPr>
          <w:rFonts w:ascii="Arial Narrow" w:eastAsia="仿宋_GB2312" w:hAnsi="Arial Narrow" w:cs="仿宋"/>
          <w:sz w:val="28"/>
        </w:rPr>
        <w:t>.00</w:t>
      </w:r>
      <w:r>
        <w:rPr>
          <w:rFonts w:ascii="Arial Narrow" w:eastAsia="仿宋_GB2312" w:hAnsi="Arial Narrow" w:cs="仿宋"/>
          <w:sz w:val="28"/>
        </w:rPr>
        <w:t>元，其他通用设备原值</w:t>
      </w:r>
      <w:r>
        <w:rPr>
          <w:rFonts w:ascii="Arial Narrow" w:eastAsia="仿宋_GB2312" w:hAnsi="Arial Narrow" w:cs="仿宋" w:hint="eastAsia"/>
          <w:sz w:val="28"/>
        </w:rPr>
        <w:t>152,476</w:t>
      </w:r>
      <w:r>
        <w:rPr>
          <w:rFonts w:ascii="Arial Narrow" w:eastAsia="仿宋_GB2312" w:hAnsi="Arial Narrow" w:cs="仿宋"/>
          <w:sz w:val="28"/>
        </w:rPr>
        <w:t>.00</w:t>
      </w:r>
      <w:r>
        <w:rPr>
          <w:rFonts w:ascii="Arial Narrow" w:eastAsia="仿宋_GB2312" w:hAnsi="Arial Narrow" w:cs="仿宋"/>
          <w:sz w:val="28"/>
        </w:rPr>
        <w:t>元。</w:t>
      </w:r>
    </w:p>
    <w:p w:rsidR="00A53088" w:rsidRDefault="00BE752F">
      <w:pPr>
        <w:spacing w:line="360" w:lineRule="auto"/>
        <w:ind w:firstLineChars="200" w:firstLine="560"/>
        <w:rPr>
          <w:rFonts w:ascii="Arial Narrow" w:eastAsia="仿宋_GB2312" w:hAnsi="Arial Narrow"/>
          <w:bCs/>
        </w:rPr>
      </w:pPr>
      <w:r>
        <w:rPr>
          <w:rFonts w:ascii="Arial Narrow" w:eastAsia="仿宋_GB2312" w:hAnsi="Arial Narrow" w:cs="Times New Roman"/>
          <w:bCs/>
          <w:sz w:val="28"/>
        </w:rPr>
        <w:t>5</w:t>
      </w:r>
      <w:r>
        <w:rPr>
          <w:rFonts w:ascii="Arial Narrow" w:eastAsia="仿宋_GB2312" w:hAnsi="Arial Narrow" w:cs="仿宋"/>
          <w:bCs/>
          <w:sz w:val="28"/>
        </w:rPr>
        <w:t>、部门管理</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根据</w:t>
      </w:r>
      <w:r>
        <w:rPr>
          <w:rFonts w:ascii="Arial Narrow" w:eastAsia="仿宋_GB2312" w:hAnsi="Arial Narrow" w:cs="仿宋" w:hint="eastAsia"/>
          <w:sz w:val="28"/>
        </w:rPr>
        <w:t>国资总公司</w:t>
      </w:r>
      <w:r>
        <w:rPr>
          <w:rFonts w:ascii="Arial Narrow" w:eastAsia="仿宋_GB2312" w:hAnsi="Arial Narrow" w:cs="仿宋"/>
          <w:sz w:val="28"/>
        </w:rPr>
        <w:t>制度汇编及管理情况，部门管理工作主要包括议事决策会议、人事考评、财务管理、重点业务工作管理等方面。</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w:t>
      </w:r>
      <w:r>
        <w:rPr>
          <w:rFonts w:ascii="Arial Narrow" w:eastAsia="仿宋_GB2312" w:hAnsi="Arial Narrow" w:cs="Times New Roman"/>
          <w:b/>
          <w:sz w:val="28"/>
        </w:rPr>
        <w:t>1</w:t>
      </w:r>
      <w:r>
        <w:rPr>
          <w:rFonts w:ascii="Arial Narrow" w:eastAsia="仿宋_GB2312" w:hAnsi="Arial Narrow" w:cs="仿宋"/>
          <w:sz w:val="28"/>
        </w:rPr>
        <w:t>）议事决策会议管理：</w:t>
      </w:r>
    </w:p>
    <w:p w:rsidR="00A53088" w:rsidRDefault="00BE752F">
      <w:pPr>
        <w:spacing w:line="360" w:lineRule="auto"/>
        <w:ind w:left="-15" w:right="1" w:firstLineChars="200" w:firstLine="560"/>
        <w:rPr>
          <w:rFonts w:ascii="Arial Narrow" w:eastAsia="仿宋_GB2312" w:hAnsi="Arial Narrow" w:cs="仿宋"/>
          <w:sz w:val="28"/>
        </w:rPr>
      </w:pPr>
      <w:r>
        <w:rPr>
          <w:rFonts w:ascii="Arial Narrow" w:eastAsia="仿宋_GB2312" w:hAnsi="Arial Narrow" w:cs="仿宋" w:hint="eastAsia"/>
          <w:sz w:val="28"/>
        </w:rPr>
        <w:t>根据《中国共产党章程》《中国共产党党内监督条例（试行）》以及《中共句容市委关于加强“三重一大”事项决策和监管的意见》等有关规定，按照《中共句容市委关于加强“三重一大”事项决策和监管的实施办法》要求，现结合国资总公司工作实际，就国资总公司实施“三重一大”事项（重大决策、重要人事任免、重要政策或项目安排和大额度资金使用）集体决策制度，句容市国资总公司制定了《国资总公司“三重一大</w:t>
      </w:r>
      <w:r>
        <w:rPr>
          <w:rFonts w:ascii="Arial Narrow" w:eastAsia="仿宋_GB2312" w:hAnsi="Arial Narrow" w:cs="仿宋" w:hint="eastAsia"/>
          <w:sz w:val="28"/>
        </w:rPr>
        <w:t>”事项决策和监督的实施细则（试行）》（</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2019</w:t>
      </w:r>
      <w:r>
        <w:rPr>
          <w:rFonts w:ascii="Arial Narrow" w:eastAsia="仿宋_GB2312" w:hAnsi="Arial Narrow" w:cs="仿宋" w:hint="eastAsia"/>
          <w:sz w:val="28"/>
        </w:rPr>
        <w:t>〕</w:t>
      </w:r>
      <w:r>
        <w:rPr>
          <w:rFonts w:ascii="Arial Narrow" w:eastAsia="仿宋_GB2312" w:hAnsi="Arial Narrow" w:cs="仿宋" w:hint="eastAsia"/>
          <w:sz w:val="28"/>
        </w:rPr>
        <w:t>33</w:t>
      </w:r>
      <w:r>
        <w:rPr>
          <w:rFonts w:ascii="Arial Narrow" w:eastAsia="仿宋_GB2312" w:hAnsi="Arial Narrow" w:cs="仿宋" w:hint="eastAsia"/>
          <w:sz w:val="28"/>
        </w:rPr>
        <w:t>号）。</w:t>
      </w:r>
    </w:p>
    <w:p w:rsidR="00A53088" w:rsidRDefault="00BE752F">
      <w:pPr>
        <w:spacing w:line="360" w:lineRule="auto"/>
        <w:ind w:left="-15" w:right="1"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2</w:t>
      </w:r>
      <w:r>
        <w:rPr>
          <w:rFonts w:ascii="Arial Narrow" w:eastAsia="仿宋_GB2312" w:hAnsi="Arial Narrow" w:cs="仿宋" w:hint="eastAsia"/>
          <w:sz w:val="28"/>
        </w:rPr>
        <w:t>）人事管理：</w:t>
      </w:r>
    </w:p>
    <w:p w:rsidR="00A53088" w:rsidRDefault="00BE752F">
      <w:pPr>
        <w:spacing w:line="360" w:lineRule="auto"/>
        <w:ind w:left="-15" w:right="1" w:firstLineChars="200" w:firstLine="560"/>
        <w:rPr>
          <w:rFonts w:ascii="Arial Narrow" w:eastAsia="仿宋_GB2312" w:hAnsi="Arial Narrow" w:cs="Times New Roman"/>
          <w:sz w:val="28"/>
        </w:rPr>
      </w:pPr>
      <w:r>
        <w:rPr>
          <w:rFonts w:ascii="Arial Narrow" w:eastAsia="仿宋_GB2312" w:hAnsi="Arial Narrow" w:cs="仿宋" w:hint="eastAsia"/>
          <w:sz w:val="28"/>
        </w:rPr>
        <w:t>为进一步规范干部选任程序、严明工作责任，根据《党政领导干部选拔任用工作条例》和《关于印发</w:t>
      </w:r>
      <w:r>
        <w:rPr>
          <w:rFonts w:ascii="Arial Narrow" w:eastAsia="仿宋_GB2312" w:hAnsi="Arial Narrow" w:cs="仿宋" w:hint="eastAsia"/>
          <w:sz w:val="28"/>
        </w:rPr>
        <w:t>&lt;</w:t>
      </w:r>
      <w:r>
        <w:rPr>
          <w:rFonts w:ascii="Arial Narrow" w:eastAsia="仿宋_GB2312" w:hAnsi="Arial Narrow" w:cs="仿宋" w:hint="eastAsia"/>
          <w:sz w:val="28"/>
        </w:rPr>
        <w:t>句容市股级干部管理工作暂行办法</w:t>
      </w:r>
      <w:r>
        <w:rPr>
          <w:rFonts w:ascii="Arial Narrow" w:eastAsia="仿宋_GB2312" w:hAnsi="Arial Narrow" w:cs="仿宋" w:hint="eastAsia"/>
          <w:sz w:val="28"/>
        </w:rPr>
        <w:t>&gt;</w:t>
      </w:r>
      <w:r>
        <w:rPr>
          <w:rFonts w:ascii="Arial Narrow" w:eastAsia="仿宋_GB2312" w:hAnsi="Arial Narrow" w:cs="仿宋" w:hint="eastAsia"/>
          <w:sz w:val="28"/>
        </w:rPr>
        <w:t>的通知》（</w:t>
      </w:r>
      <w:proofErr w:type="gramStart"/>
      <w:r>
        <w:rPr>
          <w:rFonts w:ascii="Arial Narrow" w:eastAsia="仿宋_GB2312" w:hAnsi="Arial Narrow" w:cs="仿宋" w:hint="eastAsia"/>
          <w:sz w:val="28"/>
        </w:rPr>
        <w:t>句组干</w:t>
      </w:r>
      <w:proofErr w:type="gramEnd"/>
      <w:r>
        <w:rPr>
          <w:rFonts w:ascii="Arial Narrow" w:eastAsia="仿宋_GB2312" w:hAnsi="Arial Narrow" w:cs="仿宋" w:hint="eastAsia"/>
          <w:sz w:val="28"/>
        </w:rPr>
        <w:t>﹝</w:t>
      </w:r>
      <w:r>
        <w:rPr>
          <w:rFonts w:ascii="Arial Narrow" w:eastAsia="仿宋_GB2312" w:hAnsi="Arial Narrow" w:cs="仿宋" w:hint="eastAsia"/>
          <w:sz w:val="28"/>
        </w:rPr>
        <w:t>2019</w:t>
      </w:r>
      <w:r>
        <w:rPr>
          <w:rFonts w:ascii="Arial Narrow" w:eastAsia="仿宋_GB2312" w:hAnsi="Arial Narrow" w:cs="仿宋" w:hint="eastAsia"/>
          <w:sz w:val="28"/>
        </w:rPr>
        <w:t>﹞</w:t>
      </w:r>
      <w:r>
        <w:rPr>
          <w:rFonts w:ascii="Arial Narrow" w:eastAsia="仿宋_GB2312" w:hAnsi="Arial Narrow" w:cs="仿宋" w:hint="eastAsia"/>
          <w:sz w:val="28"/>
        </w:rPr>
        <w:t>81</w:t>
      </w:r>
      <w:r>
        <w:rPr>
          <w:rFonts w:ascii="Arial Narrow" w:eastAsia="仿宋_GB2312" w:hAnsi="Arial Narrow" w:cs="仿宋" w:hint="eastAsia"/>
          <w:sz w:val="28"/>
        </w:rPr>
        <w:t>号）等有关文件精神，结合国资总公司实际，句容市国资总公司严格执行中共句容市国资总公司委员会印发的《句容市国资总公司干部选拔任用规范流程》（</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2020</w:t>
      </w:r>
      <w:r>
        <w:rPr>
          <w:rFonts w:ascii="Arial Narrow" w:eastAsia="仿宋_GB2312" w:hAnsi="Arial Narrow" w:cs="仿宋" w:hint="eastAsia"/>
          <w:sz w:val="28"/>
        </w:rPr>
        <w:t>〕</w:t>
      </w:r>
      <w:r>
        <w:rPr>
          <w:rFonts w:ascii="Arial Narrow" w:eastAsia="仿宋_GB2312" w:hAnsi="Arial Narrow" w:cs="仿宋" w:hint="eastAsia"/>
          <w:sz w:val="28"/>
        </w:rPr>
        <w:t>8</w:t>
      </w:r>
      <w:r>
        <w:rPr>
          <w:rFonts w:ascii="Arial Narrow" w:eastAsia="仿宋_GB2312" w:hAnsi="Arial Narrow" w:cs="仿宋" w:hint="eastAsia"/>
          <w:sz w:val="28"/>
        </w:rPr>
        <w:t>号），对干部的考察、任免流程、档案管理等进行了明确表述。另根据市委、市政府关于劳务市场化精神和市委巡察整改要求，规范企事业单位用工和劳务采购行为，经总公司党委会集体研究，印发《国资</w:t>
      </w:r>
      <w:r>
        <w:rPr>
          <w:rFonts w:ascii="Arial Narrow" w:eastAsia="仿宋_GB2312" w:hAnsi="Arial Narrow" w:cs="仿宋" w:hint="eastAsia"/>
          <w:sz w:val="28"/>
        </w:rPr>
        <w:lastRenderedPageBreak/>
        <w:t>系统劳务派遣人员管理办法》（</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2020</w:t>
      </w:r>
      <w:r>
        <w:rPr>
          <w:rFonts w:ascii="Arial Narrow" w:eastAsia="仿宋_GB2312" w:hAnsi="Arial Narrow" w:cs="仿宋" w:hint="eastAsia"/>
          <w:sz w:val="28"/>
        </w:rPr>
        <w:t>〕</w:t>
      </w:r>
      <w:r>
        <w:rPr>
          <w:rFonts w:ascii="Arial Narrow" w:eastAsia="仿宋_GB2312" w:hAnsi="Arial Narrow" w:cs="仿宋" w:hint="eastAsia"/>
          <w:sz w:val="28"/>
        </w:rPr>
        <w:t>33</w:t>
      </w:r>
      <w:r>
        <w:rPr>
          <w:rFonts w:ascii="Arial Narrow" w:eastAsia="仿宋_GB2312" w:hAnsi="Arial Narrow" w:cs="仿宋" w:hint="eastAsia"/>
          <w:sz w:val="28"/>
        </w:rPr>
        <w:t>号），对劳务派遣人员进行了统一管理，制定了相应的管理制度，聘用及审核流程。为进一步完善国资系</w:t>
      </w:r>
      <w:r>
        <w:rPr>
          <w:rFonts w:ascii="Arial Narrow" w:eastAsia="仿宋_GB2312" w:hAnsi="Arial Narrow" w:cs="仿宋" w:hint="eastAsia"/>
          <w:sz w:val="28"/>
        </w:rPr>
        <w:t>统考核机制，加强日常管理，促进全系统工作人员更好的履职尽责，提高工作效能，高标准推进国资系统的各项工作，</w:t>
      </w:r>
      <w:proofErr w:type="gramStart"/>
      <w:r>
        <w:rPr>
          <w:rFonts w:ascii="Arial Narrow" w:eastAsia="仿宋_GB2312" w:hAnsi="Arial Narrow" w:cs="仿宋" w:hint="eastAsia"/>
          <w:sz w:val="28"/>
        </w:rPr>
        <w:t>特针对</w:t>
      </w:r>
      <w:proofErr w:type="gramEnd"/>
      <w:r>
        <w:rPr>
          <w:rFonts w:ascii="Arial Narrow" w:eastAsia="仿宋_GB2312" w:hAnsi="Arial Narrow" w:cs="仿宋" w:hint="eastAsia"/>
          <w:sz w:val="28"/>
        </w:rPr>
        <w:t>总公司及所属事业单位全体工作人员制定了《国资系统绩效考核管理办法》（</w:t>
      </w:r>
      <w:proofErr w:type="gramStart"/>
      <w:r>
        <w:rPr>
          <w:rFonts w:ascii="Arial Narrow" w:eastAsia="仿宋_GB2312" w:hAnsi="Arial Narrow" w:cs="仿宋" w:hint="eastAsia"/>
          <w:sz w:val="28"/>
        </w:rPr>
        <w:t>句国经委</w:t>
      </w:r>
      <w:proofErr w:type="gramEnd"/>
      <w:r>
        <w:rPr>
          <w:rFonts w:ascii="Arial Narrow" w:eastAsia="仿宋_GB2312" w:hAnsi="Arial Narrow" w:cs="仿宋" w:hint="eastAsia"/>
          <w:sz w:val="28"/>
        </w:rPr>
        <w:t>〔</w:t>
      </w:r>
      <w:r>
        <w:rPr>
          <w:rFonts w:ascii="Arial Narrow" w:eastAsia="仿宋_GB2312" w:hAnsi="Arial Narrow" w:cs="仿宋" w:hint="eastAsia"/>
          <w:sz w:val="28"/>
        </w:rPr>
        <w:t>2021</w:t>
      </w:r>
      <w:r>
        <w:rPr>
          <w:rFonts w:ascii="Arial Narrow" w:eastAsia="仿宋_GB2312" w:hAnsi="Arial Narrow" w:cs="仿宋" w:hint="eastAsia"/>
          <w:sz w:val="28"/>
        </w:rPr>
        <w:t>〕</w:t>
      </w:r>
      <w:r>
        <w:rPr>
          <w:rFonts w:ascii="Arial Narrow" w:eastAsia="仿宋_GB2312" w:hAnsi="Arial Narrow" w:cs="仿宋" w:hint="eastAsia"/>
          <w:sz w:val="28"/>
        </w:rPr>
        <w:t>2</w:t>
      </w:r>
      <w:r>
        <w:rPr>
          <w:rFonts w:ascii="Arial Narrow" w:eastAsia="仿宋_GB2312" w:hAnsi="Arial Narrow" w:cs="仿宋" w:hint="eastAsia"/>
          <w:sz w:val="28"/>
        </w:rPr>
        <w:t>号），对全系统人员进行考核。</w:t>
      </w:r>
      <w:r>
        <w:rPr>
          <w:rFonts w:ascii="Arial Narrow" w:eastAsia="仿宋_GB2312" w:hAnsi="Arial Narrow" w:cs="仿宋"/>
          <w:sz w:val="28"/>
        </w:rPr>
        <w:br/>
      </w:r>
      <w:r>
        <w:rPr>
          <w:rFonts w:ascii="Arial Narrow" w:eastAsia="仿宋_GB2312" w:hAnsi="Arial Narrow" w:cs="仿宋" w:hint="eastAsia"/>
          <w:sz w:val="28"/>
        </w:rPr>
        <w:t xml:space="preserve">         </w:t>
      </w:r>
      <w:r>
        <w:rPr>
          <w:rFonts w:ascii="Arial Narrow" w:eastAsia="仿宋_GB2312" w:hAnsi="Arial Narrow" w:cs="仿宋"/>
          <w:sz w:val="28"/>
        </w:rPr>
        <w:t>（</w:t>
      </w:r>
      <w:r>
        <w:rPr>
          <w:rFonts w:ascii="Arial Narrow" w:eastAsia="仿宋_GB2312" w:hAnsi="Arial Narrow" w:cs="仿宋"/>
          <w:sz w:val="28"/>
        </w:rPr>
        <w:t>3</w:t>
      </w:r>
      <w:r>
        <w:rPr>
          <w:rFonts w:ascii="Arial Narrow" w:eastAsia="仿宋_GB2312" w:hAnsi="Arial Narrow" w:cs="仿宋"/>
          <w:sz w:val="28"/>
        </w:rPr>
        <w:t>）财务管理：</w:t>
      </w:r>
    </w:p>
    <w:p w:rsidR="00A53088" w:rsidRDefault="00BE752F">
      <w:pPr>
        <w:spacing w:line="360" w:lineRule="auto"/>
        <w:ind w:left="-15" w:right="1" w:firstLineChars="200" w:firstLine="560"/>
        <w:rPr>
          <w:rFonts w:ascii="Arial Narrow" w:eastAsia="仿宋_GB2312" w:hAnsi="Arial Narrow"/>
        </w:rPr>
      </w:pPr>
      <w:r>
        <w:rPr>
          <w:rFonts w:ascii="Arial Narrow" w:eastAsia="仿宋_GB2312" w:hAnsi="Arial Narrow" w:cs="仿宋"/>
          <w:sz w:val="28"/>
        </w:rPr>
        <w:t>为规范财务管理工作，句容市</w:t>
      </w:r>
      <w:r>
        <w:rPr>
          <w:rFonts w:ascii="Arial Narrow" w:eastAsia="仿宋_GB2312" w:hAnsi="Arial Narrow" w:cs="仿宋" w:hint="eastAsia"/>
          <w:sz w:val="28"/>
        </w:rPr>
        <w:t>国资总公司</w:t>
      </w:r>
      <w:r>
        <w:rPr>
          <w:rFonts w:ascii="Arial Narrow" w:eastAsia="仿宋_GB2312" w:hAnsi="Arial Narrow" w:cs="Times New Roman" w:hint="eastAsia"/>
          <w:sz w:val="28"/>
        </w:rPr>
        <w:t>按照市委巡察、审计整改要求，为进一步加强财务与账务管理，规范企业财务管理和会计核算行为，建立科学完善的管理制度，进一步防范财务风险和提高资金使用效益，根据国家、省、市财经法律法规和规章制度，结合本系统现状，对本</w:t>
      </w:r>
      <w:r>
        <w:rPr>
          <w:rFonts w:ascii="Arial Narrow" w:eastAsia="仿宋_GB2312" w:hAnsi="Arial Narrow" w:cs="Times New Roman" w:hint="eastAsia"/>
          <w:sz w:val="28"/>
        </w:rPr>
        <w:t>系统各单位账务进行集中处理和管理，特制定了关于印发《句容市国有资产经营总公司会计结算中心管理制度（试行）》的通知（</w:t>
      </w:r>
      <w:proofErr w:type="gramStart"/>
      <w:r>
        <w:rPr>
          <w:rFonts w:ascii="Arial Narrow" w:eastAsia="仿宋_GB2312" w:hAnsi="Arial Narrow" w:cs="Times New Roman" w:hint="eastAsia"/>
          <w:sz w:val="28"/>
        </w:rPr>
        <w:t>句国经</w:t>
      </w:r>
      <w:proofErr w:type="gramEnd"/>
      <w:r>
        <w:rPr>
          <w:rFonts w:ascii="Arial Narrow" w:eastAsia="仿宋_GB2312" w:hAnsi="Arial Narrow" w:cs="Times New Roman" w:hint="eastAsia"/>
          <w:sz w:val="28"/>
        </w:rPr>
        <w:t>〔</w:t>
      </w:r>
      <w:r>
        <w:rPr>
          <w:rFonts w:ascii="Arial Narrow" w:eastAsia="仿宋_GB2312" w:hAnsi="Arial Narrow" w:cs="Times New Roman" w:hint="eastAsia"/>
          <w:sz w:val="28"/>
        </w:rPr>
        <w:t>2020</w:t>
      </w:r>
      <w:r>
        <w:rPr>
          <w:rFonts w:ascii="Arial Narrow" w:eastAsia="仿宋_GB2312" w:hAnsi="Arial Narrow" w:cs="Times New Roman" w:hint="eastAsia"/>
          <w:sz w:val="28"/>
        </w:rPr>
        <w:t>〕</w:t>
      </w:r>
      <w:r>
        <w:rPr>
          <w:rFonts w:ascii="Arial Narrow" w:eastAsia="仿宋_GB2312" w:hAnsi="Arial Narrow" w:cs="Times New Roman" w:hint="eastAsia"/>
          <w:sz w:val="28"/>
        </w:rPr>
        <w:t>30</w:t>
      </w:r>
      <w:r>
        <w:rPr>
          <w:rFonts w:ascii="Arial Narrow" w:eastAsia="仿宋_GB2312" w:hAnsi="Arial Narrow" w:cs="Times New Roman" w:hint="eastAsia"/>
          <w:sz w:val="28"/>
        </w:rPr>
        <w:t>号）、《句容市国有资产经营总公司财务管理制度》，</w:t>
      </w:r>
      <w:r>
        <w:rPr>
          <w:rFonts w:ascii="Arial Narrow" w:eastAsia="仿宋_GB2312" w:hAnsi="Arial Narrow" w:cs="仿宋"/>
          <w:sz w:val="28"/>
        </w:rPr>
        <w:t>该文件对</w:t>
      </w:r>
      <w:r>
        <w:rPr>
          <w:rFonts w:ascii="Arial Narrow" w:eastAsia="仿宋_GB2312" w:hAnsi="Arial Narrow" w:cs="仿宋" w:hint="eastAsia"/>
          <w:sz w:val="28"/>
        </w:rPr>
        <w:t>人员经费、预算、收支</w:t>
      </w:r>
      <w:r>
        <w:rPr>
          <w:rFonts w:ascii="Arial Narrow" w:eastAsia="仿宋_GB2312" w:hAnsi="Arial Narrow" w:cs="仿宋"/>
          <w:sz w:val="28"/>
        </w:rPr>
        <w:t>、</w:t>
      </w:r>
      <w:r>
        <w:rPr>
          <w:rFonts w:ascii="Arial Narrow" w:eastAsia="仿宋_GB2312" w:hAnsi="Arial Narrow" w:cs="仿宋" w:hint="eastAsia"/>
          <w:sz w:val="28"/>
        </w:rPr>
        <w:t>接待</w:t>
      </w:r>
      <w:r>
        <w:rPr>
          <w:rFonts w:ascii="Arial Narrow" w:eastAsia="仿宋_GB2312" w:hAnsi="Arial Narrow" w:cs="仿宋"/>
          <w:sz w:val="28"/>
        </w:rPr>
        <w:t>费、固定资产购置、管理</w:t>
      </w:r>
      <w:r>
        <w:rPr>
          <w:rFonts w:ascii="Arial Narrow" w:eastAsia="仿宋_GB2312" w:hAnsi="Arial Narrow" w:cs="仿宋" w:hint="eastAsia"/>
          <w:sz w:val="28"/>
        </w:rPr>
        <w:t>和</w:t>
      </w:r>
      <w:r>
        <w:rPr>
          <w:rFonts w:ascii="Arial Narrow" w:eastAsia="仿宋_GB2312" w:hAnsi="Arial Narrow" w:cs="仿宋"/>
          <w:sz w:val="28"/>
        </w:rPr>
        <w:t>报废</w:t>
      </w:r>
      <w:r>
        <w:rPr>
          <w:rFonts w:ascii="Arial Narrow" w:eastAsia="仿宋_GB2312" w:hAnsi="Arial Narrow" w:cs="仿宋" w:hint="eastAsia"/>
          <w:sz w:val="28"/>
        </w:rPr>
        <w:t>等</w:t>
      </w:r>
      <w:r>
        <w:rPr>
          <w:rFonts w:ascii="Arial Narrow" w:eastAsia="仿宋_GB2312" w:hAnsi="Arial Narrow" w:cs="Times New Roman"/>
          <w:sz w:val="28"/>
        </w:rPr>
        <w:t>有明确规定</w:t>
      </w:r>
      <w:r>
        <w:rPr>
          <w:rFonts w:ascii="Arial Narrow" w:eastAsia="仿宋_GB2312" w:hAnsi="Arial Narrow" w:cs="Times New Roman" w:hint="eastAsia"/>
          <w:sz w:val="28"/>
        </w:rPr>
        <w:t>。</w:t>
      </w:r>
    </w:p>
    <w:p w:rsidR="00A53088" w:rsidRDefault="00BE752F">
      <w:pPr>
        <w:spacing w:line="360" w:lineRule="auto"/>
        <w:ind w:left="-15" w:right="1" w:firstLineChars="200" w:firstLine="560"/>
        <w:rPr>
          <w:rFonts w:ascii="Arial Narrow" w:eastAsia="仿宋_GB2312" w:hAnsi="Arial Narrow" w:cs="仿宋"/>
          <w:sz w:val="28"/>
        </w:rPr>
      </w:pPr>
      <w:r>
        <w:rPr>
          <w:rFonts w:ascii="Arial Narrow" w:eastAsia="仿宋_GB2312" w:hAnsi="Arial Narrow" w:cs="仿宋"/>
          <w:sz w:val="28"/>
        </w:rPr>
        <w:t>（</w:t>
      </w:r>
      <w:r>
        <w:rPr>
          <w:rFonts w:ascii="Arial Narrow" w:eastAsia="仿宋_GB2312" w:hAnsi="Arial Narrow" w:cs="仿宋"/>
          <w:sz w:val="28"/>
        </w:rPr>
        <w:t>4</w:t>
      </w:r>
      <w:r>
        <w:rPr>
          <w:rFonts w:ascii="Arial Narrow" w:eastAsia="仿宋_GB2312" w:hAnsi="Arial Narrow" w:cs="仿宋"/>
          <w:sz w:val="28"/>
        </w:rPr>
        <w:t>）重点业务工作管理：</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针对重点项目，</w:t>
      </w:r>
      <w:r>
        <w:rPr>
          <w:rFonts w:ascii="Arial Narrow" w:eastAsia="仿宋_GB2312" w:hAnsi="Arial Narrow" w:cs="仿宋" w:hint="eastAsia"/>
          <w:sz w:val="28"/>
        </w:rPr>
        <w:t>国资总公司</w:t>
      </w:r>
      <w:r>
        <w:rPr>
          <w:rFonts w:ascii="Arial Narrow" w:eastAsia="仿宋_GB2312" w:hAnsi="Arial Narrow" w:cs="仿宋"/>
          <w:sz w:val="28"/>
        </w:rPr>
        <w:t>制定</w:t>
      </w:r>
      <w:r>
        <w:rPr>
          <w:rFonts w:ascii="Arial Narrow" w:eastAsia="仿宋_GB2312" w:hAnsi="Arial Narrow" w:cs="仿宋" w:hint="eastAsia"/>
          <w:sz w:val="28"/>
        </w:rPr>
        <w:t>了</w:t>
      </w:r>
      <w:r>
        <w:rPr>
          <w:rFonts w:ascii="Arial Narrow" w:eastAsia="仿宋_GB2312" w:hAnsi="Arial Narrow" w:cs="仿宋"/>
          <w:sz w:val="28"/>
        </w:rPr>
        <w:t>《</w:t>
      </w:r>
      <w:r>
        <w:rPr>
          <w:rFonts w:ascii="Arial Narrow" w:eastAsia="仿宋_GB2312" w:hAnsi="Arial Narrow" w:cs="仿宋" w:hint="eastAsia"/>
          <w:sz w:val="28"/>
        </w:rPr>
        <w:t>关于加强专项资金管理的通知</w:t>
      </w:r>
      <w:r>
        <w:rPr>
          <w:rFonts w:ascii="Arial Narrow" w:eastAsia="仿宋_GB2312" w:hAnsi="Arial Narrow" w:cs="仿宋"/>
          <w:sz w:val="28"/>
        </w:rPr>
        <w:t>》</w:t>
      </w:r>
      <w:r>
        <w:rPr>
          <w:rFonts w:ascii="Arial Narrow" w:eastAsia="仿宋_GB2312" w:hAnsi="Arial Narrow" w:cs="仿宋" w:hint="eastAsia"/>
          <w:sz w:val="28"/>
        </w:rPr>
        <w:t>（</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2020</w:t>
      </w:r>
      <w:r>
        <w:rPr>
          <w:rFonts w:ascii="Arial Narrow" w:eastAsia="仿宋_GB2312" w:hAnsi="Arial Narrow" w:cs="仿宋" w:hint="eastAsia"/>
          <w:sz w:val="28"/>
        </w:rPr>
        <w:t>〕</w:t>
      </w:r>
      <w:r>
        <w:rPr>
          <w:rFonts w:ascii="Arial Narrow" w:eastAsia="仿宋_GB2312" w:hAnsi="Arial Narrow" w:cs="仿宋" w:hint="eastAsia"/>
          <w:sz w:val="28"/>
        </w:rPr>
        <w:t>15</w:t>
      </w:r>
      <w:r>
        <w:rPr>
          <w:rFonts w:ascii="Arial Narrow" w:eastAsia="仿宋_GB2312" w:hAnsi="Arial Narrow" w:cs="仿宋" w:hint="eastAsia"/>
          <w:sz w:val="28"/>
        </w:rPr>
        <w:t>号），该文件对财政拨付的困难企业春节解困金、</w:t>
      </w:r>
      <w:proofErr w:type="gramStart"/>
      <w:r>
        <w:rPr>
          <w:rFonts w:ascii="Arial Narrow" w:eastAsia="仿宋_GB2312" w:hAnsi="Arial Narrow" w:cs="仿宋" w:hint="eastAsia"/>
          <w:sz w:val="28"/>
        </w:rPr>
        <w:t>人社部门</w:t>
      </w:r>
      <w:proofErr w:type="gramEnd"/>
      <w:r>
        <w:rPr>
          <w:rFonts w:ascii="Arial Narrow" w:eastAsia="仿宋_GB2312" w:hAnsi="Arial Narrow" w:cs="仿宋" w:hint="eastAsia"/>
          <w:sz w:val="28"/>
        </w:rPr>
        <w:t>拨付的困难职工春节慰问金、专项托管资金、其它专项资金等都有明确的使用规则和管理规定。</w:t>
      </w:r>
    </w:p>
    <w:p w:rsidR="00A53088" w:rsidRDefault="00BE752F">
      <w:pPr>
        <w:pStyle w:val="2"/>
        <w:rPr>
          <w:rFonts w:ascii="Arial Narrow" w:eastAsia="仿宋_GB2312" w:hAnsi="Arial Narrow"/>
          <w:sz w:val="30"/>
          <w:szCs w:val="30"/>
        </w:rPr>
      </w:pPr>
      <w:bookmarkStart w:id="8" w:name="_Toc58343453"/>
      <w:r>
        <w:rPr>
          <w:rFonts w:ascii="Arial Narrow" w:eastAsia="仿宋_GB2312" w:hAnsi="Arial Narrow"/>
          <w:sz w:val="30"/>
          <w:szCs w:val="30"/>
        </w:rPr>
        <w:t>（</w:t>
      </w:r>
      <w:r>
        <w:rPr>
          <w:rFonts w:ascii="Arial Narrow" w:eastAsia="仿宋_GB2312" w:hAnsi="Arial Narrow"/>
          <w:sz w:val="30"/>
          <w:szCs w:val="30"/>
        </w:rPr>
        <w:t>二）绩效目标</w:t>
      </w:r>
      <w:bookmarkEnd w:id="8"/>
    </w:p>
    <w:p w:rsidR="00A53088" w:rsidRDefault="00BE752F">
      <w:pPr>
        <w:spacing w:line="360" w:lineRule="auto"/>
        <w:ind w:firstLineChars="200" w:firstLine="562"/>
        <w:rPr>
          <w:rFonts w:ascii="Arial Narrow" w:eastAsia="仿宋_GB2312" w:hAnsi="Arial Narrow" w:cs="仿宋"/>
          <w:sz w:val="28"/>
        </w:rPr>
      </w:pPr>
      <w:r>
        <w:rPr>
          <w:rFonts w:ascii="Arial Narrow" w:eastAsia="仿宋_GB2312" w:hAnsi="Arial Narrow" w:cs="Times New Roman"/>
          <w:b/>
          <w:sz w:val="28"/>
        </w:rPr>
        <w:t>1</w:t>
      </w:r>
      <w:r>
        <w:rPr>
          <w:rFonts w:ascii="Arial Narrow" w:eastAsia="仿宋_GB2312" w:hAnsi="Arial Narrow" w:cs="仿宋"/>
          <w:sz w:val="28"/>
        </w:rPr>
        <w:t>、总体目标</w:t>
      </w:r>
    </w:p>
    <w:p w:rsidR="00A53088" w:rsidRDefault="00BE752F">
      <w:pPr>
        <w:pStyle w:val="ad"/>
        <w:spacing w:line="360" w:lineRule="auto"/>
        <w:ind w:firstLine="560"/>
        <w:jc w:val="both"/>
        <w:rPr>
          <w:rFonts w:ascii="Arial Narrow" w:eastAsia="仿宋_GB2312" w:hAnsi="Arial Narrow" w:cs="仿宋"/>
          <w:sz w:val="28"/>
        </w:rPr>
      </w:pPr>
      <w:r>
        <w:rPr>
          <w:rFonts w:ascii="Arial Narrow" w:eastAsia="仿宋_GB2312" w:hAnsi="Arial Narrow" w:cs="仿宋" w:hint="eastAsia"/>
          <w:sz w:val="28"/>
        </w:rPr>
        <w:lastRenderedPageBreak/>
        <w:t>以习近平新时代中国特色社会主义思想为指引，全面贯彻落实党的十九大、十九届二中、三中、四中全会精神及中央经济工作会议精神和市委十二届八次全会决策部署</w:t>
      </w:r>
      <w:r>
        <w:rPr>
          <w:rFonts w:ascii="Arial Narrow" w:eastAsia="仿宋_GB2312" w:hAnsi="Arial Narrow" w:cs="仿宋" w:hint="eastAsia"/>
          <w:sz w:val="28"/>
        </w:rPr>
        <w:t>,</w:t>
      </w:r>
      <w:r>
        <w:rPr>
          <w:rFonts w:ascii="Arial Narrow" w:eastAsia="仿宋_GB2312" w:hAnsi="Arial Narrow" w:cs="仿宋" w:hint="eastAsia"/>
          <w:sz w:val="28"/>
        </w:rPr>
        <w:t>深入</w:t>
      </w:r>
      <w:proofErr w:type="gramStart"/>
      <w:r>
        <w:rPr>
          <w:rFonts w:ascii="Arial Narrow" w:eastAsia="仿宋_GB2312" w:hAnsi="Arial Narrow" w:cs="仿宋" w:hint="eastAsia"/>
          <w:sz w:val="28"/>
        </w:rPr>
        <w:t>践行</w:t>
      </w:r>
      <w:proofErr w:type="gramEnd"/>
      <w:r>
        <w:rPr>
          <w:rFonts w:ascii="Arial Narrow" w:eastAsia="仿宋_GB2312" w:hAnsi="Arial Narrow" w:cs="仿宋" w:hint="eastAsia"/>
          <w:sz w:val="28"/>
        </w:rPr>
        <w:t>新发展理念，推进治理体系和治理能力现代化建设，严肃认真、全面落实市委巡察反馈整改工作意见要求，以党的建设带动国资改革发展稳定</w:t>
      </w:r>
      <w:r>
        <w:rPr>
          <w:rFonts w:ascii="Arial Narrow" w:eastAsia="仿宋_GB2312" w:hAnsi="Arial Narrow" w:cs="仿宋" w:hint="eastAsia"/>
          <w:sz w:val="28"/>
        </w:rPr>
        <w:t>,</w:t>
      </w:r>
      <w:r>
        <w:rPr>
          <w:rFonts w:ascii="Arial Narrow" w:eastAsia="仿宋_GB2312" w:hAnsi="Arial Narrow" w:cs="仿宋" w:hint="eastAsia"/>
          <w:sz w:val="28"/>
        </w:rPr>
        <w:t>突出重点，突破难点，着力“优监管、强党建、保安全、促发展”</w:t>
      </w:r>
      <w:r>
        <w:rPr>
          <w:rFonts w:ascii="Arial Narrow" w:eastAsia="仿宋_GB2312" w:hAnsi="Arial Narrow" w:cs="仿宋" w:hint="eastAsia"/>
          <w:sz w:val="28"/>
        </w:rPr>
        <w:t>,</w:t>
      </w:r>
      <w:r>
        <w:rPr>
          <w:rFonts w:ascii="Arial Narrow" w:eastAsia="仿宋_GB2312" w:hAnsi="Arial Narrow" w:cs="仿宋" w:hint="eastAsia"/>
          <w:sz w:val="28"/>
        </w:rPr>
        <w:t>努力构建国资管理新格局，推动国资管理上新水平、企业发展上新台阶，为句容“</w:t>
      </w:r>
      <w:proofErr w:type="gramStart"/>
      <w:r>
        <w:rPr>
          <w:rFonts w:ascii="Arial Narrow" w:eastAsia="仿宋_GB2312" w:hAnsi="Arial Narrow" w:cs="仿宋" w:hint="eastAsia"/>
          <w:sz w:val="28"/>
        </w:rPr>
        <w:t>一</w:t>
      </w:r>
      <w:proofErr w:type="gramEnd"/>
      <w:r>
        <w:rPr>
          <w:rFonts w:ascii="Arial Narrow" w:eastAsia="仿宋_GB2312" w:hAnsi="Arial Narrow" w:cs="仿宋" w:hint="eastAsia"/>
          <w:sz w:val="28"/>
        </w:rPr>
        <w:t>福地四名城”</w:t>
      </w:r>
      <w:r>
        <w:rPr>
          <w:rFonts w:ascii="Arial Narrow" w:eastAsia="仿宋_GB2312" w:hAnsi="Arial Narrow" w:cs="仿宋" w:hint="eastAsia"/>
          <w:sz w:val="28"/>
        </w:rPr>
        <w:t xml:space="preserve"> </w:t>
      </w:r>
      <w:r>
        <w:rPr>
          <w:rFonts w:ascii="Arial Narrow" w:eastAsia="仿宋_GB2312" w:hAnsi="Arial Narrow" w:cs="仿宋" w:hint="eastAsia"/>
          <w:sz w:val="28"/>
        </w:rPr>
        <w:t>建设</w:t>
      </w:r>
      <w:proofErr w:type="gramStart"/>
      <w:r>
        <w:rPr>
          <w:rFonts w:ascii="Arial Narrow" w:eastAsia="仿宋_GB2312" w:hAnsi="Arial Narrow" w:cs="仿宋" w:hint="eastAsia"/>
          <w:sz w:val="28"/>
        </w:rPr>
        <w:t>作出</w:t>
      </w:r>
      <w:proofErr w:type="gramEnd"/>
      <w:r>
        <w:rPr>
          <w:rFonts w:ascii="Arial Narrow" w:eastAsia="仿宋_GB2312" w:hAnsi="Arial Narrow" w:cs="仿宋" w:hint="eastAsia"/>
          <w:sz w:val="28"/>
        </w:rPr>
        <w:t>新贡献。</w:t>
      </w:r>
    </w:p>
    <w:p w:rsidR="00A53088" w:rsidRDefault="00BE752F">
      <w:pPr>
        <w:spacing w:line="360" w:lineRule="auto"/>
        <w:ind w:firstLineChars="200" w:firstLine="562"/>
        <w:rPr>
          <w:rFonts w:ascii="Arial Narrow" w:eastAsia="仿宋_GB2312" w:hAnsi="Arial Narrow"/>
        </w:rPr>
      </w:pPr>
      <w:r>
        <w:rPr>
          <w:rFonts w:ascii="Arial Narrow" w:eastAsia="仿宋_GB2312" w:hAnsi="Arial Narrow" w:cs="Times New Roman"/>
          <w:b/>
          <w:sz w:val="28"/>
        </w:rPr>
        <w:t>2</w:t>
      </w:r>
      <w:r>
        <w:rPr>
          <w:rFonts w:ascii="Arial Narrow" w:eastAsia="仿宋_GB2312" w:hAnsi="Arial Narrow" w:cs="仿宋"/>
          <w:sz w:val="28"/>
        </w:rPr>
        <w:t>、</w:t>
      </w:r>
      <w:r>
        <w:rPr>
          <w:rFonts w:ascii="Arial Narrow" w:eastAsia="仿宋_GB2312" w:hAnsi="Arial Narrow" w:cs="Times New Roman"/>
          <w:b/>
          <w:sz w:val="28"/>
        </w:rPr>
        <w:t>20</w:t>
      </w:r>
      <w:r>
        <w:rPr>
          <w:rFonts w:ascii="Arial Narrow" w:eastAsia="仿宋_GB2312" w:hAnsi="Arial Narrow" w:cs="Times New Roman" w:hint="eastAsia"/>
          <w:b/>
          <w:sz w:val="28"/>
        </w:rPr>
        <w:t>20</w:t>
      </w:r>
      <w:r>
        <w:rPr>
          <w:rFonts w:ascii="Arial Narrow" w:eastAsia="仿宋_GB2312" w:hAnsi="Arial Narrow" w:cs="Times New Roman"/>
          <w:b/>
          <w:sz w:val="28"/>
        </w:rPr>
        <w:t>年</w:t>
      </w:r>
      <w:r>
        <w:rPr>
          <w:rFonts w:ascii="Arial Narrow" w:eastAsia="仿宋_GB2312" w:hAnsi="Arial Narrow" w:cs="仿宋"/>
          <w:sz w:val="28"/>
        </w:rPr>
        <w:t>年度目标</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根据《句容市</w:t>
      </w:r>
      <w:r>
        <w:rPr>
          <w:rFonts w:ascii="Arial Narrow" w:eastAsia="仿宋_GB2312" w:hAnsi="Arial Narrow" w:cs="仿宋" w:hint="eastAsia"/>
          <w:sz w:val="28"/>
        </w:rPr>
        <w:t>国资总公司</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年工作总结》，句容市</w:t>
      </w:r>
      <w:r>
        <w:rPr>
          <w:rFonts w:ascii="Arial Narrow" w:eastAsia="仿宋_GB2312" w:hAnsi="Arial Narrow" w:cs="仿宋" w:hint="eastAsia"/>
          <w:sz w:val="28"/>
        </w:rPr>
        <w:t>国资总公司</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年度主要工作目标及完成情况如下表：</w:t>
      </w:r>
    </w:p>
    <w:tbl>
      <w:tblPr>
        <w:tblW w:w="0" w:type="auto"/>
        <w:tblInd w:w="98" w:type="dxa"/>
        <w:tblLook w:val="04A0" w:firstRow="1" w:lastRow="0" w:firstColumn="1" w:lastColumn="0" w:noHBand="0" w:noVBand="1"/>
      </w:tblPr>
      <w:tblGrid>
        <w:gridCol w:w="479"/>
        <w:gridCol w:w="785"/>
        <w:gridCol w:w="3832"/>
        <w:gridCol w:w="3609"/>
      </w:tblGrid>
      <w:tr w:rsidR="00A53088">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jc w:val="center"/>
              <w:rPr>
                <w:rFonts w:ascii="Arial Narrow" w:eastAsia="仿宋_GB2312" w:hAnsi="Arial Narrow"/>
              </w:rPr>
            </w:pPr>
            <w:r>
              <w:rPr>
                <w:rFonts w:ascii="Arial Narrow" w:eastAsia="仿宋_GB2312" w:hAnsi="Arial Narrow"/>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rPr>
                <w:rFonts w:ascii="Arial Narrow" w:eastAsia="仿宋_GB2312" w:hAnsi="Arial Narrow"/>
              </w:rPr>
            </w:pPr>
            <w:r>
              <w:rPr>
                <w:rFonts w:ascii="Arial Narrow" w:eastAsia="仿宋_GB2312" w:hAnsi="Arial Narrow"/>
              </w:rPr>
              <w:t>工作类型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rPr>
                <w:rFonts w:ascii="Arial Narrow" w:eastAsia="仿宋_GB2312" w:hAnsi="Arial Narrow"/>
              </w:rPr>
            </w:pPr>
            <w:r>
              <w:rPr>
                <w:rFonts w:ascii="Arial Narrow" w:eastAsia="仿宋_GB2312" w:hAnsi="Arial Narrow"/>
              </w:rPr>
              <w:t>计划工作内容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rPr>
                <w:rFonts w:ascii="Arial Narrow" w:eastAsia="仿宋_GB2312" w:hAnsi="Arial Narrow"/>
              </w:rPr>
            </w:pPr>
            <w:r>
              <w:rPr>
                <w:rFonts w:ascii="Arial Narrow" w:eastAsia="仿宋_GB2312" w:hAnsi="Arial Narrow"/>
              </w:rPr>
              <w:t>实际完成情况</w:t>
            </w:r>
          </w:p>
        </w:tc>
      </w:tr>
      <w:tr w:rsidR="00A53088">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lang w:bidi="ar"/>
              </w:rPr>
            </w:pPr>
            <w:r>
              <w:rPr>
                <w:rFonts w:hint="eastAsia"/>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“双铁”建设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全面完成市属重点工程所涉国资系统征用地块，按时完成拆迁和交地任务。符合得对应权重分，否则不得分。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主动服务全市重点项目建设。为服务好“双铁”项目建设，总公司成立专门工作班子，对城际高铁征地涉及绿园公司、地铁涉及商业食品公司生活区拆迁任务，严格按照拆迁政策挂图作战，及时完成了</w:t>
            </w:r>
            <w:r>
              <w:rPr>
                <w:rFonts w:hint="eastAsia"/>
                <w:sz w:val="20"/>
                <w:szCs w:val="20"/>
                <w:lang w:bidi="ar"/>
              </w:rPr>
              <w:t>13</w:t>
            </w:r>
            <w:r>
              <w:rPr>
                <w:rFonts w:hint="eastAsia"/>
                <w:sz w:val="20"/>
                <w:szCs w:val="20"/>
                <w:lang w:bidi="ar"/>
              </w:rPr>
              <w:t>户居民与绿园腾地任务</w:t>
            </w:r>
          </w:p>
        </w:tc>
      </w:tr>
      <w:tr w:rsidR="00A53088">
        <w:trPr>
          <w:trHeight w:val="10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lang w:bidi="ar"/>
              </w:rPr>
            </w:pPr>
            <w:r>
              <w:rPr>
                <w:rFonts w:hint="eastAsia"/>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完善内部管理架构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推进国资总公司相关事业单位改革和资产财务管理创新改革任务，进一步优化内部管理架构，完善各项管理制度符合得对应权重分，否则不得分。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按照市委巡察、审计整改要求，总公司设立会计结算中心，建立健全了结算中心内部管理制度，进一步加强国资总公司所属单位财务管理和会计核算工作，提升国有企业财务管理水平。</w:t>
            </w:r>
          </w:p>
        </w:tc>
      </w:tr>
      <w:tr w:rsidR="00A53088">
        <w:trPr>
          <w:trHeight w:val="15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lang w:bidi="ar"/>
              </w:rPr>
            </w:pPr>
            <w:r>
              <w:rPr>
                <w:rFonts w:hint="eastAsia"/>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做好文明城市建设工作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常态</w:t>
            </w:r>
            <w:proofErr w:type="gramStart"/>
            <w:r>
              <w:rPr>
                <w:rFonts w:hint="eastAsia"/>
                <w:sz w:val="21"/>
                <w:szCs w:val="21"/>
                <w:lang w:bidi="ar"/>
              </w:rPr>
              <w:t>化做好</w:t>
            </w:r>
            <w:proofErr w:type="gramEnd"/>
            <w:r>
              <w:rPr>
                <w:rFonts w:hint="eastAsia"/>
                <w:sz w:val="21"/>
                <w:szCs w:val="21"/>
                <w:lang w:bidi="ar"/>
              </w:rPr>
              <w:t>责任路段和</w:t>
            </w:r>
            <w:r>
              <w:rPr>
                <w:rFonts w:hint="eastAsia"/>
                <w:sz w:val="21"/>
                <w:szCs w:val="21"/>
                <w:lang w:bidi="ar"/>
              </w:rPr>
              <w:t>2</w:t>
            </w:r>
            <w:r>
              <w:rPr>
                <w:rFonts w:hint="eastAsia"/>
                <w:sz w:val="21"/>
                <w:szCs w:val="21"/>
                <w:lang w:bidi="ar"/>
              </w:rPr>
              <w:t>个农贸市场及老生活区的管理，确保检查验收</w:t>
            </w:r>
            <w:proofErr w:type="gramStart"/>
            <w:r>
              <w:rPr>
                <w:rFonts w:hint="eastAsia"/>
                <w:sz w:val="21"/>
                <w:szCs w:val="21"/>
                <w:lang w:bidi="ar"/>
              </w:rPr>
              <w:t>不</w:t>
            </w:r>
            <w:proofErr w:type="gramEnd"/>
            <w:r>
              <w:rPr>
                <w:rFonts w:hint="eastAsia"/>
                <w:sz w:val="21"/>
                <w:szCs w:val="21"/>
                <w:lang w:bidi="ar"/>
              </w:rPr>
              <w:t>失分、得高分。符合得对应权重分，否则不得分。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对照全国文明城市考核指标体系，积极开展创建联建，落实责任，常态</w:t>
            </w:r>
            <w:proofErr w:type="gramStart"/>
            <w:r>
              <w:rPr>
                <w:rFonts w:hint="eastAsia"/>
                <w:sz w:val="20"/>
                <w:szCs w:val="20"/>
                <w:lang w:bidi="ar"/>
              </w:rPr>
              <w:t>化做好</w:t>
            </w:r>
            <w:proofErr w:type="gramEnd"/>
            <w:r>
              <w:rPr>
                <w:rFonts w:hint="eastAsia"/>
                <w:sz w:val="20"/>
                <w:szCs w:val="20"/>
                <w:lang w:bidi="ar"/>
              </w:rPr>
              <w:t>责任路段和</w:t>
            </w:r>
            <w:r>
              <w:rPr>
                <w:rFonts w:hint="eastAsia"/>
                <w:sz w:val="20"/>
                <w:szCs w:val="20"/>
                <w:lang w:bidi="ar"/>
              </w:rPr>
              <w:t>2</w:t>
            </w:r>
            <w:r>
              <w:rPr>
                <w:rFonts w:hint="eastAsia"/>
                <w:sz w:val="20"/>
                <w:szCs w:val="20"/>
                <w:lang w:bidi="ar"/>
              </w:rPr>
              <w:t>个农贸市场及老职工生活区的管理，对蓉江和东门菜场老旧基础设施，投入</w:t>
            </w:r>
            <w:r>
              <w:rPr>
                <w:rFonts w:hint="eastAsia"/>
                <w:sz w:val="20"/>
                <w:szCs w:val="20"/>
                <w:lang w:bidi="ar"/>
              </w:rPr>
              <w:t>40</w:t>
            </w:r>
            <w:r>
              <w:rPr>
                <w:rFonts w:hint="eastAsia"/>
                <w:sz w:val="20"/>
                <w:szCs w:val="20"/>
                <w:lang w:bidi="ar"/>
              </w:rPr>
              <w:t>万元，进行出新改造，改善服务群众卫生环境，对管理中出现的问题，抓好整改、抓出长效，贡献城市文明</w:t>
            </w:r>
            <w:proofErr w:type="gramStart"/>
            <w:r>
              <w:rPr>
                <w:rFonts w:hint="eastAsia"/>
                <w:sz w:val="20"/>
                <w:szCs w:val="20"/>
                <w:lang w:bidi="ar"/>
              </w:rPr>
              <w:t>品质国</w:t>
            </w:r>
            <w:proofErr w:type="gramEnd"/>
            <w:r>
              <w:rPr>
                <w:rFonts w:hint="eastAsia"/>
                <w:sz w:val="20"/>
                <w:szCs w:val="20"/>
                <w:lang w:bidi="ar"/>
              </w:rPr>
              <w:t>资力量，文明城市创建中，被市委市政府表彰为创建先进单位。</w:t>
            </w:r>
          </w:p>
        </w:tc>
      </w:tr>
      <w:tr w:rsidR="00A53088">
        <w:trPr>
          <w:trHeight w:val="10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lang w:bidi="ar"/>
              </w:rPr>
            </w:pPr>
            <w:r>
              <w:rPr>
                <w:rFonts w:hint="eastAsia"/>
                <w:sz w:val="21"/>
                <w:szCs w:val="21"/>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1"/>
                <w:szCs w:val="21"/>
                <w:lang w:bidi="ar"/>
              </w:rPr>
              <w:t>做好党建精准扶贫工作</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①做好党建精准扶贫工作，</w:t>
            </w:r>
            <w:proofErr w:type="gramStart"/>
            <w:r>
              <w:rPr>
                <w:rFonts w:hint="eastAsia"/>
                <w:sz w:val="21"/>
                <w:szCs w:val="21"/>
                <w:lang w:bidi="ar"/>
              </w:rPr>
              <w:t>对对赵塘村</w:t>
            </w:r>
            <w:proofErr w:type="gramEnd"/>
            <w:r>
              <w:rPr>
                <w:rFonts w:hint="eastAsia"/>
                <w:sz w:val="21"/>
                <w:szCs w:val="21"/>
                <w:lang w:bidi="ar"/>
              </w:rPr>
              <w:t>28</w:t>
            </w:r>
            <w:r>
              <w:rPr>
                <w:rFonts w:hint="eastAsia"/>
                <w:sz w:val="21"/>
                <w:szCs w:val="21"/>
                <w:lang w:bidi="ar"/>
              </w:rPr>
              <w:t>户贫困对象，通过“一对一”结对帮扶；②促其早日脱贫、不返贫，高质量完成“达新标”目标任务。符合得对应权重分，否则不得分。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proofErr w:type="gramStart"/>
            <w:r>
              <w:rPr>
                <w:rFonts w:hint="eastAsia"/>
                <w:sz w:val="20"/>
                <w:szCs w:val="20"/>
                <w:lang w:bidi="ar"/>
              </w:rPr>
              <w:t>对赵塘村</w:t>
            </w:r>
            <w:proofErr w:type="gramEnd"/>
            <w:r>
              <w:rPr>
                <w:rFonts w:hint="eastAsia"/>
                <w:sz w:val="20"/>
                <w:szCs w:val="20"/>
                <w:lang w:bidi="ar"/>
              </w:rPr>
              <w:t>28</w:t>
            </w:r>
            <w:r>
              <w:rPr>
                <w:rFonts w:hint="eastAsia"/>
                <w:sz w:val="20"/>
                <w:szCs w:val="20"/>
                <w:lang w:bidi="ar"/>
              </w:rPr>
              <w:t>户贫困对象进行扶贫工作，</w:t>
            </w:r>
          </w:p>
        </w:tc>
      </w:tr>
      <w:tr w:rsidR="00A53088">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lang w:bidi="ar"/>
              </w:rPr>
            </w:pPr>
            <w:r>
              <w:rPr>
                <w:rFonts w:hint="eastAsia"/>
                <w:sz w:val="21"/>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1"/>
                <w:szCs w:val="21"/>
                <w:lang w:bidi="ar"/>
              </w:rPr>
              <w:t>处理法律事务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主要用于处理下属单位历史遗留问题；推动少数企业存量资产低收益、难管理、使用关系复杂等历史遗留问题的解决。符合得对应权重分，否则不得分。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处理下属单位历史遗留问题</w:t>
            </w:r>
            <w:r>
              <w:rPr>
                <w:rFonts w:hint="eastAsia"/>
                <w:sz w:val="20"/>
                <w:szCs w:val="20"/>
                <w:lang w:bidi="ar"/>
              </w:rPr>
              <w:t>2</w:t>
            </w:r>
            <w:r>
              <w:rPr>
                <w:rFonts w:hint="eastAsia"/>
                <w:sz w:val="20"/>
                <w:szCs w:val="20"/>
                <w:lang w:bidi="ar"/>
              </w:rPr>
              <w:t>件；专项处理法律事务</w:t>
            </w:r>
            <w:r>
              <w:rPr>
                <w:rFonts w:hint="eastAsia"/>
                <w:sz w:val="20"/>
                <w:szCs w:val="20"/>
                <w:lang w:bidi="ar"/>
              </w:rPr>
              <w:t>2</w:t>
            </w:r>
            <w:r>
              <w:rPr>
                <w:rFonts w:hint="eastAsia"/>
                <w:sz w:val="20"/>
                <w:szCs w:val="20"/>
                <w:lang w:bidi="ar"/>
              </w:rPr>
              <w:t>件</w:t>
            </w:r>
          </w:p>
        </w:tc>
      </w:tr>
      <w:tr w:rsidR="00A53088">
        <w:trPr>
          <w:trHeight w:val="780"/>
        </w:trPr>
        <w:tc>
          <w:tcPr>
            <w:tcW w:w="0" w:type="auto"/>
            <w:tcBorders>
              <w:top w:val="single" w:sz="4" w:space="0" w:color="000000"/>
              <w:left w:val="single" w:sz="4" w:space="0" w:color="000000"/>
              <w:bottom w:val="nil"/>
              <w:right w:val="single" w:sz="4" w:space="0" w:color="000000"/>
            </w:tcBorders>
            <w:shd w:val="clear" w:color="auto" w:fill="auto"/>
            <w:vAlign w:val="center"/>
          </w:tcPr>
          <w:p w:rsidR="00A53088" w:rsidRDefault="00BE752F">
            <w:pPr>
              <w:textAlignment w:val="center"/>
              <w:rPr>
                <w:sz w:val="20"/>
                <w:szCs w:val="20"/>
                <w:lang w:bidi="ar"/>
              </w:rPr>
            </w:pPr>
            <w:r>
              <w:rPr>
                <w:rFonts w:hint="eastAsia"/>
                <w:sz w:val="20"/>
                <w:szCs w:val="20"/>
                <w:lang w:bidi="ar"/>
              </w:rPr>
              <w:t>6</w:t>
            </w:r>
          </w:p>
        </w:tc>
        <w:tc>
          <w:tcPr>
            <w:tcW w:w="0" w:type="auto"/>
            <w:tcBorders>
              <w:top w:val="single" w:sz="4" w:space="0" w:color="000000"/>
              <w:left w:val="single" w:sz="4" w:space="0" w:color="000000"/>
              <w:bottom w:val="nil"/>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退休幼教工资补贴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退休幼教工资补贴</w:t>
            </w:r>
            <w:r>
              <w:rPr>
                <w:rFonts w:hint="eastAsia"/>
                <w:sz w:val="21"/>
                <w:szCs w:val="21"/>
                <w:lang w:bidi="ar"/>
              </w:rPr>
              <w:t>6</w:t>
            </w:r>
            <w:r>
              <w:rPr>
                <w:rFonts w:hint="eastAsia"/>
                <w:sz w:val="21"/>
                <w:szCs w:val="21"/>
                <w:lang w:bidi="ar"/>
              </w:rPr>
              <w:t>人。符合得对应权重分，否则不得分。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补贴退休幼教工资</w:t>
            </w:r>
            <w:r>
              <w:rPr>
                <w:rFonts w:hint="eastAsia"/>
                <w:sz w:val="20"/>
                <w:szCs w:val="20"/>
                <w:lang w:bidi="ar"/>
              </w:rPr>
              <w:t>6</w:t>
            </w:r>
            <w:r>
              <w:rPr>
                <w:rFonts w:hint="eastAsia"/>
                <w:sz w:val="20"/>
                <w:szCs w:val="20"/>
                <w:lang w:bidi="ar"/>
              </w:rPr>
              <w:t>人</w:t>
            </w:r>
          </w:p>
        </w:tc>
      </w:tr>
      <w:tr w:rsidR="00A53088">
        <w:trPr>
          <w:trHeight w:val="16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lang w:bidi="ar"/>
              </w:rPr>
            </w:pPr>
            <w:r>
              <w:rPr>
                <w:rFonts w:hint="eastAsia"/>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强化党建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①新增</w:t>
            </w:r>
            <w:r>
              <w:rPr>
                <w:rFonts w:hint="eastAsia"/>
                <w:sz w:val="21"/>
                <w:szCs w:val="21"/>
                <w:lang w:bidi="ar"/>
              </w:rPr>
              <w:t>2</w:t>
            </w:r>
            <w:r>
              <w:rPr>
                <w:rFonts w:hint="eastAsia"/>
                <w:sz w:val="21"/>
                <w:szCs w:val="21"/>
                <w:lang w:bidi="ar"/>
              </w:rPr>
              <w:t>个“四星”党支部；②强化党支部政治功能，全面提升党组织组织力；深入推进“党内生活规范行动”，创新落实“三会一课”等党内组织生活制度，把全面从严治党落实到每个支部、每名党员，促进支部功能健全、党员作用有效发挥，推动组织活动常态长效。以上二项各占</w:t>
            </w:r>
            <w:r>
              <w:rPr>
                <w:rFonts w:hint="eastAsia"/>
                <w:sz w:val="21"/>
                <w:szCs w:val="21"/>
                <w:lang w:bidi="ar"/>
              </w:rPr>
              <w:t>1/2</w:t>
            </w:r>
            <w:r>
              <w:rPr>
                <w:rFonts w:hint="eastAsia"/>
                <w:sz w:val="21"/>
                <w:szCs w:val="21"/>
                <w:lang w:bidi="ar"/>
              </w:rPr>
              <w:t>权重分，符合得对应权重分，否则不得分。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2020</w:t>
            </w:r>
            <w:r>
              <w:rPr>
                <w:rFonts w:hint="eastAsia"/>
                <w:sz w:val="20"/>
                <w:szCs w:val="20"/>
                <w:lang w:bidi="ar"/>
              </w:rPr>
              <w:t>年没有新增</w:t>
            </w:r>
            <w:r>
              <w:rPr>
                <w:rFonts w:hint="eastAsia"/>
                <w:sz w:val="20"/>
                <w:szCs w:val="20"/>
                <w:lang w:bidi="ar"/>
              </w:rPr>
              <w:t>2</w:t>
            </w:r>
            <w:r>
              <w:rPr>
                <w:rFonts w:hint="eastAsia"/>
                <w:sz w:val="20"/>
                <w:szCs w:val="20"/>
                <w:lang w:bidi="ar"/>
              </w:rPr>
              <w:t>个“四星”党支部；打造全新的党建联盟基地，新建党员活动场所，搭建理论讲学平台，协调基层党组织统一活动，解决改制党员学习教育管理无场所的难题，按照干部选拔相关程序，选优配强了基层班子。组建</w:t>
            </w:r>
            <w:r>
              <w:rPr>
                <w:rFonts w:hint="eastAsia"/>
                <w:sz w:val="20"/>
                <w:szCs w:val="20"/>
                <w:lang w:bidi="ar"/>
              </w:rPr>
              <w:t>3</w:t>
            </w:r>
            <w:r>
              <w:rPr>
                <w:rFonts w:hint="eastAsia"/>
                <w:sz w:val="20"/>
                <w:szCs w:val="20"/>
                <w:lang w:bidi="ar"/>
              </w:rPr>
              <w:t>个青年大</w:t>
            </w:r>
            <w:r>
              <w:rPr>
                <w:rFonts w:hint="eastAsia"/>
                <w:sz w:val="20"/>
                <w:szCs w:val="20"/>
                <w:lang w:bidi="ar"/>
              </w:rPr>
              <w:t>学生实习基地并建立企业人才库</w:t>
            </w:r>
            <w:r>
              <w:rPr>
                <w:rFonts w:hint="eastAsia"/>
                <w:sz w:val="20"/>
                <w:szCs w:val="20"/>
                <w:lang w:bidi="ar"/>
              </w:rPr>
              <w:t>1</w:t>
            </w:r>
            <w:r>
              <w:rPr>
                <w:rFonts w:hint="eastAsia"/>
                <w:sz w:val="20"/>
                <w:szCs w:val="20"/>
                <w:lang w:bidi="ar"/>
              </w:rPr>
              <w:t>个。</w:t>
            </w:r>
          </w:p>
        </w:tc>
      </w:tr>
      <w:tr w:rsidR="00A53088">
        <w:trPr>
          <w:trHeight w:val="1350"/>
        </w:trPr>
        <w:tc>
          <w:tcPr>
            <w:tcW w:w="0" w:type="auto"/>
            <w:tcBorders>
              <w:top w:val="single" w:sz="4" w:space="0" w:color="000000"/>
              <w:left w:val="single" w:sz="4" w:space="0" w:color="000000"/>
              <w:bottom w:val="single" w:sz="4" w:space="0" w:color="000000"/>
              <w:right w:val="nil"/>
            </w:tcBorders>
            <w:shd w:val="clear" w:color="auto" w:fill="auto"/>
            <w:vAlign w:val="center"/>
          </w:tcPr>
          <w:p w:rsidR="00A53088" w:rsidRDefault="00BE752F">
            <w:pPr>
              <w:textAlignment w:val="center"/>
              <w:rPr>
                <w:sz w:val="20"/>
                <w:szCs w:val="20"/>
                <w:lang w:bidi="ar"/>
              </w:rPr>
            </w:pPr>
            <w:r>
              <w:rPr>
                <w:rFonts w:hint="eastAsia"/>
                <w:sz w:val="20"/>
                <w:szCs w:val="20"/>
                <w:lang w:bidi="ar"/>
              </w:rPr>
              <w:t>8</w:t>
            </w:r>
          </w:p>
        </w:tc>
        <w:tc>
          <w:tcPr>
            <w:tcW w:w="0" w:type="auto"/>
            <w:tcBorders>
              <w:top w:val="single" w:sz="4" w:space="0" w:color="000000"/>
              <w:left w:val="single" w:sz="4" w:space="0" w:color="000000"/>
              <w:bottom w:val="single" w:sz="4" w:space="0" w:color="000000"/>
              <w:right w:val="nil"/>
            </w:tcBorders>
            <w:shd w:val="clear" w:color="auto" w:fill="auto"/>
            <w:vAlign w:val="center"/>
          </w:tcPr>
          <w:p w:rsidR="00A53088" w:rsidRDefault="00BE752F">
            <w:pPr>
              <w:textAlignment w:val="center"/>
              <w:rPr>
                <w:sz w:val="20"/>
                <w:szCs w:val="20"/>
              </w:rPr>
            </w:pPr>
            <w:r>
              <w:rPr>
                <w:rFonts w:hint="eastAsia"/>
                <w:sz w:val="20"/>
                <w:szCs w:val="20"/>
                <w:lang w:bidi="ar"/>
              </w:rPr>
              <w:t>加强消防演练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1"/>
                <w:szCs w:val="21"/>
              </w:rPr>
            </w:pPr>
            <w:r>
              <w:rPr>
                <w:rFonts w:hint="eastAsia"/>
                <w:sz w:val="21"/>
                <w:szCs w:val="21"/>
                <w:lang w:bidi="ar"/>
              </w:rPr>
              <w:t>①加大检查督办力度，对重点行业、重点单位、重点部位的消防系统、电梯、配电房等重要危险源点，进行彻底检查，发现问题，及时整改。②制定消防演练方案，定期开展消防演练，不断提升应对突发事件的处理能力。以上二项各占</w:t>
            </w:r>
            <w:r>
              <w:rPr>
                <w:rFonts w:hint="eastAsia"/>
                <w:sz w:val="21"/>
                <w:szCs w:val="21"/>
                <w:lang w:bidi="ar"/>
              </w:rPr>
              <w:t>1/2</w:t>
            </w:r>
            <w:r>
              <w:rPr>
                <w:rFonts w:hint="eastAsia"/>
                <w:sz w:val="21"/>
                <w:szCs w:val="21"/>
                <w:lang w:bidi="ar"/>
              </w:rPr>
              <w:t>权重分，符合得对应权重分，否则不得分。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sz w:val="20"/>
                <w:szCs w:val="20"/>
              </w:rPr>
            </w:pPr>
            <w:r>
              <w:rPr>
                <w:rFonts w:hint="eastAsia"/>
                <w:sz w:val="20"/>
                <w:szCs w:val="20"/>
                <w:lang w:bidi="ar"/>
              </w:rPr>
              <w:t>未进行消防检查，全年组织培训</w:t>
            </w:r>
            <w:r>
              <w:rPr>
                <w:rFonts w:hint="eastAsia"/>
                <w:sz w:val="20"/>
                <w:szCs w:val="20"/>
                <w:lang w:bidi="ar"/>
              </w:rPr>
              <w:t>70</w:t>
            </w:r>
            <w:r>
              <w:rPr>
                <w:rFonts w:hint="eastAsia"/>
                <w:sz w:val="20"/>
                <w:szCs w:val="20"/>
                <w:lang w:bidi="ar"/>
              </w:rPr>
              <w:t>人次</w:t>
            </w:r>
            <w:r>
              <w:rPr>
                <w:rFonts w:hint="eastAsia"/>
                <w:sz w:val="20"/>
                <w:szCs w:val="20"/>
                <w:lang w:bidi="ar"/>
              </w:rPr>
              <w:t>24</w:t>
            </w:r>
            <w:r>
              <w:rPr>
                <w:rFonts w:hint="eastAsia"/>
                <w:sz w:val="20"/>
                <w:szCs w:val="20"/>
                <w:lang w:bidi="ar"/>
              </w:rPr>
              <w:t>课时，大型</w:t>
            </w:r>
            <w:proofErr w:type="gramStart"/>
            <w:r>
              <w:rPr>
                <w:rFonts w:hint="eastAsia"/>
                <w:sz w:val="20"/>
                <w:szCs w:val="20"/>
                <w:lang w:bidi="ar"/>
              </w:rPr>
              <w:t>商场消防</w:t>
            </w:r>
            <w:proofErr w:type="gramEnd"/>
            <w:r>
              <w:rPr>
                <w:rFonts w:hint="eastAsia"/>
                <w:sz w:val="20"/>
                <w:szCs w:val="20"/>
                <w:lang w:bidi="ar"/>
              </w:rPr>
              <w:t>演练</w:t>
            </w:r>
            <w:r>
              <w:rPr>
                <w:rFonts w:hint="eastAsia"/>
                <w:sz w:val="20"/>
                <w:szCs w:val="20"/>
                <w:lang w:bidi="ar"/>
              </w:rPr>
              <w:t>1</w:t>
            </w:r>
            <w:r>
              <w:rPr>
                <w:rFonts w:hint="eastAsia"/>
                <w:sz w:val="20"/>
                <w:szCs w:val="20"/>
                <w:lang w:bidi="ar"/>
              </w:rPr>
              <w:t>次，未制定消防演练方案。</w:t>
            </w:r>
          </w:p>
        </w:tc>
      </w:tr>
    </w:tbl>
    <w:p w:rsidR="00A53088" w:rsidRDefault="00BE752F">
      <w:pPr>
        <w:rPr>
          <w:rFonts w:ascii="Arial Narrow" w:eastAsia="仿宋_GB2312" w:hAnsi="Arial Narrow"/>
          <w:b/>
          <w:bCs/>
          <w:sz w:val="32"/>
          <w:szCs w:val="32"/>
        </w:rPr>
      </w:pPr>
      <w:r>
        <w:rPr>
          <w:rFonts w:ascii="Arial Narrow" w:eastAsia="仿宋_GB2312" w:hAnsi="Arial Narrow" w:cs="仿宋"/>
          <w:sz w:val="28"/>
        </w:rPr>
        <w:br w:type="page"/>
      </w:r>
      <w:bookmarkStart w:id="9" w:name="_Toc58343454"/>
      <w:r>
        <w:rPr>
          <w:rFonts w:ascii="Arial Narrow" w:eastAsia="仿宋_GB2312" w:hAnsi="Arial Narrow"/>
          <w:b/>
          <w:bCs/>
          <w:sz w:val="32"/>
          <w:szCs w:val="32"/>
        </w:rPr>
        <w:lastRenderedPageBreak/>
        <w:t>二、评价工作情况</w:t>
      </w:r>
      <w:bookmarkEnd w:id="9"/>
    </w:p>
    <w:p w:rsidR="00A53088" w:rsidRDefault="00BE752F">
      <w:pPr>
        <w:pStyle w:val="2"/>
        <w:rPr>
          <w:rFonts w:ascii="Arial Narrow" w:eastAsia="仿宋_GB2312" w:hAnsi="Arial Narrow"/>
          <w:sz w:val="30"/>
          <w:szCs w:val="30"/>
        </w:rPr>
      </w:pPr>
      <w:bookmarkStart w:id="10" w:name="_Toc58343455"/>
      <w:r>
        <w:rPr>
          <w:rFonts w:ascii="Arial Narrow" w:eastAsia="仿宋_GB2312" w:hAnsi="Arial Narrow"/>
          <w:sz w:val="30"/>
          <w:szCs w:val="30"/>
        </w:rPr>
        <w:t>（一）评价目的</w:t>
      </w:r>
      <w:bookmarkEnd w:id="10"/>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部门支出绩效评价是围绕部门职能，洞悉部门人、财、物等资源与部门职能的匹配情况，从更为宽泛的层面把握部门的职能履行情况，从整体支出绩效分析中精确地查找问题，有的放矢地向被评价单位提出足有成效的改进建议。</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通过收集句容市</w:t>
      </w:r>
      <w:r>
        <w:rPr>
          <w:rFonts w:ascii="Arial Narrow" w:eastAsia="仿宋_GB2312" w:hAnsi="Arial Narrow" w:cs="仿宋" w:hint="eastAsia"/>
          <w:sz w:val="28"/>
        </w:rPr>
        <w:t>国资总公司</w:t>
      </w:r>
      <w:r>
        <w:rPr>
          <w:rFonts w:ascii="Arial Narrow" w:eastAsia="仿宋_GB2312" w:hAnsi="Arial Narrow" w:cs="仿宋"/>
          <w:sz w:val="28"/>
        </w:rPr>
        <w:t>部门职能、部门管理、部门履职、预算编制、预决算报告、相关内部控制制度、工作计划完成情况等信息，分析部门职责的履行情况、部门运行的有效情况、部门职能的实现程度，从</w:t>
      </w:r>
      <w:r>
        <w:rPr>
          <w:rFonts w:ascii="Arial Narrow" w:eastAsia="仿宋_GB2312" w:hAnsi="Arial Narrow" w:cs="仿宋" w:hint="eastAsia"/>
          <w:sz w:val="28"/>
        </w:rPr>
        <w:t>国资总公司</w:t>
      </w:r>
      <w:r>
        <w:rPr>
          <w:rFonts w:ascii="Arial Narrow" w:eastAsia="仿宋_GB2312" w:hAnsi="Arial Narrow" w:cs="仿宋"/>
          <w:sz w:val="28"/>
        </w:rPr>
        <w:t>职能与事权匹配、事权与财力匹配的角度，总结经验教训，找出资金使用和管理中的薄弱环节，提出改进建议，促进部门提高整体支</w:t>
      </w:r>
      <w:r>
        <w:rPr>
          <w:rFonts w:ascii="Arial Narrow" w:eastAsia="仿宋_GB2312" w:hAnsi="Arial Narrow" w:cs="仿宋"/>
          <w:sz w:val="28"/>
        </w:rPr>
        <w:t>出的效果和财政资金的使用效率。</w:t>
      </w:r>
    </w:p>
    <w:p w:rsidR="00A53088" w:rsidRDefault="00BE752F">
      <w:pPr>
        <w:pStyle w:val="2"/>
        <w:rPr>
          <w:rFonts w:ascii="Arial Narrow" w:eastAsia="仿宋_GB2312" w:hAnsi="Arial Narrow"/>
          <w:sz w:val="30"/>
          <w:szCs w:val="30"/>
        </w:rPr>
      </w:pPr>
      <w:bookmarkStart w:id="11" w:name="_Toc58343456"/>
      <w:r>
        <w:rPr>
          <w:rFonts w:ascii="Arial Narrow" w:eastAsia="仿宋_GB2312" w:hAnsi="Arial Narrow"/>
          <w:sz w:val="30"/>
          <w:szCs w:val="30"/>
        </w:rPr>
        <w:t>（二）评价依据</w:t>
      </w:r>
      <w:bookmarkEnd w:id="11"/>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sz w:val="28"/>
        </w:rPr>
        <w:t>部门整体支出绩效评价是对部门整体战略目标和职能实现程度的综合评价，是政府综合效能评价的核心。财政部</w:t>
      </w:r>
      <w:proofErr w:type="gramStart"/>
      <w:r>
        <w:rPr>
          <w:rFonts w:ascii="Arial Narrow" w:eastAsia="仿宋_GB2312" w:hAnsi="Arial Narrow" w:cs="仿宋"/>
          <w:sz w:val="28"/>
        </w:rPr>
        <w:t>《</w:t>
      </w:r>
      <w:proofErr w:type="gramEnd"/>
      <w:r>
        <w:rPr>
          <w:rFonts w:ascii="Arial Narrow" w:eastAsia="仿宋_GB2312" w:hAnsi="Arial Narrow" w:cs="仿宋"/>
          <w:sz w:val="28"/>
        </w:rPr>
        <w:t>关于贯彻落实</w:t>
      </w:r>
      <w:proofErr w:type="gramStart"/>
      <w:r>
        <w:rPr>
          <w:rFonts w:ascii="Arial Narrow" w:eastAsia="仿宋_GB2312" w:hAnsi="Arial Narrow" w:cs="仿宋"/>
          <w:sz w:val="28"/>
        </w:rPr>
        <w:t>《</w:t>
      </w:r>
      <w:proofErr w:type="gramEnd"/>
      <w:r>
        <w:rPr>
          <w:rFonts w:ascii="Arial Narrow" w:eastAsia="仿宋_GB2312" w:hAnsi="Arial Narrow" w:cs="仿宋"/>
          <w:sz w:val="28"/>
        </w:rPr>
        <w:t>中共中央国务院关于全面实施预算绩效管理的意见</w:t>
      </w:r>
      <w:proofErr w:type="gramStart"/>
      <w:r>
        <w:rPr>
          <w:rFonts w:ascii="Arial Narrow" w:eastAsia="仿宋_GB2312" w:hAnsi="Arial Narrow" w:cs="仿宋"/>
          <w:sz w:val="28"/>
        </w:rPr>
        <w:t>》</w:t>
      </w:r>
      <w:proofErr w:type="gramEnd"/>
      <w:r>
        <w:rPr>
          <w:rFonts w:ascii="Arial Narrow" w:eastAsia="仿宋_GB2312" w:hAnsi="Arial Narrow" w:cs="仿宋"/>
          <w:sz w:val="28"/>
        </w:rPr>
        <w:t>的通知</w:t>
      </w:r>
      <w:proofErr w:type="gramStart"/>
      <w:r>
        <w:rPr>
          <w:rFonts w:ascii="Arial Narrow" w:eastAsia="仿宋_GB2312" w:hAnsi="Arial Narrow" w:cs="仿宋"/>
          <w:sz w:val="28"/>
        </w:rPr>
        <w:t>》</w:t>
      </w:r>
      <w:proofErr w:type="gramEnd"/>
      <w:r>
        <w:rPr>
          <w:rFonts w:ascii="Arial Narrow" w:eastAsia="仿宋_GB2312" w:hAnsi="Arial Narrow" w:cs="仿宋"/>
          <w:sz w:val="28"/>
        </w:rPr>
        <w:t>（财预〔</w:t>
      </w:r>
      <w:r>
        <w:rPr>
          <w:rFonts w:ascii="Arial Narrow" w:eastAsia="仿宋_GB2312" w:hAnsi="Arial Narrow" w:cs="仿宋"/>
          <w:sz w:val="28"/>
        </w:rPr>
        <w:t>2018</w:t>
      </w:r>
      <w:r>
        <w:rPr>
          <w:rFonts w:ascii="Arial Narrow" w:eastAsia="仿宋_GB2312" w:hAnsi="Arial Narrow" w:cs="仿宋"/>
          <w:sz w:val="28"/>
        </w:rPr>
        <w:t>〕</w:t>
      </w:r>
      <w:r>
        <w:rPr>
          <w:rFonts w:ascii="Arial Narrow" w:eastAsia="仿宋_GB2312" w:hAnsi="Arial Narrow" w:cs="仿宋"/>
          <w:sz w:val="28"/>
        </w:rPr>
        <w:t>167</w:t>
      </w:r>
      <w:r>
        <w:rPr>
          <w:rFonts w:ascii="Arial Narrow" w:eastAsia="仿宋_GB2312" w:hAnsi="Arial Narrow" w:cs="仿宋"/>
          <w:sz w:val="28"/>
        </w:rPr>
        <w:t>号）提出：</w:t>
      </w:r>
      <w:r>
        <w:rPr>
          <w:rFonts w:ascii="Arial Narrow" w:eastAsia="仿宋_GB2312" w:hAnsi="Arial Narrow" w:cs="仿宋"/>
          <w:sz w:val="28"/>
        </w:rPr>
        <w:t>“</w:t>
      </w:r>
      <w:r>
        <w:rPr>
          <w:rFonts w:ascii="Arial Narrow" w:eastAsia="仿宋_GB2312" w:hAnsi="Arial Narrow" w:cs="仿宋"/>
          <w:sz w:val="28"/>
        </w:rPr>
        <w:t>加快建成全方位、全过程、全覆盖的预算绩效管理体系，提高财政资源配置效率和使用效益，增强政府公信力和执行力</w:t>
      </w:r>
      <w:r>
        <w:rPr>
          <w:rFonts w:ascii="Arial Narrow" w:eastAsia="仿宋_GB2312" w:hAnsi="Arial Narrow" w:cs="仿宋"/>
          <w:sz w:val="28"/>
        </w:rPr>
        <w:t>”</w:t>
      </w:r>
      <w:r>
        <w:rPr>
          <w:rFonts w:ascii="Arial Narrow" w:eastAsia="仿宋_GB2312" w:hAnsi="Arial Narrow" w:cs="仿宋"/>
          <w:sz w:val="28"/>
        </w:rPr>
        <w:t>。省委省政府在《中共江苏省委江苏省人民政府关于全面实施预算绩效管理的实施意见》（苏发〔</w:t>
      </w:r>
      <w:r>
        <w:rPr>
          <w:rFonts w:ascii="Arial Narrow" w:eastAsia="仿宋_GB2312" w:hAnsi="Arial Narrow" w:cs="仿宋"/>
          <w:sz w:val="28"/>
        </w:rPr>
        <w:t>2019</w:t>
      </w:r>
      <w:r>
        <w:rPr>
          <w:rFonts w:ascii="Arial Narrow" w:eastAsia="仿宋_GB2312" w:hAnsi="Arial Narrow" w:cs="仿宋"/>
          <w:sz w:val="28"/>
        </w:rPr>
        <w:t>〕</w:t>
      </w:r>
      <w:r>
        <w:rPr>
          <w:rFonts w:ascii="Arial Narrow" w:eastAsia="仿宋_GB2312" w:hAnsi="Arial Narrow" w:cs="仿宋"/>
          <w:sz w:val="28"/>
        </w:rPr>
        <w:t>6</w:t>
      </w:r>
      <w:r>
        <w:rPr>
          <w:rFonts w:ascii="Arial Narrow" w:eastAsia="仿宋_GB2312" w:hAnsi="Arial Narrow" w:cs="仿宋"/>
          <w:sz w:val="28"/>
        </w:rPr>
        <w:t>号）提出：</w:t>
      </w:r>
      <w:r>
        <w:rPr>
          <w:rFonts w:ascii="Arial Narrow" w:eastAsia="仿宋_GB2312" w:hAnsi="Arial Narrow" w:cs="仿宋"/>
          <w:sz w:val="28"/>
        </w:rPr>
        <w:t>“</w:t>
      </w:r>
      <w:r>
        <w:rPr>
          <w:rFonts w:ascii="Arial Narrow" w:eastAsia="仿宋_GB2312" w:hAnsi="Arial Narrow" w:cs="仿宋"/>
          <w:sz w:val="28"/>
        </w:rPr>
        <w:t>实施部门单位预算绩效管理。将部门和单位预算收</w:t>
      </w:r>
      <w:r>
        <w:rPr>
          <w:rFonts w:ascii="Arial Narrow" w:eastAsia="仿宋_GB2312" w:hAnsi="Arial Narrow" w:cs="仿宋"/>
          <w:sz w:val="28"/>
        </w:rPr>
        <w:t>支全面纳入绩效管理，赋予部门和资金使用单位更多的管理自主权，围绕部门和单位职责、行业发展规划，以预算资金管理为主线，统筹考虑资产和业务活动，从运行成</w:t>
      </w:r>
      <w:r>
        <w:rPr>
          <w:rFonts w:ascii="Arial Narrow" w:eastAsia="仿宋_GB2312" w:hAnsi="Arial Narrow" w:cs="仿宋"/>
          <w:sz w:val="28"/>
        </w:rPr>
        <w:lastRenderedPageBreak/>
        <w:t>本、管理效率、履职效能、社会效应、可持续发展能力和服务对象满意度等方面，衡量部门和单位整体及核心业务实施效果，推动提高部门和单位整体绩效水平。</w:t>
      </w:r>
      <w:r>
        <w:rPr>
          <w:rFonts w:ascii="Arial Narrow" w:eastAsia="仿宋_GB2312" w:hAnsi="Arial Narrow" w:cs="仿宋"/>
          <w:sz w:val="28"/>
        </w:rPr>
        <w:t>”</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本次绩效评价遵循的政策文件具体包括：财政部《财政支出绩效评价管理暂行办法》（财预〔</w:t>
      </w:r>
      <w:r>
        <w:rPr>
          <w:rFonts w:ascii="Arial Narrow" w:eastAsia="仿宋_GB2312" w:hAnsi="Arial Narrow" w:cs="仿宋"/>
          <w:sz w:val="28"/>
        </w:rPr>
        <w:t>2011</w:t>
      </w:r>
      <w:r>
        <w:rPr>
          <w:rFonts w:ascii="Arial Narrow" w:eastAsia="仿宋_GB2312" w:hAnsi="Arial Narrow" w:cs="仿宋"/>
          <w:sz w:val="28"/>
        </w:rPr>
        <w:t>〕</w:t>
      </w:r>
      <w:r>
        <w:rPr>
          <w:rFonts w:ascii="Arial Narrow" w:eastAsia="仿宋_GB2312" w:hAnsi="Arial Narrow" w:cs="仿宋"/>
          <w:sz w:val="28"/>
        </w:rPr>
        <w:t>285</w:t>
      </w:r>
      <w:r>
        <w:rPr>
          <w:rFonts w:ascii="Arial Narrow" w:eastAsia="仿宋_GB2312" w:hAnsi="Arial Narrow" w:cs="仿宋"/>
          <w:sz w:val="28"/>
        </w:rPr>
        <w:t>号）、《关于贯彻落实〈中共中央国务院关于全面实施预算绩效管理的意见〉的通知》（财预〔</w:t>
      </w:r>
      <w:r>
        <w:rPr>
          <w:rFonts w:ascii="Arial Narrow" w:eastAsia="仿宋_GB2312" w:hAnsi="Arial Narrow" w:cs="仿宋"/>
          <w:sz w:val="28"/>
        </w:rPr>
        <w:t>2018</w:t>
      </w:r>
      <w:r>
        <w:rPr>
          <w:rFonts w:ascii="Arial Narrow" w:eastAsia="仿宋_GB2312" w:hAnsi="Arial Narrow" w:cs="仿宋"/>
          <w:sz w:val="28"/>
        </w:rPr>
        <w:t>〕</w:t>
      </w:r>
      <w:r>
        <w:rPr>
          <w:rFonts w:ascii="Arial Narrow" w:eastAsia="仿宋_GB2312" w:hAnsi="Arial Narrow" w:cs="仿宋"/>
          <w:sz w:val="28"/>
        </w:rPr>
        <w:t>167</w:t>
      </w:r>
      <w:r>
        <w:rPr>
          <w:rFonts w:ascii="Arial Narrow" w:eastAsia="仿宋_GB2312" w:hAnsi="Arial Narrow" w:cs="仿宋"/>
          <w:sz w:val="28"/>
        </w:rPr>
        <w:t>号）、《中共江苏省委</w:t>
      </w:r>
      <w:r>
        <w:rPr>
          <w:rFonts w:ascii="Arial Narrow" w:eastAsia="仿宋_GB2312" w:hAnsi="Arial Narrow" w:cs="仿宋"/>
          <w:sz w:val="28"/>
        </w:rPr>
        <w:t>江苏省人民政府关于全面实施预算绩效管理的实施意见》（苏发〔</w:t>
      </w:r>
      <w:r>
        <w:rPr>
          <w:rFonts w:ascii="Arial Narrow" w:eastAsia="仿宋_GB2312" w:hAnsi="Arial Narrow" w:cs="仿宋"/>
          <w:sz w:val="28"/>
        </w:rPr>
        <w:t>2019</w:t>
      </w:r>
      <w:r>
        <w:rPr>
          <w:rFonts w:ascii="Arial Narrow" w:eastAsia="仿宋_GB2312" w:hAnsi="Arial Narrow" w:cs="仿宋"/>
          <w:sz w:val="28"/>
        </w:rPr>
        <w:t>〕</w:t>
      </w:r>
      <w:r>
        <w:rPr>
          <w:rFonts w:ascii="Arial Narrow" w:eastAsia="仿宋_GB2312" w:hAnsi="Arial Narrow" w:cs="仿宋"/>
          <w:sz w:val="28"/>
        </w:rPr>
        <w:t>6</w:t>
      </w:r>
      <w:r>
        <w:rPr>
          <w:rFonts w:ascii="Arial Narrow" w:eastAsia="仿宋_GB2312" w:hAnsi="Arial Narrow" w:cs="仿宋"/>
          <w:sz w:val="28"/>
        </w:rPr>
        <w:t>号）、《关于推进政府购买服务第三方绩效评价工作的指导意见》（财综〔</w:t>
      </w:r>
      <w:r>
        <w:rPr>
          <w:rFonts w:ascii="Arial Narrow" w:eastAsia="仿宋_GB2312" w:hAnsi="Arial Narrow" w:cs="仿宋"/>
          <w:sz w:val="28"/>
        </w:rPr>
        <w:t>2018</w:t>
      </w:r>
      <w:r>
        <w:rPr>
          <w:rFonts w:ascii="Arial Narrow" w:eastAsia="仿宋_GB2312" w:hAnsi="Arial Narrow" w:cs="仿宋"/>
          <w:sz w:val="28"/>
        </w:rPr>
        <w:t>〕</w:t>
      </w:r>
      <w:r>
        <w:rPr>
          <w:rFonts w:ascii="Arial Narrow" w:eastAsia="仿宋_GB2312" w:hAnsi="Arial Narrow" w:cs="仿宋"/>
          <w:sz w:val="28"/>
        </w:rPr>
        <w:t>42</w:t>
      </w:r>
      <w:r>
        <w:rPr>
          <w:rFonts w:ascii="Arial Narrow" w:eastAsia="仿宋_GB2312" w:hAnsi="Arial Narrow" w:cs="仿宋"/>
          <w:sz w:val="28"/>
        </w:rPr>
        <w:t>号）、《关于推进预算绩效管理的指导意见》（财预〔</w:t>
      </w:r>
      <w:r>
        <w:rPr>
          <w:rFonts w:ascii="Arial Narrow" w:eastAsia="仿宋_GB2312" w:hAnsi="Arial Narrow" w:cs="仿宋"/>
          <w:sz w:val="28"/>
        </w:rPr>
        <w:t>2011</w:t>
      </w:r>
      <w:r>
        <w:rPr>
          <w:rFonts w:ascii="Arial Narrow" w:eastAsia="仿宋_GB2312" w:hAnsi="Arial Narrow" w:cs="仿宋"/>
          <w:sz w:val="28"/>
        </w:rPr>
        <w:t>〕</w:t>
      </w:r>
      <w:r>
        <w:rPr>
          <w:rFonts w:ascii="Arial Narrow" w:eastAsia="仿宋_GB2312" w:hAnsi="Arial Narrow" w:cs="仿宋"/>
          <w:sz w:val="28"/>
        </w:rPr>
        <w:t>416</w:t>
      </w:r>
      <w:r>
        <w:rPr>
          <w:rFonts w:ascii="Arial Narrow" w:eastAsia="仿宋_GB2312" w:hAnsi="Arial Narrow" w:cs="仿宋"/>
          <w:sz w:val="28"/>
        </w:rPr>
        <w:t>号）、《预算绩效管理工作考核办法》（财预〔</w:t>
      </w:r>
      <w:r>
        <w:rPr>
          <w:rFonts w:ascii="Arial Narrow" w:eastAsia="仿宋_GB2312" w:hAnsi="Arial Narrow" w:cs="仿宋"/>
          <w:sz w:val="28"/>
        </w:rPr>
        <w:t>2015</w:t>
      </w:r>
      <w:r>
        <w:rPr>
          <w:rFonts w:ascii="Arial Narrow" w:eastAsia="仿宋_GB2312" w:hAnsi="Arial Narrow" w:cs="仿宋"/>
          <w:sz w:val="28"/>
        </w:rPr>
        <w:t>〕</w:t>
      </w:r>
      <w:r>
        <w:rPr>
          <w:rFonts w:ascii="Arial Narrow" w:eastAsia="仿宋_GB2312" w:hAnsi="Arial Narrow" w:cs="仿宋"/>
          <w:sz w:val="28"/>
        </w:rPr>
        <w:t>25</w:t>
      </w:r>
      <w:r>
        <w:rPr>
          <w:rFonts w:ascii="Arial Narrow" w:eastAsia="仿宋_GB2312" w:hAnsi="Arial Narrow" w:cs="仿宋"/>
          <w:sz w:val="28"/>
        </w:rPr>
        <w:t>号）、《预算绩效管理工作规划（</w:t>
      </w:r>
      <w:r>
        <w:rPr>
          <w:rFonts w:ascii="Arial Narrow" w:eastAsia="仿宋_GB2312" w:hAnsi="Arial Narrow" w:cs="仿宋"/>
          <w:sz w:val="28"/>
        </w:rPr>
        <w:t>2012-2015</w:t>
      </w:r>
      <w:r>
        <w:rPr>
          <w:rFonts w:ascii="Arial Narrow" w:eastAsia="仿宋_GB2312" w:hAnsi="Arial Narrow" w:cs="仿宋"/>
          <w:sz w:val="28"/>
        </w:rPr>
        <w:t>年）》（财预〔</w:t>
      </w:r>
      <w:r>
        <w:rPr>
          <w:rFonts w:ascii="Arial Narrow" w:eastAsia="仿宋_GB2312" w:hAnsi="Arial Narrow" w:cs="仿宋"/>
          <w:sz w:val="28"/>
        </w:rPr>
        <w:t>2012</w:t>
      </w:r>
      <w:r>
        <w:rPr>
          <w:rFonts w:ascii="Arial Narrow" w:eastAsia="仿宋_GB2312" w:hAnsi="Arial Narrow" w:cs="仿宋"/>
          <w:sz w:val="28"/>
        </w:rPr>
        <w:t>〕</w:t>
      </w:r>
      <w:r>
        <w:rPr>
          <w:rFonts w:ascii="Arial Narrow" w:eastAsia="仿宋_GB2312" w:hAnsi="Arial Narrow" w:cs="仿宋"/>
          <w:sz w:val="28"/>
        </w:rPr>
        <w:t>396</w:t>
      </w:r>
      <w:r>
        <w:rPr>
          <w:rFonts w:ascii="Arial Narrow" w:eastAsia="仿宋_GB2312" w:hAnsi="Arial Narrow" w:cs="仿宋"/>
          <w:sz w:val="28"/>
        </w:rPr>
        <w:t>号）、《预算绩效评价共性指标体系框架》（财预〔</w:t>
      </w:r>
      <w:r>
        <w:rPr>
          <w:rFonts w:ascii="Arial Narrow" w:eastAsia="仿宋_GB2312" w:hAnsi="Arial Narrow" w:cs="仿宋"/>
          <w:sz w:val="28"/>
        </w:rPr>
        <w:t>2013</w:t>
      </w:r>
      <w:r>
        <w:rPr>
          <w:rFonts w:ascii="Arial Narrow" w:eastAsia="仿宋_GB2312" w:hAnsi="Arial Narrow" w:cs="仿宋"/>
          <w:sz w:val="28"/>
        </w:rPr>
        <w:t>〕</w:t>
      </w:r>
      <w:r>
        <w:rPr>
          <w:rFonts w:ascii="Arial Narrow" w:eastAsia="仿宋_GB2312" w:hAnsi="Arial Narrow" w:cs="仿宋"/>
          <w:sz w:val="28"/>
        </w:rPr>
        <w:t>53</w:t>
      </w:r>
      <w:r>
        <w:rPr>
          <w:rFonts w:ascii="Arial Narrow" w:eastAsia="仿宋_GB2312" w:hAnsi="Arial Narrow" w:cs="仿宋"/>
          <w:sz w:val="28"/>
        </w:rPr>
        <w:t>号）、《关于印发〈江苏省财政专项资金绩效管理办法〉的通知》（苏财</w:t>
      </w:r>
      <w:proofErr w:type="gramStart"/>
      <w:r>
        <w:rPr>
          <w:rFonts w:ascii="Arial Narrow" w:eastAsia="仿宋_GB2312" w:hAnsi="Arial Narrow" w:cs="仿宋"/>
          <w:sz w:val="28"/>
        </w:rPr>
        <w:t>规</w:t>
      </w:r>
      <w:proofErr w:type="gramEnd"/>
      <w:r>
        <w:rPr>
          <w:rFonts w:ascii="Arial Narrow" w:eastAsia="仿宋_GB2312" w:hAnsi="Arial Narrow" w:cs="仿宋"/>
          <w:sz w:val="28"/>
        </w:rPr>
        <w:t>〔</w:t>
      </w:r>
      <w:r>
        <w:rPr>
          <w:rFonts w:ascii="Arial Narrow" w:eastAsia="仿宋_GB2312" w:hAnsi="Arial Narrow" w:cs="仿宋"/>
          <w:sz w:val="28"/>
        </w:rPr>
        <w:t>2010</w:t>
      </w:r>
      <w:r>
        <w:rPr>
          <w:rFonts w:ascii="Arial Narrow" w:eastAsia="仿宋_GB2312" w:hAnsi="Arial Narrow" w:cs="仿宋"/>
          <w:sz w:val="28"/>
        </w:rPr>
        <w:t>〕</w:t>
      </w:r>
      <w:r>
        <w:rPr>
          <w:rFonts w:ascii="Arial Narrow" w:eastAsia="仿宋_GB2312" w:hAnsi="Arial Narrow" w:cs="仿宋"/>
          <w:sz w:val="28"/>
        </w:rPr>
        <w:t>36</w:t>
      </w:r>
      <w:r>
        <w:rPr>
          <w:rFonts w:ascii="Arial Narrow" w:eastAsia="仿宋_GB2312" w:hAnsi="Arial Narrow" w:cs="仿宋"/>
          <w:sz w:val="28"/>
        </w:rPr>
        <w:t>号）等。</w:t>
      </w:r>
    </w:p>
    <w:p w:rsidR="00A53088" w:rsidRDefault="00BE752F">
      <w:pPr>
        <w:pStyle w:val="2"/>
        <w:rPr>
          <w:rFonts w:ascii="Arial Narrow" w:eastAsia="仿宋_GB2312" w:hAnsi="Arial Narrow"/>
          <w:sz w:val="30"/>
          <w:szCs w:val="30"/>
        </w:rPr>
      </w:pPr>
      <w:bookmarkStart w:id="12" w:name="_Toc58343457"/>
      <w:r>
        <w:rPr>
          <w:rFonts w:ascii="Arial Narrow" w:eastAsia="仿宋_GB2312" w:hAnsi="Arial Narrow"/>
          <w:sz w:val="30"/>
          <w:szCs w:val="30"/>
        </w:rPr>
        <w:t>（三）评价对</w:t>
      </w:r>
      <w:r>
        <w:rPr>
          <w:rFonts w:ascii="Arial Narrow" w:eastAsia="仿宋_GB2312" w:hAnsi="Arial Narrow"/>
          <w:sz w:val="30"/>
          <w:szCs w:val="30"/>
        </w:rPr>
        <w:t>象和评价时段</w:t>
      </w:r>
      <w:bookmarkEnd w:id="12"/>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本次绩效评价的对象为句容市</w:t>
      </w:r>
      <w:r>
        <w:rPr>
          <w:rFonts w:ascii="Arial Narrow" w:eastAsia="仿宋_GB2312" w:hAnsi="Arial Narrow" w:cs="仿宋" w:hint="eastAsia"/>
          <w:sz w:val="28"/>
        </w:rPr>
        <w:t>国资总公司</w:t>
      </w:r>
      <w:r>
        <w:rPr>
          <w:rFonts w:ascii="Arial Narrow" w:eastAsia="仿宋_GB2312" w:hAnsi="Arial Narrow" w:cs="仿宋"/>
          <w:sz w:val="28"/>
        </w:rPr>
        <w:t>部门整体支出，绩效评价的时段为</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w:t>
      </w:r>
      <w:r>
        <w:rPr>
          <w:rFonts w:ascii="Arial Narrow" w:eastAsia="仿宋_GB2312" w:hAnsi="Arial Narrow" w:cs="Times New Roman"/>
          <w:sz w:val="28"/>
        </w:rPr>
        <w:t>1</w:t>
      </w:r>
      <w:r>
        <w:rPr>
          <w:rFonts w:ascii="Arial Narrow" w:eastAsia="仿宋_GB2312" w:hAnsi="Arial Narrow" w:cs="仿宋"/>
          <w:sz w:val="28"/>
        </w:rPr>
        <w:t>月</w:t>
      </w:r>
      <w:r>
        <w:rPr>
          <w:rFonts w:ascii="Arial Narrow" w:eastAsia="仿宋_GB2312" w:hAnsi="Arial Narrow" w:cs="Times New Roman"/>
          <w:sz w:val="28"/>
        </w:rPr>
        <w:t>1</w:t>
      </w:r>
      <w:r>
        <w:rPr>
          <w:rFonts w:ascii="Arial Narrow" w:eastAsia="仿宋_GB2312" w:hAnsi="Arial Narrow" w:cs="仿宋"/>
          <w:sz w:val="28"/>
        </w:rPr>
        <w:t>日至</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w:t>
      </w:r>
      <w:r>
        <w:rPr>
          <w:rFonts w:ascii="Arial Narrow" w:eastAsia="仿宋_GB2312" w:hAnsi="Arial Narrow" w:cs="Times New Roman"/>
          <w:sz w:val="28"/>
        </w:rPr>
        <w:t>12</w:t>
      </w:r>
      <w:r>
        <w:rPr>
          <w:rFonts w:ascii="Arial Narrow" w:eastAsia="仿宋_GB2312" w:hAnsi="Arial Narrow" w:cs="仿宋"/>
          <w:sz w:val="28"/>
        </w:rPr>
        <w:t>月</w:t>
      </w:r>
      <w:r>
        <w:rPr>
          <w:rFonts w:ascii="Arial Narrow" w:eastAsia="仿宋_GB2312" w:hAnsi="Arial Narrow" w:cs="Times New Roman"/>
          <w:sz w:val="28"/>
        </w:rPr>
        <w:t>31</w:t>
      </w:r>
      <w:r>
        <w:rPr>
          <w:rFonts w:ascii="Arial Narrow" w:eastAsia="仿宋_GB2312" w:hAnsi="Arial Narrow" w:cs="仿宋"/>
          <w:sz w:val="28"/>
        </w:rPr>
        <w:t>日。</w:t>
      </w:r>
    </w:p>
    <w:p w:rsidR="00A53088" w:rsidRDefault="00BE752F">
      <w:pPr>
        <w:pStyle w:val="2"/>
        <w:rPr>
          <w:rFonts w:ascii="Arial Narrow" w:eastAsia="仿宋_GB2312" w:hAnsi="Arial Narrow"/>
          <w:sz w:val="30"/>
          <w:szCs w:val="30"/>
        </w:rPr>
      </w:pPr>
      <w:bookmarkStart w:id="13" w:name="_Toc58343458"/>
      <w:r>
        <w:rPr>
          <w:rFonts w:ascii="Arial Narrow" w:eastAsia="仿宋_GB2312" w:hAnsi="Arial Narrow"/>
          <w:sz w:val="30"/>
          <w:szCs w:val="30"/>
        </w:rPr>
        <w:t>（四）数据采集方法及过程</w:t>
      </w:r>
      <w:bookmarkEnd w:id="13"/>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自</w:t>
      </w:r>
      <w:r>
        <w:rPr>
          <w:rFonts w:ascii="Arial Narrow" w:eastAsia="仿宋_GB2312" w:hAnsi="Arial Narrow" w:cs="Times New Roman"/>
          <w:sz w:val="28"/>
        </w:rPr>
        <w:t>2020</w:t>
      </w:r>
      <w:r>
        <w:rPr>
          <w:rFonts w:ascii="Arial Narrow" w:eastAsia="仿宋_GB2312" w:hAnsi="Arial Narrow" w:cs="仿宋"/>
          <w:sz w:val="28"/>
        </w:rPr>
        <w:t>年</w:t>
      </w:r>
      <w:r>
        <w:rPr>
          <w:rFonts w:ascii="Arial Narrow" w:eastAsia="仿宋_GB2312" w:hAnsi="Arial Narrow" w:cs="Times New Roman"/>
          <w:sz w:val="28"/>
        </w:rPr>
        <w:t>8</w:t>
      </w:r>
      <w:r>
        <w:rPr>
          <w:rFonts w:ascii="Arial Narrow" w:eastAsia="仿宋_GB2312" w:hAnsi="Arial Narrow" w:cs="仿宋"/>
          <w:sz w:val="28"/>
        </w:rPr>
        <w:t>月</w:t>
      </w:r>
      <w:r>
        <w:rPr>
          <w:rFonts w:ascii="Arial Narrow" w:eastAsia="仿宋_GB2312" w:hAnsi="Arial Narrow" w:cs="Times New Roman"/>
          <w:sz w:val="28"/>
        </w:rPr>
        <w:t>1</w:t>
      </w:r>
      <w:r>
        <w:rPr>
          <w:rFonts w:ascii="Arial Narrow" w:eastAsia="仿宋_GB2312" w:hAnsi="Arial Narrow" w:cs="仿宋"/>
          <w:sz w:val="28"/>
        </w:rPr>
        <w:t>日评价项目启动以来，</w:t>
      </w:r>
      <w:proofErr w:type="gramStart"/>
      <w:r>
        <w:rPr>
          <w:rFonts w:ascii="Arial Narrow" w:eastAsia="仿宋_GB2312" w:hAnsi="Arial Narrow" w:cs="仿宋"/>
          <w:sz w:val="28"/>
        </w:rPr>
        <w:t>评价组</w:t>
      </w:r>
      <w:proofErr w:type="gramEnd"/>
      <w:r>
        <w:rPr>
          <w:rFonts w:ascii="Arial Narrow" w:eastAsia="仿宋_GB2312" w:hAnsi="Arial Narrow" w:cs="仿宋"/>
          <w:sz w:val="28"/>
        </w:rPr>
        <w:t>通过前期调研的充分准备，完成了评价工作方案，明确了评价的目的、方法、原则、指标、标准、社会调查方案等。</w:t>
      </w:r>
      <w:r>
        <w:rPr>
          <w:rFonts w:ascii="Arial Narrow" w:eastAsia="仿宋_GB2312" w:hAnsi="Arial Narrow" w:cs="仿宋"/>
          <w:sz w:val="28"/>
        </w:rPr>
        <w:t>3</w:t>
      </w:r>
      <w:r>
        <w:rPr>
          <w:rFonts w:ascii="Arial Narrow" w:eastAsia="仿宋_GB2312" w:hAnsi="Arial Narrow" w:cs="仿宋"/>
          <w:sz w:val="28"/>
        </w:rPr>
        <w:t>个月来，</w:t>
      </w:r>
      <w:proofErr w:type="gramStart"/>
      <w:r>
        <w:rPr>
          <w:rFonts w:ascii="Arial Narrow" w:eastAsia="仿宋_GB2312" w:hAnsi="Arial Narrow" w:cs="仿宋"/>
          <w:sz w:val="28"/>
        </w:rPr>
        <w:t>评价组</w:t>
      </w:r>
      <w:proofErr w:type="gramEnd"/>
      <w:r>
        <w:rPr>
          <w:rFonts w:ascii="Arial Narrow" w:eastAsia="仿宋_GB2312" w:hAnsi="Arial Narrow" w:cs="仿宋"/>
          <w:sz w:val="28"/>
        </w:rPr>
        <w:t>严格按照工作方案，经过了数据采集、问卷调查、抽样实地调研及数据复核、访谈、数据分</w:t>
      </w:r>
      <w:r>
        <w:rPr>
          <w:rFonts w:ascii="Arial Narrow" w:eastAsia="仿宋_GB2312" w:hAnsi="Arial Narrow" w:cs="仿宋"/>
          <w:sz w:val="28"/>
        </w:rPr>
        <w:lastRenderedPageBreak/>
        <w:t>析和报告撰写等环节，完成了句容市</w:t>
      </w:r>
      <w:r>
        <w:rPr>
          <w:rFonts w:ascii="Arial Narrow" w:eastAsia="仿宋_GB2312" w:hAnsi="Arial Narrow" w:cs="仿宋" w:hint="eastAsia"/>
          <w:sz w:val="28"/>
        </w:rPr>
        <w:t>国有资产经营总公司</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年部门整体支出评价工作。</w:t>
      </w:r>
    </w:p>
    <w:p w:rsidR="00A53088" w:rsidRDefault="00BE752F">
      <w:pPr>
        <w:pStyle w:val="ad"/>
        <w:numPr>
          <w:ilvl w:val="0"/>
          <w:numId w:val="5"/>
        </w:numPr>
        <w:spacing w:line="360" w:lineRule="auto"/>
        <w:ind w:firstLineChars="0"/>
        <w:rPr>
          <w:rFonts w:ascii="Arial Narrow" w:eastAsia="仿宋_GB2312" w:hAnsi="Arial Narrow"/>
        </w:rPr>
      </w:pPr>
      <w:r>
        <w:rPr>
          <w:rFonts w:ascii="Arial Narrow" w:eastAsia="仿宋_GB2312" w:hAnsi="Arial Narrow" w:cs="仿宋"/>
          <w:sz w:val="28"/>
        </w:rPr>
        <w:t>满意度问卷调研</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仿宋"/>
          <w:sz w:val="28"/>
        </w:rPr>
        <w:t>句容市</w:t>
      </w:r>
      <w:r>
        <w:rPr>
          <w:rFonts w:ascii="Arial Narrow" w:eastAsia="仿宋_GB2312" w:hAnsi="Arial Narrow" w:cs="仿宋" w:hint="eastAsia"/>
          <w:sz w:val="28"/>
        </w:rPr>
        <w:t>国资总公司</w:t>
      </w:r>
      <w:r>
        <w:rPr>
          <w:rFonts w:ascii="Arial Narrow" w:eastAsia="仿宋_GB2312" w:hAnsi="Arial Narrow" w:cs="Times New Roman"/>
          <w:sz w:val="28"/>
        </w:rPr>
        <w:t>2</w:t>
      </w:r>
      <w:r>
        <w:rPr>
          <w:rFonts w:ascii="Arial Narrow" w:eastAsia="仿宋_GB2312" w:hAnsi="Arial Narrow" w:cs="Times New Roman"/>
          <w:sz w:val="28"/>
        </w:rPr>
        <w:t>0</w:t>
      </w:r>
      <w:r>
        <w:rPr>
          <w:rFonts w:ascii="Arial Narrow" w:eastAsia="仿宋_GB2312" w:hAnsi="Arial Narrow" w:cs="Times New Roman" w:hint="eastAsia"/>
          <w:sz w:val="28"/>
        </w:rPr>
        <w:t>20</w:t>
      </w:r>
      <w:r>
        <w:rPr>
          <w:rFonts w:ascii="Arial Narrow" w:eastAsia="仿宋_GB2312" w:hAnsi="Arial Narrow" w:cs="仿宋"/>
          <w:sz w:val="28"/>
        </w:rPr>
        <w:t>年部门整体支出绩效评价项目</w:t>
      </w:r>
      <w:r>
        <w:rPr>
          <w:rFonts w:ascii="Arial Narrow" w:eastAsia="仿宋_GB2312" w:hAnsi="Arial Narrow" w:cs="仿宋" w:hint="eastAsia"/>
          <w:sz w:val="28"/>
        </w:rPr>
        <w:t>共回收</w:t>
      </w:r>
      <w:r>
        <w:rPr>
          <w:rFonts w:ascii="Arial Narrow" w:eastAsia="仿宋_GB2312" w:hAnsi="Arial Narrow" w:cs="仿宋"/>
          <w:sz w:val="28"/>
        </w:rPr>
        <w:t>有效问卷</w:t>
      </w:r>
      <w:r>
        <w:rPr>
          <w:rFonts w:ascii="Arial Narrow" w:eastAsia="仿宋_GB2312" w:hAnsi="Arial Narrow" w:cs="仿宋" w:hint="eastAsia"/>
          <w:sz w:val="28"/>
        </w:rPr>
        <w:t>116</w:t>
      </w:r>
      <w:r>
        <w:rPr>
          <w:rFonts w:ascii="Arial Narrow" w:eastAsia="仿宋_GB2312" w:hAnsi="Arial Narrow" w:cs="仿宋"/>
          <w:sz w:val="28"/>
        </w:rPr>
        <w:t>份，部门整体满意度</w:t>
      </w:r>
      <w:r>
        <w:rPr>
          <w:rFonts w:ascii="Arial Narrow" w:eastAsia="仿宋_GB2312" w:hAnsi="Arial Narrow" w:cs="仿宋" w:hint="eastAsia"/>
          <w:sz w:val="28"/>
        </w:rPr>
        <w:t>89.66</w:t>
      </w:r>
      <w:r>
        <w:rPr>
          <w:rFonts w:ascii="Arial Narrow" w:eastAsia="仿宋_GB2312" w:hAnsi="Arial Narrow" w:cs="仿宋"/>
          <w:sz w:val="28"/>
        </w:rPr>
        <w:t>%</w:t>
      </w:r>
      <w:r>
        <w:rPr>
          <w:rFonts w:ascii="Arial Narrow" w:eastAsia="仿宋_GB2312" w:hAnsi="Arial Narrow" w:cs="仿宋" w:hint="eastAsia"/>
          <w:sz w:val="28"/>
        </w:rPr>
        <w:t>；关于帮扶对象满意度问卷共回收</w:t>
      </w:r>
      <w:r>
        <w:rPr>
          <w:rFonts w:ascii="Arial Narrow" w:eastAsia="仿宋_GB2312" w:hAnsi="Arial Narrow" w:cs="仿宋"/>
          <w:sz w:val="28"/>
        </w:rPr>
        <w:t>有效问卷</w:t>
      </w:r>
      <w:r>
        <w:rPr>
          <w:rFonts w:ascii="Arial Narrow" w:eastAsia="仿宋_GB2312" w:hAnsi="Arial Narrow" w:cs="仿宋" w:hint="eastAsia"/>
          <w:sz w:val="28"/>
        </w:rPr>
        <w:t>51</w:t>
      </w:r>
      <w:r>
        <w:rPr>
          <w:rFonts w:ascii="Arial Narrow" w:eastAsia="仿宋_GB2312" w:hAnsi="Arial Narrow" w:cs="仿宋"/>
          <w:sz w:val="28"/>
        </w:rPr>
        <w:t>份</w:t>
      </w:r>
      <w:r>
        <w:rPr>
          <w:rFonts w:ascii="Arial Narrow" w:eastAsia="仿宋_GB2312" w:hAnsi="Arial Narrow" w:cs="仿宋" w:hint="eastAsia"/>
          <w:sz w:val="28"/>
        </w:rPr>
        <w:t>，满意度为</w:t>
      </w:r>
      <w:r>
        <w:rPr>
          <w:rFonts w:ascii="Arial Narrow" w:eastAsia="仿宋_GB2312" w:hAnsi="Arial Narrow" w:cs="仿宋" w:hint="eastAsia"/>
          <w:sz w:val="28"/>
        </w:rPr>
        <w:t>88.79%</w:t>
      </w:r>
      <w:r>
        <w:rPr>
          <w:rFonts w:ascii="Arial Narrow" w:eastAsia="仿宋_GB2312" w:hAnsi="Arial Narrow" w:cs="仿宋"/>
          <w:sz w:val="28"/>
        </w:rPr>
        <w:t>。</w:t>
      </w:r>
    </w:p>
    <w:p w:rsidR="00A53088" w:rsidRDefault="00BE752F">
      <w:pPr>
        <w:pStyle w:val="ad"/>
        <w:numPr>
          <w:ilvl w:val="0"/>
          <w:numId w:val="5"/>
        </w:numPr>
        <w:spacing w:line="360" w:lineRule="auto"/>
        <w:ind w:firstLineChars="0"/>
        <w:rPr>
          <w:rFonts w:ascii="Arial Narrow" w:eastAsia="仿宋_GB2312" w:hAnsi="Arial Narrow"/>
        </w:rPr>
      </w:pPr>
      <w:r>
        <w:rPr>
          <w:rFonts w:ascii="Arial Narrow" w:eastAsia="仿宋_GB2312" w:hAnsi="Arial Narrow" w:cs="仿宋"/>
          <w:sz w:val="28"/>
        </w:rPr>
        <w:t>实地调研</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Times New Roman"/>
          <w:sz w:val="28"/>
        </w:rPr>
        <w:t>202</w:t>
      </w:r>
      <w:r>
        <w:rPr>
          <w:rFonts w:ascii="Arial Narrow" w:eastAsia="仿宋_GB2312" w:hAnsi="Arial Narrow" w:cs="Times New Roman" w:hint="eastAsia"/>
          <w:sz w:val="28"/>
        </w:rPr>
        <w:t>1</w:t>
      </w:r>
      <w:r>
        <w:rPr>
          <w:rFonts w:ascii="Arial Narrow" w:eastAsia="仿宋_GB2312" w:hAnsi="Arial Narrow" w:cs="仿宋"/>
          <w:sz w:val="28"/>
        </w:rPr>
        <w:t>年</w:t>
      </w:r>
      <w:r>
        <w:rPr>
          <w:rFonts w:ascii="Arial Narrow" w:eastAsia="仿宋_GB2312" w:hAnsi="Arial Narrow" w:cs="Times New Roman" w:hint="eastAsia"/>
          <w:sz w:val="28"/>
        </w:rPr>
        <w:t>9</w:t>
      </w:r>
      <w:r>
        <w:rPr>
          <w:rFonts w:ascii="Arial Narrow" w:eastAsia="仿宋_GB2312" w:hAnsi="Arial Narrow" w:cs="仿宋"/>
          <w:sz w:val="28"/>
        </w:rPr>
        <w:t>月</w:t>
      </w:r>
      <w:r>
        <w:rPr>
          <w:rFonts w:ascii="Arial Narrow" w:eastAsia="仿宋_GB2312" w:hAnsi="Arial Narrow" w:cs="Times New Roman"/>
          <w:sz w:val="28"/>
        </w:rPr>
        <w:t>10</w:t>
      </w:r>
      <w:r>
        <w:rPr>
          <w:rFonts w:ascii="Arial Narrow" w:eastAsia="仿宋_GB2312" w:hAnsi="Arial Narrow" w:cs="仿宋"/>
          <w:sz w:val="28"/>
        </w:rPr>
        <w:t>日至</w:t>
      </w:r>
      <w:r>
        <w:rPr>
          <w:rFonts w:ascii="Arial Narrow" w:eastAsia="仿宋_GB2312" w:hAnsi="Arial Narrow" w:cs="Times New Roman"/>
          <w:sz w:val="28"/>
        </w:rPr>
        <w:t>1</w:t>
      </w:r>
      <w:r>
        <w:rPr>
          <w:rFonts w:ascii="Arial Narrow" w:eastAsia="仿宋_GB2312" w:hAnsi="Arial Narrow" w:cs="Times New Roman" w:hint="eastAsia"/>
          <w:sz w:val="28"/>
        </w:rPr>
        <w:t>0</w:t>
      </w:r>
      <w:r>
        <w:rPr>
          <w:rFonts w:ascii="Arial Narrow" w:eastAsia="仿宋_GB2312" w:hAnsi="Arial Narrow" w:cs="仿宋"/>
          <w:sz w:val="28"/>
        </w:rPr>
        <w:t>月</w:t>
      </w:r>
      <w:r>
        <w:rPr>
          <w:rFonts w:ascii="Arial Narrow" w:eastAsia="仿宋_GB2312" w:hAnsi="Arial Narrow" w:cs="Times New Roman"/>
          <w:sz w:val="28"/>
        </w:rPr>
        <w:t>10</w:t>
      </w:r>
      <w:r>
        <w:rPr>
          <w:rFonts w:ascii="Arial Narrow" w:eastAsia="仿宋_GB2312" w:hAnsi="Arial Narrow" w:cs="仿宋"/>
          <w:sz w:val="28"/>
        </w:rPr>
        <w:t>日，</w:t>
      </w:r>
      <w:proofErr w:type="gramStart"/>
      <w:r>
        <w:rPr>
          <w:rFonts w:ascii="Arial Narrow" w:eastAsia="仿宋_GB2312" w:hAnsi="Arial Narrow" w:cs="仿宋"/>
          <w:sz w:val="28"/>
        </w:rPr>
        <w:t>评价组</w:t>
      </w:r>
      <w:proofErr w:type="gramEnd"/>
      <w:r>
        <w:rPr>
          <w:rFonts w:ascii="Arial Narrow" w:eastAsia="仿宋_GB2312" w:hAnsi="Arial Narrow" w:cs="仿宋"/>
          <w:sz w:val="28"/>
        </w:rPr>
        <w:t>对句容市</w:t>
      </w:r>
      <w:r>
        <w:rPr>
          <w:rFonts w:ascii="Arial Narrow" w:eastAsia="仿宋_GB2312" w:hAnsi="Arial Narrow" w:cs="仿宋" w:hint="eastAsia"/>
          <w:sz w:val="28"/>
        </w:rPr>
        <w:t>国资总公司</w:t>
      </w:r>
      <w:r>
        <w:rPr>
          <w:rFonts w:ascii="Arial Narrow" w:eastAsia="仿宋_GB2312" w:hAnsi="Arial Narrow" w:cs="仿宋"/>
          <w:sz w:val="28"/>
        </w:rPr>
        <w:t>进行了实地调研，调研内容包括固定资产核查、财务凭证核查、项目验收核查、访谈以及相关文件档案管理情况检查等，针对句容市</w:t>
      </w:r>
      <w:r>
        <w:rPr>
          <w:rFonts w:ascii="Arial Narrow" w:eastAsia="仿宋_GB2312" w:hAnsi="Arial Narrow" w:cs="仿宋" w:hint="eastAsia"/>
          <w:sz w:val="28"/>
        </w:rPr>
        <w:t>国有资产经营总公司</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年部门整体支出的方向、成绩与效益、问题与进一步完善意见建议等问题进行详细了解，并据此完善了《句容市</w:t>
      </w:r>
      <w:r>
        <w:rPr>
          <w:rFonts w:ascii="Arial Narrow" w:eastAsia="仿宋_GB2312" w:hAnsi="Arial Narrow" w:cs="仿宋" w:hint="eastAsia"/>
          <w:sz w:val="28"/>
        </w:rPr>
        <w:t>国资总公司</w:t>
      </w:r>
      <w:r>
        <w:rPr>
          <w:rFonts w:ascii="Arial Narrow" w:eastAsia="仿宋_GB2312" w:hAnsi="Arial Narrow" w:cs="仿宋"/>
          <w:sz w:val="28"/>
        </w:rPr>
        <w:t>20</w:t>
      </w:r>
      <w:r>
        <w:rPr>
          <w:rFonts w:ascii="Arial Narrow" w:eastAsia="仿宋_GB2312" w:hAnsi="Arial Narrow" w:cs="仿宋" w:hint="eastAsia"/>
          <w:sz w:val="28"/>
        </w:rPr>
        <w:t>20</w:t>
      </w:r>
      <w:r>
        <w:rPr>
          <w:rFonts w:ascii="Arial Narrow" w:eastAsia="仿宋_GB2312" w:hAnsi="Arial Narrow" w:cs="仿宋"/>
          <w:sz w:val="28"/>
        </w:rPr>
        <w:t>年计划（重点）工作完成情况》、《句容市</w:t>
      </w:r>
      <w:r>
        <w:rPr>
          <w:rFonts w:ascii="Arial Narrow" w:eastAsia="仿宋_GB2312" w:hAnsi="Arial Narrow" w:cs="仿宋" w:hint="eastAsia"/>
          <w:sz w:val="28"/>
        </w:rPr>
        <w:t>国资总公司</w:t>
      </w:r>
      <w:r>
        <w:rPr>
          <w:rFonts w:ascii="Arial Narrow" w:eastAsia="仿宋_GB2312" w:hAnsi="Arial Narrow" w:cs="仿宋"/>
          <w:sz w:val="28"/>
        </w:rPr>
        <w:t>绩效评价体系指标》。</w:t>
      </w:r>
    </w:p>
    <w:p w:rsidR="00A53088" w:rsidRDefault="00BE752F">
      <w:pPr>
        <w:pStyle w:val="ad"/>
        <w:numPr>
          <w:ilvl w:val="0"/>
          <w:numId w:val="5"/>
        </w:numPr>
        <w:spacing w:line="360" w:lineRule="auto"/>
        <w:ind w:firstLineChars="0"/>
        <w:rPr>
          <w:rFonts w:ascii="Arial Narrow" w:eastAsia="仿宋_GB2312" w:hAnsi="Arial Narrow"/>
        </w:rPr>
      </w:pPr>
      <w:r>
        <w:rPr>
          <w:rFonts w:ascii="Arial Narrow" w:eastAsia="仿宋_GB2312" w:hAnsi="Arial Narrow" w:cs="仿宋"/>
          <w:sz w:val="28"/>
        </w:rPr>
        <w:t>数据分析及撰写报告</w:t>
      </w:r>
    </w:p>
    <w:p w:rsidR="00A53088" w:rsidRDefault="00BE752F">
      <w:pPr>
        <w:spacing w:line="360" w:lineRule="auto"/>
        <w:ind w:firstLineChars="200" w:firstLine="560"/>
        <w:rPr>
          <w:rFonts w:ascii="Arial Narrow" w:eastAsia="仿宋_GB2312" w:hAnsi="Arial Narrow"/>
        </w:rPr>
      </w:pPr>
      <w:r>
        <w:rPr>
          <w:rFonts w:ascii="Arial Narrow" w:eastAsia="仿宋_GB2312" w:hAnsi="Arial Narrow" w:cs="Times New Roman"/>
          <w:sz w:val="28"/>
        </w:rPr>
        <w:t>202</w:t>
      </w:r>
      <w:r>
        <w:rPr>
          <w:rFonts w:ascii="Arial Narrow" w:eastAsia="仿宋_GB2312" w:hAnsi="Arial Narrow" w:cs="Times New Roman" w:hint="eastAsia"/>
          <w:sz w:val="28"/>
        </w:rPr>
        <w:t>1</w:t>
      </w:r>
      <w:r>
        <w:rPr>
          <w:rFonts w:ascii="Arial Narrow" w:eastAsia="仿宋_GB2312" w:hAnsi="Arial Narrow" w:cs="仿宋"/>
          <w:sz w:val="28"/>
        </w:rPr>
        <w:t>年</w:t>
      </w:r>
      <w:r>
        <w:rPr>
          <w:rFonts w:ascii="Arial Narrow" w:eastAsia="仿宋_GB2312" w:hAnsi="Arial Narrow" w:cs="Times New Roman" w:hint="eastAsia"/>
          <w:sz w:val="28"/>
        </w:rPr>
        <w:t>7</w:t>
      </w:r>
      <w:r>
        <w:rPr>
          <w:rFonts w:ascii="Arial Narrow" w:eastAsia="仿宋_GB2312" w:hAnsi="Arial Narrow" w:cs="仿宋"/>
          <w:sz w:val="28"/>
        </w:rPr>
        <w:t>月下旬到</w:t>
      </w:r>
      <w:r>
        <w:rPr>
          <w:rFonts w:ascii="Arial Narrow" w:eastAsia="仿宋_GB2312" w:hAnsi="Arial Narrow" w:cs="Times New Roman" w:hint="eastAsia"/>
          <w:sz w:val="28"/>
        </w:rPr>
        <w:t>10</w:t>
      </w:r>
      <w:r>
        <w:rPr>
          <w:rFonts w:ascii="Arial Narrow" w:eastAsia="仿宋_GB2312" w:hAnsi="Arial Narrow" w:cs="仿宋"/>
          <w:sz w:val="28"/>
        </w:rPr>
        <w:t>月</w:t>
      </w:r>
      <w:r>
        <w:rPr>
          <w:rFonts w:ascii="Arial Narrow" w:eastAsia="仿宋_GB2312" w:hAnsi="Arial Narrow" w:cs="仿宋" w:hint="eastAsia"/>
          <w:sz w:val="28"/>
        </w:rPr>
        <w:t>下</w:t>
      </w:r>
      <w:r>
        <w:rPr>
          <w:rFonts w:ascii="Arial Narrow" w:eastAsia="仿宋_GB2312" w:hAnsi="Arial Narrow" w:cs="仿宋"/>
          <w:sz w:val="28"/>
        </w:rPr>
        <w:t>旬，</w:t>
      </w:r>
      <w:proofErr w:type="gramStart"/>
      <w:r>
        <w:rPr>
          <w:rFonts w:ascii="Arial Narrow" w:eastAsia="仿宋_GB2312" w:hAnsi="Arial Narrow" w:cs="仿宋"/>
          <w:sz w:val="28"/>
        </w:rPr>
        <w:t>评价组</w:t>
      </w:r>
      <w:proofErr w:type="gramEnd"/>
      <w:r>
        <w:rPr>
          <w:rFonts w:ascii="Arial Narrow" w:eastAsia="仿宋_GB2312" w:hAnsi="Arial Narrow" w:cs="仿宋"/>
          <w:sz w:val="28"/>
        </w:rPr>
        <w:t>根据部门整体支出绩效评价的原理和规范，对采集的数据进行处理、分析和评分，并提炼结论撰写报告，上报委托方。</w:t>
      </w:r>
    </w:p>
    <w:p w:rsidR="00A53088" w:rsidRDefault="00BE752F">
      <w:pPr>
        <w:pStyle w:val="1"/>
        <w:numPr>
          <w:ilvl w:val="0"/>
          <w:numId w:val="0"/>
        </w:numPr>
        <w:spacing w:line="360" w:lineRule="auto"/>
        <w:ind w:left="10" w:right="912"/>
        <w:jc w:val="left"/>
        <w:rPr>
          <w:rFonts w:ascii="Arial Narrow" w:eastAsia="仿宋_GB2312" w:hAnsi="Arial Narrow"/>
          <w:b/>
          <w:bCs/>
          <w:color w:val="auto"/>
          <w:sz w:val="32"/>
          <w:szCs w:val="32"/>
        </w:rPr>
      </w:pPr>
      <w:bookmarkStart w:id="14" w:name="_Toc58343459"/>
      <w:r>
        <w:rPr>
          <w:rFonts w:ascii="Arial Narrow" w:eastAsia="仿宋_GB2312" w:hAnsi="Arial Narrow"/>
          <w:b/>
          <w:bCs/>
          <w:color w:val="auto"/>
          <w:sz w:val="32"/>
          <w:szCs w:val="32"/>
        </w:rPr>
        <w:t>三、评价结论和绩效分析</w:t>
      </w:r>
      <w:bookmarkEnd w:id="14"/>
    </w:p>
    <w:p w:rsidR="00A53088" w:rsidRDefault="00BE752F">
      <w:pPr>
        <w:pStyle w:val="2"/>
        <w:spacing w:line="360" w:lineRule="auto"/>
        <w:rPr>
          <w:rFonts w:ascii="Arial Narrow" w:eastAsia="仿宋_GB2312" w:hAnsi="Arial Narrow"/>
          <w:sz w:val="30"/>
          <w:szCs w:val="30"/>
        </w:rPr>
      </w:pPr>
      <w:bookmarkStart w:id="15" w:name="_Toc58343460"/>
      <w:r>
        <w:rPr>
          <w:rFonts w:ascii="Arial Narrow" w:eastAsia="仿宋_GB2312" w:hAnsi="Arial Narrow"/>
          <w:sz w:val="30"/>
          <w:szCs w:val="30"/>
        </w:rPr>
        <w:t>（一）评分结论</w:t>
      </w:r>
      <w:bookmarkEnd w:id="15"/>
    </w:p>
    <w:p w:rsidR="00A53088" w:rsidRDefault="00BE752F">
      <w:pPr>
        <w:spacing w:line="360" w:lineRule="auto"/>
        <w:ind w:firstLineChars="200" w:firstLine="560"/>
        <w:rPr>
          <w:rFonts w:ascii="Arial Narrow" w:eastAsia="仿宋_GB2312" w:hAnsi="Arial Narrow" w:cs="Times New Roman"/>
          <w:sz w:val="28"/>
        </w:rPr>
      </w:pPr>
      <w:r>
        <w:rPr>
          <w:rFonts w:ascii="Arial Narrow" w:eastAsia="仿宋_GB2312" w:hAnsi="Arial Narrow" w:cs="仿宋"/>
          <w:sz w:val="28"/>
        </w:rPr>
        <w:t>评价小组运用自行研发并通过专家组论证的评价指标体系及评分标准，通过数据采集、问卷调查及实地调研访谈等形式，对句容市</w:t>
      </w:r>
      <w:r>
        <w:rPr>
          <w:rFonts w:ascii="Arial Narrow" w:eastAsia="仿宋_GB2312" w:hAnsi="Arial Narrow" w:cs="仿宋" w:hint="eastAsia"/>
          <w:sz w:val="28"/>
        </w:rPr>
        <w:t>国有资产经营总公司</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年部门整体支出进行客观评价，最终评分结果：评价小组对</w:t>
      </w:r>
      <w:r>
        <w:rPr>
          <w:rFonts w:ascii="Arial Narrow" w:eastAsia="仿宋_GB2312" w:hAnsi="Arial Narrow" w:cs="仿宋" w:hint="eastAsia"/>
          <w:sz w:val="28"/>
        </w:rPr>
        <w:t>国资总公司</w:t>
      </w:r>
      <w:r>
        <w:rPr>
          <w:rFonts w:ascii="Arial Narrow" w:eastAsia="仿宋_GB2312" w:hAnsi="Arial Narrow" w:cs="Times New Roman"/>
          <w:sz w:val="28"/>
        </w:rPr>
        <w:t>20</w:t>
      </w:r>
      <w:r>
        <w:rPr>
          <w:rFonts w:ascii="Arial Narrow" w:eastAsia="仿宋_GB2312" w:hAnsi="Arial Narrow" w:cs="Times New Roman" w:hint="eastAsia"/>
          <w:sz w:val="28"/>
        </w:rPr>
        <w:t>20</w:t>
      </w:r>
      <w:r>
        <w:rPr>
          <w:rFonts w:ascii="Arial Narrow" w:eastAsia="仿宋_GB2312" w:hAnsi="Arial Narrow" w:cs="仿宋"/>
          <w:sz w:val="28"/>
        </w:rPr>
        <w:t>年部门整体支出评价项目进行客观评</w:t>
      </w:r>
      <w:r>
        <w:rPr>
          <w:rFonts w:ascii="Arial Narrow" w:eastAsia="仿宋_GB2312" w:hAnsi="Arial Narrow" w:cs="仿宋"/>
          <w:sz w:val="28"/>
        </w:rPr>
        <w:lastRenderedPageBreak/>
        <w:t>价，最终评分结果：总得分为</w:t>
      </w:r>
      <w:r>
        <w:rPr>
          <w:rFonts w:ascii="Arial Narrow" w:eastAsia="仿宋_GB2312" w:hAnsi="Arial Narrow" w:cs="Times New Roman" w:hint="eastAsia"/>
          <w:sz w:val="28"/>
        </w:rPr>
        <w:t>8</w:t>
      </w:r>
      <w:r>
        <w:rPr>
          <w:rFonts w:ascii="Arial Narrow" w:eastAsia="仿宋_GB2312" w:hAnsi="Arial Narrow" w:cs="Times New Roman" w:hint="eastAsia"/>
          <w:sz w:val="28"/>
        </w:rPr>
        <w:t>9.51</w:t>
      </w:r>
      <w:r>
        <w:rPr>
          <w:rFonts w:ascii="Arial Narrow" w:eastAsia="仿宋_GB2312" w:hAnsi="Arial Narrow" w:cs="仿宋"/>
          <w:sz w:val="28"/>
        </w:rPr>
        <w:t>分，属于</w:t>
      </w:r>
      <w:r>
        <w:rPr>
          <w:rFonts w:ascii="Arial Narrow" w:eastAsia="仿宋_GB2312" w:hAnsi="Arial Narrow" w:cs="Times New Roman"/>
          <w:sz w:val="28"/>
        </w:rPr>
        <w:t>“</w:t>
      </w:r>
      <w:r>
        <w:rPr>
          <w:rFonts w:ascii="Arial Narrow" w:eastAsia="仿宋_GB2312" w:hAnsi="Arial Narrow" w:cs="仿宋" w:hint="eastAsia"/>
          <w:sz w:val="28"/>
        </w:rPr>
        <w:t>良好</w:t>
      </w:r>
      <w:r>
        <w:rPr>
          <w:rFonts w:ascii="Arial Narrow" w:eastAsia="仿宋_GB2312" w:hAnsi="Arial Narrow" w:cs="Times New Roman"/>
          <w:sz w:val="28"/>
        </w:rPr>
        <w:t>”</w:t>
      </w:r>
      <w:r>
        <w:rPr>
          <w:rFonts w:ascii="Arial Narrow" w:eastAsia="仿宋_GB2312" w:hAnsi="Arial Narrow" w:cs="Times New Roman"/>
          <w:sz w:val="28"/>
          <w:vertAlign w:val="superscript"/>
        </w:rPr>
        <w:footnoteReference w:id="1"/>
      </w:r>
      <w:r>
        <w:rPr>
          <w:rFonts w:ascii="Arial Narrow" w:eastAsia="仿宋_GB2312" w:hAnsi="Arial Narrow" w:cs="仿宋"/>
          <w:sz w:val="28"/>
        </w:rPr>
        <w:t>。其中，部门决策类指标权重为</w:t>
      </w:r>
      <w:r>
        <w:rPr>
          <w:rFonts w:ascii="Arial Narrow" w:eastAsia="仿宋_GB2312" w:hAnsi="Arial Narrow" w:cs="Times New Roman"/>
          <w:sz w:val="28"/>
        </w:rPr>
        <w:t>1</w:t>
      </w:r>
      <w:r>
        <w:rPr>
          <w:rFonts w:ascii="Arial Narrow" w:eastAsia="仿宋_GB2312" w:hAnsi="Arial Narrow" w:cs="Times New Roman" w:hint="eastAsia"/>
          <w:sz w:val="28"/>
        </w:rPr>
        <w:t>2</w:t>
      </w:r>
      <w:r>
        <w:rPr>
          <w:rFonts w:ascii="Arial Narrow" w:eastAsia="仿宋_GB2312" w:hAnsi="Arial Narrow" w:cs="仿宋"/>
          <w:sz w:val="28"/>
        </w:rPr>
        <w:t>分，得分为</w:t>
      </w:r>
      <w:r>
        <w:rPr>
          <w:rFonts w:ascii="Arial Narrow" w:eastAsia="仿宋_GB2312" w:hAnsi="Arial Narrow" w:cs="Times New Roman" w:hint="eastAsia"/>
          <w:sz w:val="28"/>
        </w:rPr>
        <w:t>11.33</w:t>
      </w:r>
      <w:r>
        <w:rPr>
          <w:rFonts w:ascii="Arial Narrow" w:eastAsia="仿宋_GB2312" w:hAnsi="Arial Narrow" w:cs="仿宋"/>
          <w:sz w:val="28"/>
        </w:rPr>
        <w:t>分，得分率为</w:t>
      </w:r>
      <w:r>
        <w:rPr>
          <w:rFonts w:ascii="Arial Narrow" w:eastAsia="仿宋_GB2312" w:hAnsi="Arial Narrow" w:cs="Times New Roman" w:hint="eastAsia"/>
          <w:sz w:val="28"/>
        </w:rPr>
        <w:t>94.42</w:t>
      </w:r>
      <w:r>
        <w:rPr>
          <w:rFonts w:ascii="Arial Narrow" w:eastAsia="仿宋_GB2312" w:hAnsi="Arial Narrow" w:cs="Times New Roman"/>
          <w:sz w:val="28"/>
        </w:rPr>
        <w:t>%</w:t>
      </w:r>
      <w:r>
        <w:rPr>
          <w:rFonts w:ascii="Arial Narrow" w:eastAsia="仿宋_GB2312" w:hAnsi="Arial Narrow" w:cs="仿宋"/>
          <w:sz w:val="28"/>
        </w:rPr>
        <w:t>；部门管理类指标权重</w:t>
      </w:r>
      <w:r>
        <w:rPr>
          <w:rFonts w:ascii="Arial Narrow" w:eastAsia="仿宋_GB2312" w:hAnsi="Arial Narrow" w:cs="Times New Roman"/>
          <w:sz w:val="28"/>
        </w:rPr>
        <w:t>2</w:t>
      </w:r>
      <w:r>
        <w:rPr>
          <w:rFonts w:ascii="Arial Narrow" w:eastAsia="仿宋_GB2312" w:hAnsi="Arial Narrow" w:cs="Times New Roman" w:hint="eastAsia"/>
          <w:sz w:val="28"/>
        </w:rPr>
        <w:t>8</w:t>
      </w:r>
      <w:r>
        <w:rPr>
          <w:rFonts w:ascii="Arial Narrow" w:eastAsia="仿宋_GB2312" w:hAnsi="Arial Narrow" w:cs="仿宋"/>
          <w:sz w:val="28"/>
        </w:rPr>
        <w:t>分，得分</w:t>
      </w:r>
      <w:r>
        <w:rPr>
          <w:rFonts w:ascii="Arial Narrow" w:eastAsia="仿宋_GB2312" w:hAnsi="Arial Narrow" w:cs="Times New Roman" w:hint="eastAsia"/>
          <w:sz w:val="28"/>
        </w:rPr>
        <w:t>21.</w:t>
      </w:r>
      <w:r>
        <w:rPr>
          <w:rFonts w:ascii="Arial Narrow" w:eastAsia="仿宋_GB2312" w:hAnsi="Arial Narrow" w:cs="Times New Roman" w:hint="eastAsia"/>
          <w:sz w:val="28"/>
        </w:rPr>
        <w:t>33</w:t>
      </w:r>
      <w:r>
        <w:rPr>
          <w:rFonts w:ascii="Arial Narrow" w:eastAsia="仿宋_GB2312" w:hAnsi="Arial Narrow" w:cs="仿宋"/>
          <w:sz w:val="28"/>
        </w:rPr>
        <w:t>分，得分率为</w:t>
      </w:r>
      <w:r>
        <w:rPr>
          <w:rFonts w:ascii="Arial Narrow" w:eastAsia="仿宋_GB2312" w:hAnsi="Arial Narrow" w:cs="Times New Roman" w:hint="eastAsia"/>
          <w:sz w:val="28"/>
        </w:rPr>
        <w:t>7</w:t>
      </w:r>
      <w:r>
        <w:rPr>
          <w:rFonts w:ascii="Arial Narrow" w:eastAsia="仿宋_GB2312" w:hAnsi="Arial Narrow" w:cs="Times New Roman" w:hint="eastAsia"/>
          <w:sz w:val="28"/>
        </w:rPr>
        <w:t>6.18</w:t>
      </w:r>
      <w:r>
        <w:rPr>
          <w:rFonts w:ascii="Arial Narrow" w:eastAsia="仿宋_GB2312" w:hAnsi="Arial Narrow" w:cs="Times New Roman"/>
          <w:sz w:val="28"/>
        </w:rPr>
        <w:t>%</w:t>
      </w:r>
      <w:r>
        <w:rPr>
          <w:rFonts w:ascii="Arial Narrow" w:eastAsia="仿宋_GB2312" w:hAnsi="Arial Narrow" w:cs="仿宋"/>
          <w:sz w:val="28"/>
        </w:rPr>
        <w:t>；部门</w:t>
      </w:r>
      <w:r>
        <w:rPr>
          <w:rFonts w:ascii="Arial Narrow" w:eastAsia="仿宋_GB2312" w:hAnsi="Arial Narrow" w:cs="仿宋" w:hint="eastAsia"/>
          <w:sz w:val="28"/>
        </w:rPr>
        <w:t>履职</w:t>
      </w:r>
      <w:r>
        <w:rPr>
          <w:rFonts w:ascii="Arial Narrow" w:eastAsia="仿宋_GB2312" w:hAnsi="Arial Narrow" w:cs="仿宋"/>
          <w:sz w:val="28"/>
        </w:rPr>
        <w:t>类指标权重为</w:t>
      </w:r>
      <w:r>
        <w:rPr>
          <w:rFonts w:ascii="Arial Narrow" w:eastAsia="仿宋_GB2312" w:hAnsi="Arial Narrow" w:cs="仿宋" w:hint="eastAsia"/>
          <w:sz w:val="28"/>
        </w:rPr>
        <w:t>27</w:t>
      </w:r>
      <w:r>
        <w:rPr>
          <w:rFonts w:ascii="Arial Narrow" w:eastAsia="仿宋_GB2312" w:hAnsi="Arial Narrow" w:cs="仿宋"/>
          <w:sz w:val="28"/>
        </w:rPr>
        <w:t>分，得分为</w:t>
      </w:r>
      <w:r>
        <w:rPr>
          <w:rFonts w:ascii="Arial Narrow" w:eastAsia="仿宋_GB2312" w:hAnsi="Arial Narrow" w:cs="仿宋" w:hint="eastAsia"/>
          <w:sz w:val="28"/>
        </w:rPr>
        <w:t>25.5</w:t>
      </w:r>
      <w:r>
        <w:rPr>
          <w:rFonts w:ascii="Arial Narrow" w:eastAsia="仿宋_GB2312" w:hAnsi="Arial Narrow" w:cs="仿宋"/>
          <w:sz w:val="28"/>
        </w:rPr>
        <w:t>分，得分率为</w:t>
      </w:r>
      <w:r>
        <w:rPr>
          <w:rFonts w:ascii="Arial Narrow" w:eastAsia="仿宋_GB2312" w:hAnsi="Arial Narrow" w:cs="Times New Roman" w:hint="eastAsia"/>
          <w:sz w:val="28"/>
        </w:rPr>
        <w:t>94.44%</w:t>
      </w:r>
      <w:r>
        <w:rPr>
          <w:rFonts w:ascii="Arial Narrow" w:eastAsia="仿宋_GB2312" w:hAnsi="Arial Narrow" w:cs="Times New Roman" w:hint="eastAsia"/>
          <w:sz w:val="28"/>
        </w:rPr>
        <w:t>；</w:t>
      </w:r>
      <w:r>
        <w:rPr>
          <w:rFonts w:ascii="Arial Narrow" w:eastAsia="仿宋_GB2312" w:hAnsi="Arial Narrow" w:cs="仿宋" w:hint="eastAsia"/>
          <w:sz w:val="28"/>
        </w:rPr>
        <w:t>履职绩效</w:t>
      </w:r>
      <w:r>
        <w:rPr>
          <w:rFonts w:ascii="Arial Narrow" w:eastAsia="仿宋_GB2312" w:hAnsi="Arial Narrow" w:cs="仿宋"/>
          <w:sz w:val="28"/>
        </w:rPr>
        <w:t>类指标权重为</w:t>
      </w:r>
      <w:r>
        <w:rPr>
          <w:rFonts w:ascii="Arial Narrow" w:eastAsia="仿宋_GB2312" w:hAnsi="Arial Narrow" w:cs="仿宋" w:hint="eastAsia"/>
          <w:sz w:val="28"/>
        </w:rPr>
        <w:t>25</w:t>
      </w:r>
      <w:r>
        <w:rPr>
          <w:rFonts w:ascii="Arial Narrow" w:eastAsia="仿宋_GB2312" w:hAnsi="Arial Narrow" w:cs="仿宋"/>
          <w:sz w:val="28"/>
        </w:rPr>
        <w:t>分，得分为</w:t>
      </w:r>
      <w:r>
        <w:rPr>
          <w:rFonts w:ascii="Arial Narrow" w:eastAsia="仿宋_GB2312" w:hAnsi="Arial Narrow" w:cs="仿宋" w:hint="eastAsia"/>
          <w:sz w:val="28"/>
        </w:rPr>
        <w:t>2</w:t>
      </w:r>
      <w:r>
        <w:rPr>
          <w:rFonts w:ascii="Arial Narrow" w:eastAsia="仿宋_GB2312" w:hAnsi="Arial Narrow" w:cs="仿宋" w:hint="eastAsia"/>
          <w:sz w:val="28"/>
        </w:rPr>
        <w:t>3.3</w:t>
      </w:r>
      <w:r>
        <w:rPr>
          <w:rFonts w:ascii="Arial Narrow" w:eastAsia="仿宋_GB2312" w:hAnsi="Arial Narrow" w:cs="仿宋" w:hint="eastAsia"/>
          <w:sz w:val="28"/>
        </w:rPr>
        <w:t>5</w:t>
      </w:r>
      <w:r>
        <w:rPr>
          <w:rFonts w:ascii="Arial Narrow" w:eastAsia="仿宋_GB2312" w:hAnsi="Arial Narrow" w:cs="仿宋"/>
          <w:sz w:val="28"/>
        </w:rPr>
        <w:t>分，得分率为</w:t>
      </w:r>
      <w:r>
        <w:rPr>
          <w:rFonts w:ascii="Arial Narrow" w:eastAsia="仿宋_GB2312" w:hAnsi="Arial Narrow" w:cs="Times New Roman" w:hint="eastAsia"/>
          <w:sz w:val="28"/>
        </w:rPr>
        <w:t>93</w:t>
      </w:r>
      <w:r>
        <w:rPr>
          <w:rFonts w:ascii="Arial Narrow" w:eastAsia="仿宋_GB2312" w:hAnsi="Arial Narrow" w:cs="Times New Roman" w:hint="eastAsia"/>
          <w:sz w:val="28"/>
        </w:rPr>
        <w:t>.40</w:t>
      </w:r>
      <w:r>
        <w:rPr>
          <w:rFonts w:ascii="Arial Narrow" w:eastAsia="仿宋_GB2312" w:hAnsi="Arial Narrow" w:cs="Times New Roman"/>
          <w:sz w:val="28"/>
        </w:rPr>
        <w:t>%</w:t>
      </w:r>
      <w:r>
        <w:rPr>
          <w:rFonts w:ascii="Arial Narrow" w:eastAsia="仿宋_GB2312" w:hAnsi="Arial Narrow" w:cs="Times New Roman" w:hint="eastAsia"/>
          <w:sz w:val="28"/>
        </w:rPr>
        <w:t>；</w:t>
      </w:r>
      <w:r>
        <w:rPr>
          <w:rFonts w:ascii="Arial Narrow" w:eastAsia="仿宋_GB2312" w:hAnsi="Arial Narrow" w:cs="仿宋" w:hint="eastAsia"/>
          <w:sz w:val="28"/>
        </w:rPr>
        <w:t>可持续发展</w:t>
      </w:r>
      <w:r>
        <w:rPr>
          <w:rFonts w:ascii="Arial Narrow" w:eastAsia="仿宋_GB2312" w:hAnsi="Arial Narrow" w:cs="仿宋"/>
          <w:sz w:val="28"/>
        </w:rPr>
        <w:t>类指标权重为</w:t>
      </w:r>
      <w:r>
        <w:rPr>
          <w:rFonts w:ascii="Arial Narrow" w:eastAsia="仿宋_GB2312" w:hAnsi="Arial Narrow" w:cs="仿宋" w:hint="eastAsia"/>
          <w:sz w:val="28"/>
        </w:rPr>
        <w:t>8</w:t>
      </w:r>
      <w:r>
        <w:rPr>
          <w:rFonts w:ascii="Arial Narrow" w:eastAsia="仿宋_GB2312" w:hAnsi="Arial Narrow" w:cs="仿宋"/>
          <w:sz w:val="28"/>
        </w:rPr>
        <w:t>分，得分为</w:t>
      </w:r>
      <w:r>
        <w:rPr>
          <w:rFonts w:ascii="Arial Narrow" w:eastAsia="仿宋_GB2312" w:hAnsi="Arial Narrow" w:cs="仿宋" w:hint="eastAsia"/>
          <w:sz w:val="28"/>
        </w:rPr>
        <w:t>8</w:t>
      </w:r>
      <w:r>
        <w:rPr>
          <w:rFonts w:ascii="Arial Narrow" w:eastAsia="仿宋_GB2312" w:hAnsi="Arial Narrow" w:cs="仿宋"/>
          <w:sz w:val="28"/>
        </w:rPr>
        <w:t>分，得分率为</w:t>
      </w:r>
      <w:r>
        <w:rPr>
          <w:rFonts w:ascii="Arial Narrow" w:eastAsia="仿宋_GB2312" w:hAnsi="Arial Narrow" w:cs="Times New Roman" w:hint="eastAsia"/>
          <w:sz w:val="28"/>
        </w:rPr>
        <w:t>100.00</w:t>
      </w:r>
      <w:r>
        <w:rPr>
          <w:rFonts w:ascii="Arial Narrow" w:eastAsia="仿宋_GB2312" w:hAnsi="Arial Narrow" w:cs="Times New Roman" w:hint="eastAsia"/>
          <w:sz w:val="28"/>
        </w:rPr>
        <w:t>%</w:t>
      </w:r>
      <w:r>
        <w:rPr>
          <w:rFonts w:ascii="Arial Narrow" w:eastAsia="仿宋_GB2312" w:hAnsi="Arial Narrow" w:cs="仿宋"/>
          <w:sz w:val="28"/>
        </w:rPr>
        <w:t>。综合评分表详见附件</w:t>
      </w:r>
      <w:r>
        <w:rPr>
          <w:rFonts w:ascii="Arial Narrow" w:eastAsia="仿宋_GB2312" w:hAnsi="Arial Narrow" w:cs="Times New Roman"/>
          <w:sz w:val="28"/>
        </w:rPr>
        <w:t>1</w:t>
      </w:r>
      <w:r>
        <w:rPr>
          <w:rFonts w:ascii="Arial Narrow" w:eastAsia="仿宋_GB2312" w:hAnsi="Arial Narrow" w:cs="仿宋"/>
          <w:sz w:val="28"/>
        </w:rPr>
        <w:t>。</w:t>
      </w:r>
    </w:p>
    <w:p w:rsidR="00A53088" w:rsidRDefault="00BE752F">
      <w:pPr>
        <w:spacing w:after="5" w:line="263" w:lineRule="auto"/>
        <w:ind w:left="912" w:hanging="10"/>
        <w:rPr>
          <w:rFonts w:ascii="Arial Narrow" w:eastAsia="仿宋_GB2312" w:hAnsi="Arial Narrow"/>
        </w:rPr>
      </w:pPr>
      <w:r>
        <w:rPr>
          <w:rFonts w:ascii="Arial Narrow" w:eastAsia="仿宋_GB2312" w:hAnsi="Arial Narrow" w:cs="仿宋"/>
        </w:rPr>
        <w:t>句容市</w:t>
      </w:r>
      <w:r>
        <w:rPr>
          <w:rFonts w:ascii="Arial Narrow" w:eastAsia="仿宋_GB2312" w:hAnsi="Arial Narrow" w:cs="仿宋" w:hint="eastAsia"/>
        </w:rPr>
        <w:t>国资总公司</w:t>
      </w:r>
      <w:r>
        <w:rPr>
          <w:rFonts w:ascii="Arial Narrow" w:eastAsia="仿宋_GB2312" w:hAnsi="Arial Narrow" w:cs="Times New Roman"/>
          <w:b/>
        </w:rPr>
        <w:t>20</w:t>
      </w:r>
      <w:r>
        <w:rPr>
          <w:rFonts w:ascii="Arial Narrow" w:eastAsia="仿宋_GB2312" w:hAnsi="Arial Narrow" w:cs="Times New Roman" w:hint="eastAsia"/>
          <w:b/>
        </w:rPr>
        <w:t>20</w:t>
      </w:r>
      <w:r>
        <w:rPr>
          <w:rFonts w:ascii="Arial Narrow" w:eastAsia="仿宋_GB2312" w:hAnsi="Arial Narrow" w:cs="仿宋"/>
        </w:rPr>
        <w:t>年部门整体支出绩效评价综合得分情况表</w:t>
      </w:r>
    </w:p>
    <w:tbl>
      <w:tblPr>
        <w:tblStyle w:val="TableGrid"/>
        <w:tblW w:w="0" w:type="auto"/>
        <w:tblInd w:w="-108" w:type="dxa"/>
        <w:tblCellMar>
          <w:top w:w="50" w:type="dxa"/>
          <w:left w:w="322" w:type="dxa"/>
          <w:right w:w="115" w:type="dxa"/>
        </w:tblCellMar>
        <w:tblLook w:val="04A0" w:firstRow="1" w:lastRow="0" w:firstColumn="1" w:lastColumn="0" w:noHBand="0" w:noVBand="1"/>
      </w:tblPr>
      <w:tblGrid>
        <w:gridCol w:w="968"/>
        <w:gridCol w:w="1385"/>
        <w:gridCol w:w="1440"/>
        <w:gridCol w:w="1442"/>
        <w:gridCol w:w="1291"/>
        <w:gridCol w:w="1404"/>
        <w:gridCol w:w="1202"/>
      </w:tblGrid>
      <w:tr w:rsidR="00A53088">
        <w:trPr>
          <w:trHeight w:val="310"/>
        </w:trPr>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08"/>
              <w:jc w:val="center"/>
              <w:rPr>
                <w:rFonts w:ascii="Arial Narrow" w:eastAsia="仿宋_GB2312" w:hAnsi="Arial Narrow"/>
              </w:rPr>
            </w:pPr>
            <w:r>
              <w:rPr>
                <w:rFonts w:ascii="Arial Narrow" w:eastAsia="仿宋_GB2312" w:hAnsi="Arial Narrow" w:cs="仿宋"/>
                <w:sz w:val="20"/>
              </w:rPr>
              <w:t>指标</w:t>
            </w:r>
          </w:p>
        </w:tc>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07"/>
              <w:jc w:val="center"/>
              <w:rPr>
                <w:rFonts w:ascii="Arial Narrow" w:eastAsia="仿宋_GB2312" w:hAnsi="Arial Narrow"/>
              </w:rPr>
            </w:pPr>
            <w:r>
              <w:rPr>
                <w:rFonts w:ascii="Arial Narrow" w:eastAsia="仿宋_GB2312" w:hAnsi="Arial Narrow" w:cs="Times New Roman"/>
                <w:b/>
                <w:sz w:val="20"/>
              </w:rPr>
              <w:t>A.</w:t>
            </w:r>
            <w:r>
              <w:rPr>
                <w:rFonts w:ascii="Arial Narrow" w:eastAsia="仿宋_GB2312" w:hAnsi="Arial Narrow" w:cs="仿宋"/>
                <w:sz w:val="20"/>
              </w:rPr>
              <w:t>部门决策</w:t>
            </w:r>
          </w:p>
        </w:tc>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07"/>
              <w:jc w:val="center"/>
              <w:rPr>
                <w:rFonts w:ascii="Arial Narrow" w:eastAsia="仿宋_GB2312" w:hAnsi="Arial Narrow"/>
              </w:rPr>
            </w:pPr>
            <w:r>
              <w:rPr>
                <w:rFonts w:ascii="Arial Narrow" w:eastAsia="仿宋_GB2312" w:hAnsi="Arial Narrow" w:cs="Times New Roman"/>
                <w:b/>
                <w:sz w:val="20"/>
              </w:rPr>
              <w:t>B.</w:t>
            </w:r>
            <w:r>
              <w:rPr>
                <w:rFonts w:ascii="Arial Narrow" w:eastAsia="仿宋_GB2312" w:hAnsi="Arial Narrow" w:cs="仿宋"/>
                <w:sz w:val="20"/>
              </w:rPr>
              <w:t>部门管理</w:t>
            </w:r>
          </w:p>
        </w:tc>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07"/>
              <w:jc w:val="center"/>
              <w:rPr>
                <w:rFonts w:ascii="Arial Narrow" w:eastAsia="仿宋_GB2312" w:hAnsi="Arial Narrow"/>
              </w:rPr>
            </w:pPr>
            <w:r>
              <w:rPr>
                <w:rFonts w:ascii="Arial Narrow" w:eastAsia="仿宋_GB2312" w:hAnsi="Arial Narrow" w:cs="Times New Roman"/>
                <w:b/>
                <w:sz w:val="20"/>
              </w:rPr>
              <w:t>C.</w:t>
            </w:r>
            <w:r>
              <w:rPr>
                <w:rFonts w:ascii="Arial Narrow" w:eastAsia="仿宋_GB2312" w:hAnsi="Arial Narrow" w:cs="仿宋"/>
                <w:sz w:val="20"/>
              </w:rPr>
              <w:t>部门</w:t>
            </w:r>
            <w:r>
              <w:rPr>
                <w:rFonts w:ascii="Arial Narrow" w:eastAsia="仿宋_GB2312" w:hAnsi="Arial Narrow" w:cs="仿宋" w:hint="eastAsia"/>
                <w:sz w:val="20"/>
              </w:rPr>
              <w:t>履职</w:t>
            </w:r>
          </w:p>
        </w:tc>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08"/>
              <w:jc w:val="center"/>
              <w:rPr>
                <w:rFonts w:ascii="Arial Narrow" w:eastAsia="仿宋_GB2312" w:hAnsi="Arial Narrow" w:cs="仿宋"/>
                <w:sz w:val="20"/>
              </w:rPr>
            </w:pPr>
            <w:r>
              <w:rPr>
                <w:rFonts w:ascii="Arial Narrow" w:eastAsia="仿宋_GB2312" w:hAnsi="Arial Narrow" w:cs="仿宋" w:hint="eastAsia"/>
                <w:sz w:val="20"/>
              </w:rPr>
              <w:t>D</w:t>
            </w:r>
            <w:r>
              <w:rPr>
                <w:rFonts w:ascii="Arial Narrow" w:eastAsia="仿宋_GB2312" w:hAnsi="Arial Narrow" w:cs="仿宋" w:hint="eastAsia"/>
                <w:sz w:val="20"/>
              </w:rPr>
              <w:t>履职绩效</w:t>
            </w:r>
          </w:p>
        </w:tc>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08"/>
              <w:jc w:val="center"/>
              <w:rPr>
                <w:rFonts w:ascii="Arial Narrow" w:eastAsia="仿宋_GB2312" w:hAnsi="Arial Narrow" w:cs="仿宋"/>
                <w:sz w:val="20"/>
              </w:rPr>
            </w:pPr>
            <w:r>
              <w:rPr>
                <w:rFonts w:ascii="Arial Narrow" w:eastAsia="仿宋_GB2312" w:hAnsi="Arial Narrow" w:cs="仿宋" w:hint="eastAsia"/>
                <w:sz w:val="20"/>
              </w:rPr>
              <w:t>E</w:t>
            </w:r>
            <w:r>
              <w:rPr>
                <w:rFonts w:ascii="Arial Narrow" w:eastAsia="仿宋_GB2312" w:hAnsi="Arial Narrow" w:cs="仿宋" w:hint="eastAsia"/>
                <w:sz w:val="20"/>
              </w:rPr>
              <w:t>可持续发展</w:t>
            </w:r>
          </w:p>
        </w:tc>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08"/>
              <w:jc w:val="center"/>
              <w:rPr>
                <w:rFonts w:ascii="Arial Narrow" w:eastAsia="仿宋_GB2312" w:hAnsi="Arial Narrow"/>
              </w:rPr>
            </w:pPr>
            <w:r>
              <w:rPr>
                <w:rFonts w:ascii="Arial Narrow" w:eastAsia="仿宋_GB2312" w:hAnsi="Arial Narrow" w:cs="仿宋"/>
                <w:sz w:val="20"/>
              </w:rPr>
              <w:t>合计</w:t>
            </w:r>
          </w:p>
        </w:tc>
      </w:tr>
      <w:tr w:rsidR="00A53088">
        <w:trPr>
          <w:trHeight w:val="310"/>
        </w:trPr>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10"/>
              <w:jc w:val="center"/>
              <w:rPr>
                <w:rFonts w:ascii="Arial Narrow" w:eastAsia="仿宋_GB2312" w:hAnsi="Arial Narrow"/>
              </w:rPr>
            </w:pPr>
            <w:r>
              <w:rPr>
                <w:rFonts w:ascii="Arial Narrow" w:eastAsia="仿宋_GB2312" w:hAnsi="Arial Narrow" w:cs="仿宋"/>
                <w:sz w:val="20"/>
              </w:rPr>
              <w:t>权重</w:t>
            </w:r>
          </w:p>
        </w:tc>
        <w:tc>
          <w:tcPr>
            <w:tcW w:w="1385"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12</w:t>
            </w:r>
          </w:p>
        </w:tc>
        <w:tc>
          <w:tcPr>
            <w:tcW w:w="1440"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28</w:t>
            </w:r>
          </w:p>
        </w:tc>
        <w:tc>
          <w:tcPr>
            <w:tcW w:w="1442"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27</w:t>
            </w:r>
          </w:p>
        </w:tc>
        <w:tc>
          <w:tcPr>
            <w:tcW w:w="1291"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cs="Times New Roman"/>
                <w:b/>
                <w:sz w:val="20"/>
              </w:rPr>
            </w:pPr>
            <w:r>
              <w:rPr>
                <w:rFonts w:ascii="Arial Narrow" w:eastAsia="Arial Narrow" w:hAnsi="Arial Narrow" w:cs="Arial Narrow"/>
                <w:color w:val="000000"/>
                <w:sz w:val="20"/>
                <w:szCs w:val="20"/>
                <w:lang w:bidi="ar"/>
              </w:rPr>
              <w:t>25</w:t>
            </w:r>
          </w:p>
        </w:tc>
        <w:tc>
          <w:tcPr>
            <w:tcW w:w="1404"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cs="Times New Roman"/>
                <w:b/>
                <w:sz w:val="20"/>
              </w:rPr>
            </w:pPr>
            <w:r>
              <w:rPr>
                <w:rFonts w:ascii="Arial Narrow" w:eastAsia="Arial Narrow" w:hAnsi="Arial Narrow" w:cs="Arial Narrow"/>
                <w:color w:val="000000"/>
                <w:sz w:val="20"/>
                <w:szCs w:val="20"/>
                <w:lang w:bidi="ar"/>
              </w:rPr>
              <w:t>8</w:t>
            </w:r>
          </w:p>
        </w:tc>
        <w:tc>
          <w:tcPr>
            <w:tcW w:w="1202"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100</w:t>
            </w:r>
          </w:p>
        </w:tc>
      </w:tr>
      <w:tr w:rsidR="00A53088">
        <w:trPr>
          <w:trHeight w:val="310"/>
        </w:trPr>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right="210"/>
              <w:jc w:val="center"/>
              <w:rPr>
                <w:rFonts w:ascii="Arial Narrow" w:eastAsia="仿宋_GB2312" w:hAnsi="Arial Narrow"/>
              </w:rPr>
            </w:pPr>
            <w:r>
              <w:rPr>
                <w:rFonts w:ascii="Arial Narrow" w:eastAsia="仿宋_GB2312" w:hAnsi="Arial Narrow" w:cs="仿宋"/>
                <w:sz w:val="20"/>
              </w:rPr>
              <w:t>得分</w:t>
            </w:r>
          </w:p>
        </w:tc>
        <w:tc>
          <w:tcPr>
            <w:tcW w:w="1385"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hint="eastAsia"/>
                <w:color w:val="000000"/>
                <w:sz w:val="20"/>
                <w:szCs w:val="20"/>
                <w:lang w:bidi="ar"/>
              </w:rPr>
              <w:t>11.33</w:t>
            </w:r>
          </w:p>
        </w:tc>
        <w:tc>
          <w:tcPr>
            <w:tcW w:w="1440"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21.</w:t>
            </w:r>
            <w:r>
              <w:rPr>
                <w:rFonts w:ascii="Arial Narrow" w:eastAsia="Arial Narrow" w:hAnsi="Arial Narrow" w:cs="Arial Narrow" w:hint="eastAsia"/>
                <w:color w:val="000000"/>
                <w:sz w:val="20"/>
                <w:szCs w:val="20"/>
                <w:lang w:bidi="ar"/>
              </w:rPr>
              <w:t>3</w:t>
            </w:r>
            <w:r>
              <w:rPr>
                <w:rFonts w:ascii="Arial Narrow" w:eastAsia="Arial Narrow" w:hAnsi="Arial Narrow" w:cs="Arial Narrow"/>
                <w:color w:val="000000"/>
                <w:sz w:val="20"/>
                <w:szCs w:val="20"/>
                <w:lang w:bidi="ar"/>
              </w:rPr>
              <w:t>3</w:t>
            </w:r>
          </w:p>
        </w:tc>
        <w:tc>
          <w:tcPr>
            <w:tcW w:w="1442"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25.5</w:t>
            </w:r>
          </w:p>
        </w:tc>
        <w:tc>
          <w:tcPr>
            <w:tcW w:w="1291"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cs="Times New Roman"/>
                <w:b/>
                <w:sz w:val="20"/>
              </w:rPr>
            </w:pPr>
            <w:r>
              <w:rPr>
                <w:rFonts w:ascii="Arial Narrow" w:eastAsia="Arial Narrow" w:hAnsi="Arial Narrow" w:cs="Arial Narrow"/>
                <w:color w:val="000000"/>
                <w:sz w:val="20"/>
                <w:szCs w:val="20"/>
                <w:lang w:bidi="ar"/>
              </w:rPr>
              <w:t>2</w:t>
            </w:r>
            <w:r>
              <w:rPr>
                <w:rFonts w:ascii="Arial Narrow" w:eastAsia="Arial Narrow" w:hAnsi="Arial Narrow" w:cs="Arial Narrow" w:hint="eastAsia"/>
                <w:color w:val="000000"/>
                <w:sz w:val="20"/>
                <w:szCs w:val="20"/>
                <w:lang w:bidi="ar"/>
              </w:rPr>
              <w:t>3.3</w:t>
            </w:r>
            <w:r>
              <w:rPr>
                <w:rFonts w:ascii="Arial Narrow" w:eastAsia="Arial Narrow" w:hAnsi="Arial Narrow" w:cs="Arial Narrow"/>
                <w:color w:val="000000"/>
                <w:sz w:val="20"/>
                <w:szCs w:val="20"/>
                <w:lang w:bidi="ar"/>
              </w:rPr>
              <w:t>5</w:t>
            </w:r>
          </w:p>
        </w:tc>
        <w:tc>
          <w:tcPr>
            <w:tcW w:w="1404"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cs="Times New Roman"/>
                <w:b/>
                <w:sz w:val="20"/>
              </w:rPr>
            </w:pPr>
            <w:r>
              <w:rPr>
                <w:rFonts w:ascii="Arial Narrow" w:eastAsia="Arial Narrow" w:hAnsi="Arial Narrow" w:cs="Arial Narrow" w:hint="eastAsia"/>
                <w:color w:val="000000"/>
                <w:sz w:val="20"/>
                <w:szCs w:val="20"/>
                <w:lang w:bidi="ar"/>
              </w:rPr>
              <w:t>8</w:t>
            </w:r>
          </w:p>
        </w:tc>
        <w:tc>
          <w:tcPr>
            <w:tcW w:w="1202"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8</w:t>
            </w:r>
            <w:r>
              <w:rPr>
                <w:rFonts w:ascii="Arial Narrow" w:eastAsia="Arial Narrow" w:hAnsi="Arial Narrow" w:cs="Arial Narrow" w:hint="eastAsia"/>
                <w:color w:val="000000"/>
                <w:sz w:val="20"/>
                <w:szCs w:val="20"/>
                <w:lang w:bidi="ar"/>
              </w:rPr>
              <w:t>9.51</w:t>
            </w:r>
          </w:p>
        </w:tc>
      </w:tr>
      <w:tr w:rsidR="00A53088">
        <w:trPr>
          <w:trHeight w:val="310"/>
        </w:trPr>
        <w:tc>
          <w:tcPr>
            <w:tcW w:w="0" w:type="auto"/>
            <w:tcBorders>
              <w:top w:val="single" w:sz="4" w:space="0" w:color="000000"/>
              <w:left w:val="single" w:sz="4" w:space="0" w:color="000000"/>
              <w:bottom w:val="single" w:sz="4" w:space="0" w:color="000000"/>
              <w:right w:val="single" w:sz="4" w:space="0" w:color="000000"/>
            </w:tcBorders>
          </w:tcPr>
          <w:p w:rsidR="00A53088" w:rsidRDefault="00BE752F">
            <w:pPr>
              <w:ind w:left="14"/>
              <w:rPr>
                <w:rFonts w:ascii="Arial Narrow" w:eastAsia="仿宋_GB2312" w:hAnsi="Arial Narrow"/>
              </w:rPr>
            </w:pPr>
            <w:r>
              <w:rPr>
                <w:rFonts w:ascii="Arial Narrow" w:eastAsia="仿宋_GB2312" w:hAnsi="Arial Narrow" w:cs="仿宋"/>
                <w:sz w:val="20"/>
              </w:rPr>
              <w:t>得分率</w:t>
            </w:r>
          </w:p>
        </w:tc>
        <w:tc>
          <w:tcPr>
            <w:tcW w:w="1385"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hint="eastAsia"/>
                <w:color w:val="000000"/>
                <w:sz w:val="20"/>
                <w:szCs w:val="20"/>
                <w:lang w:bidi="ar"/>
              </w:rPr>
              <w:t>94.42</w:t>
            </w:r>
            <w:r>
              <w:rPr>
                <w:rFonts w:ascii="Arial Narrow" w:eastAsia="Arial Narrow" w:hAnsi="Arial Narrow" w:cs="Arial Narrow"/>
                <w:color w:val="000000"/>
                <w:sz w:val="20"/>
                <w:szCs w:val="20"/>
                <w:lang w:bidi="ar"/>
              </w:rPr>
              <w:t>%</w:t>
            </w:r>
          </w:p>
        </w:tc>
        <w:tc>
          <w:tcPr>
            <w:tcW w:w="1440"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7</w:t>
            </w:r>
            <w:r>
              <w:rPr>
                <w:rFonts w:ascii="Arial Narrow" w:eastAsia="Arial Narrow" w:hAnsi="Arial Narrow" w:cs="Arial Narrow" w:hint="eastAsia"/>
                <w:color w:val="000000"/>
                <w:sz w:val="20"/>
                <w:szCs w:val="20"/>
                <w:lang w:bidi="ar"/>
              </w:rPr>
              <w:t>6.18</w:t>
            </w:r>
            <w:r>
              <w:rPr>
                <w:rFonts w:ascii="Arial Narrow" w:eastAsia="Arial Narrow" w:hAnsi="Arial Narrow" w:cs="Arial Narrow"/>
                <w:color w:val="000000"/>
                <w:sz w:val="20"/>
                <w:szCs w:val="20"/>
                <w:lang w:bidi="ar"/>
              </w:rPr>
              <w:t>%</w:t>
            </w:r>
          </w:p>
        </w:tc>
        <w:tc>
          <w:tcPr>
            <w:tcW w:w="1442"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94.44%</w:t>
            </w:r>
          </w:p>
        </w:tc>
        <w:tc>
          <w:tcPr>
            <w:tcW w:w="1291"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cs="Times New Roman"/>
                <w:b/>
                <w:sz w:val="20"/>
              </w:rPr>
            </w:pPr>
            <w:r>
              <w:rPr>
                <w:rFonts w:ascii="Arial Narrow" w:eastAsia="Arial Narrow" w:hAnsi="Arial Narrow" w:cs="Arial Narrow" w:hint="eastAsia"/>
                <w:color w:val="000000"/>
                <w:sz w:val="20"/>
                <w:szCs w:val="20"/>
                <w:lang w:bidi="ar"/>
              </w:rPr>
              <w:t>93</w:t>
            </w:r>
            <w:r>
              <w:rPr>
                <w:rFonts w:ascii="Arial Narrow" w:eastAsia="Arial Narrow" w:hAnsi="Arial Narrow" w:cs="Arial Narrow"/>
                <w:color w:val="000000"/>
                <w:sz w:val="20"/>
                <w:szCs w:val="20"/>
                <w:lang w:bidi="ar"/>
              </w:rPr>
              <w:t>.40%</w:t>
            </w:r>
          </w:p>
        </w:tc>
        <w:tc>
          <w:tcPr>
            <w:tcW w:w="1404"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cs="Times New Roman"/>
                <w:b/>
                <w:sz w:val="20"/>
              </w:rPr>
            </w:pPr>
            <w:r>
              <w:rPr>
                <w:rFonts w:ascii="Arial Narrow" w:eastAsia="Arial Narrow" w:hAnsi="Arial Narrow" w:cs="Arial Narrow" w:hint="eastAsia"/>
                <w:color w:val="000000"/>
                <w:sz w:val="20"/>
                <w:szCs w:val="20"/>
                <w:lang w:bidi="ar"/>
              </w:rPr>
              <w:t>100.00</w:t>
            </w:r>
            <w:r>
              <w:rPr>
                <w:rFonts w:ascii="Arial Narrow" w:eastAsia="Arial Narrow" w:hAnsi="Arial Narrow" w:cs="Arial Narrow"/>
                <w:color w:val="000000"/>
                <w:sz w:val="20"/>
                <w:szCs w:val="20"/>
                <w:lang w:bidi="ar"/>
              </w:rPr>
              <w:t>%</w:t>
            </w:r>
          </w:p>
        </w:tc>
        <w:tc>
          <w:tcPr>
            <w:tcW w:w="1202" w:type="dxa"/>
            <w:tcBorders>
              <w:top w:val="single" w:sz="4" w:space="0" w:color="000000"/>
              <w:left w:val="single" w:sz="4" w:space="0" w:color="000000"/>
              <w:bottom w:val="single" w:sz="4" w:space="0" w:color="000000"/>
              <w:right w:val="single" w:sz="4" w:space="0" w:color="000000"/>
            </w:tcBorders>
          </w:tcPr>
          <w:p w:rsidR="00A53088" w:rsidRDefault="00BE752F">
            <w:pPr>
              <w:jc w:val="center"/>
              <w:textAlignment w:val="top"/>
              <w:rPr>
                <w:rFonts w:ascii="Arial Narrow" w:eastAsia="仿宋_GB2312" w:hAnsi="Arial Narrow"/>
              </w:rPr>
            </w:pPr>
            <w:r>
              <w:rPr>
                <w:rFonts w:ascii="Arial Narrow" w:eastAsia="Arial Narrow" w:hAnsi="Arial Narrow" w:cs="Arial Narrow"/>
                <w:color w:val="000000"/>
                <w:sz w:val="20"/>
                <w:szCs w:val="20"/>
                <w:lang w:bidi="ar"/>
              </w:rPr>
              <w:t>8</w:t>
            </w:r>
            <w:r>
              <w:rPr>
                <w:rFonts w:ascii="Arial Narrow" w:eastAsia="Arial Narrow" w:hAnsi="Arial Narrow" w:cs="Arial Narrow" w:hint="eastAsia"/>
                <w:color w:val="000000"/>
                <w:sz w:val="20"/>
                <w:szCs w:val="20"/>
                <w:lang w:bidi="ar"/>
              </w:rPr>
              <w:t>9.51</w:t>
            </w:r>
            <w:r>
              <w:rPr>
                <w:rFonts w:ascii="Arial Narrow" w:eastAsia="Arial Narrow" w:hAnsi="Arial Narrow" w:cs="Arial Narrow"/>
                <w:color w:val="000000"/>
                <w:sz w:val="20"/>
                <w:szCs w:val="20"/>
                <w:lang w:bidi="ar"/>
              </w:rPr>
              <w:t>%</w:t>
            </w:r>
          </w:p>
        </w:tc>
      </w:tr>
    </w:tbl>
    <w:p w:rsidR="00A53088" w:rsidRDefault="00BE752F">
      <w:pPr>
        <w:pStyle w:val="2"/>
        <w:rPr>
          <w:rFonts w:ascii="Arial Narrow" w:eastAsia="仿宋_GB2312" w:hAnsi="Arial Narrow"/>
          <w:sz w:val="30"/>
          <w:szCs w:val="30"/>
        </w:rPr>
      </w:pPr>
      <w:bookmarkStart w:id="16" w:name="_Toc58343461"/>
      <w:r>
        <w:rPr>
          <w:rFonts w:ascii="Arial Narrow" w:eastAsia="仿宋_GB2312" w:hAnsi="Arial Narrow"/>
          <w:sz w:val="30"/>
          <w:szCs w:val="30"/>
        </w:rPr>
        <w:t>（二）绩效分析</w:t>
      </w:r>
      <w:bookmarkEnd w:id="16"/>
    </w:p>
    <w:p w:rsidR="00A53088" w:rsidRDefault="00BE752F">
      <w:pPr>
        <w:spacing w:line="360" w:lineRule="auto"/>
        <w:ind w:firstLineChars="200" w:firstLine="562"/>
        <w:rPr>
          <w:rFonts w:ascii="Arial Narrow" w:eastAsia="仿宋_GB2312" w:hAnsi="Arial Narrow" w:cs="仿宋"/>
          <w:sz w:val="28"/>
        </w:rPr>
      </w:pPr>
      <w:r>
        <w:rPr>
          <w:rFonts w:ascii="Arial Narrow" w:eastAsia="仿宋_GB2312" w:hAnsi="Arial Narrow" w:cs="Times New Roman"/>
          <w:b/>
          <w:sz w:val="28"/>
        </w:rPr>
        <w:t>1</w:t>
      </w:r>
      <w:r>
        <w:rPr>
          <w:rFonts w:ascii="Arial Narrow" w:eastAsia="仿宋_GB2312" w:hAnsi="Arial Narrow" w:cs="Times New Roman" w:hint="eastAsia"/>
          <w:b/>
          <w:sz w:val="28"/>
        </w:rPr>
        <w:t>、</w:t>
      </w:r>
      <w:r>
        <w:rPr>
          <w:rFonts w:ascii="Arial Narrow" w:eastAsia="仿宋_GB2312" w:hAnsi="Arial Narrow" w:cs="仿宋" w:hint="eastAsia"/>
          <w:sz w:val="28"/>
        </w:rPr>
        <w:t>部门决策情况</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决策指标分值为</w:t>
      </w:r>
      <w:r>
        <w:rPr>
          <w:rFonts w:ascii="Arial Narrow" w:eastAsia="仿宋_GB2312" w:hAnsi="Arial Narrow" w:cs="仿宋" w:hint="eastAsia"/>
          <w:sz w:val="28"/>
        </w:rPr>
        <w:t>12</w:t>
      </w:r>
      <w:r>
        <w:rPr>
          <w:rFonts w:ascii="Arial Narrow" w:eastAsia="仿宋_GB2312" w:hAnsi="Arial Narrow" w:cs="仿宋" w:hint="eastAsia"/>
          <w:sz w:val="28"/>
        </w:rPr>
        <w:t>分，得分</w:t>
      </w:r>
      <w:r>
        <w:rPr>
          <w:rFonts w:ascii="Arial Narrow" w:eastAsia="仿宋_GB2312" w:hAnsi="Arial Narrow" w:cs="仿宋" w:hint="eastAsia"/>
          <w:sz w:val="28"/>
        </w:rPr>
        <w:t>11.33</w:t>
      </w:r>
      <w:r>
        <w:rPr>
          <w:rFonts w:ascii="Arial Narrow" w:eastAsia="仿宋_GB2312" w:hAnsi="Arial Narrow" w:cs="仿宋" w:hint="eastAsia"/>
          <w:sz w:val="28"/>
        </w:rPr>
        <w:t>分。该指标下设</w:t>
      </w:r>
      <w:r>
        <w:rPr>
          <w:rFonts w:ascii="Arial Narrow" w:eastAsia="仿宋_GB2312" w:hAnsi="Arial Narrow" w:cs="仿宋" w:hint="eastAsia"/>
          <w:sz w:val="28"/>
        </w:rPr>
        <w:t>4</w:t>
      </w:r>
      <w:r>
        <w:rPr>
          <w:rFonts w:ascii="Arial Narrow" w:eastAsia="仿宋_GB2312" w:hAnsi="Arial Narrow" w:cs="仿宋" w:hint="eastAsia"/>
          <w:sz w:val="28"/>
        </w:rPr>
        <w:t>个</w:t>
      </w:r>
      <w:r>
        <w:rPr>
          <w:rFonts w:ascii="Arial Narrow" w:eastAsia="仿宋_GB2312" w:hAnsi="Arial Narrow" w:cs="仿宋" w:hint="eastAsia"/>
          <w:sz w:val="28"/>
        </w:rPr>
        <w:t xml:space="preserve"> </w:t>
      </w:r>
      <w:r>
        <w:rPr>
          <w:rFonts w:ascii="Arial Narrow" w:eastAsia="仿宋_GB2312" w:hAnsi="Arial Narrow" w:cs="仿宋" w:hint="eastAsia"/>
          <w:sz w:val="28"/>
        </w:rPr>
        <w:t>二级指标、</w:t>
      </w:r>
      <w:r>
        <w:rPr>
          <w:rFonts w:ascii="Arial Narrow" w:eastAsia="仿宋_GB2312" w:hAnsi="Arial Narrow" w:cs="仿宋" w:hint="eastAsia"/>
          <w:sz w:val="28"/>
        </w:rPr>
        <w:t>7</w:t>
      </w:r>
      <w:r>
        <w:rPr>
          <w:rFonts w:ascii="Arial Narrow" w:eastAsia="仿宋_GB2312" w:hAnsi="Arial Narrow" w:cs="仿宋" w:hint="eastAsia"/>
          <w:sz w:val="28"/>
        </w:rPr>
        <w:t>个三级指标。具体分析如下：</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A11</w:t>
      </w:r>
      <w:r>
        <w:rPr>
          <w:rFonts w:ascii="Arial Narrow" w:eastAsia="仿宋_GB2312" w:hAnsi="Arial Narrow" w:cs="仿宋" w:hint="eastAsia"/>
          <w:sz w:val="28"/>
        </w:rPr>
        <w:t>决策程序规范性</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本项指标分值</w:t>
      </w:r>
      <w:r>
        <w:rPr>
          <w:rFonts w:ascii="Arial Narrow" w:eastAsia="仿宋_GB2312" w:hAnsi="Arial Narrow" w:cs="仿宋" w:hint="eastAsia"/>
          <w:sz w:val="28"/>
        </w:rPr>
        <w:t>2</w:t>
      </w:r>
      <w:r>
        <w:rPr>
          <w:rFonts w:ascii="Arial Narrow" w:eastAsia="仿宋_GB2312" w:hAnsi="Arial Narrow" w:cs="仿宋" w:hint="eastAsia"/>
          <w:sz w:val="28"/>
        </w:rPr>
        <w:t>分，句容市国资总公司制定了《国资总公司“三重一大”事项决策和监督的实施细则（试行）》（</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2019</w:t>
      </w:r>
      <w:r>
        <w:rPr>
          <w:rFonts w:ascii="Arial Narrow" w:eastAsia="仿宋_GB2312" w:hAnsi="Arial Narrow" w:cs="仿宋" w:hint="eastAsia"/>
          <w:sz w:val="28"/>
        </w:rPr>
        <w:t>〕</w:t>
      </w:r>
      <w:r>
        <w:rPr>
          <w:rFonts w:ascii="Arial Narrow" w:eastAsia="仿宋_GB2312" w:hAnsi="Arial Narrow" w:cs="仿宋" w:hint="eastAsia"/>
          <w:sz w:val="28"/>
        </w:rPr>
        <w:t>33</w:t>
      </w:r>
      <w:r>
        <w:rPr>
          <w:rFonts w:ascii="Arial Narrow" w:eastAsia="仿宋_GB2312" w:hAnsi="Arial Narrow" w:cs="仿宋" w:hint="eastAsia"/>
          <w:sz w:val="28"/>
        </w:rPr>
        <w:t>号），结合国资总公司工作实际，就国资总公司实施“三重一大”事项（重大决策、重要人事任免、重要政策或项目安排和大额度资金使用）集体决策制度，制定了相应操作细则，并有相应的“三重一大”会议记录。</w:t>
      </w:r>
      <w:r>
        <w:rPr>
          <w:rFonts w:ascii="Arial Narrow" w:eastAsia="仿宋_GB2312" w:hAnsi="Arial Narrow" w:cs="仿宋" w:hint="eastAsia"/>
          <w:sz w:val="28"/>
        </w:rPr>
        <w:t xml:space="preserve"> </w:t>
      </w:r>
      <w:r>
        <w:rPr>
          <w:rFonts w:ascii="Arial Narrow" w:eastAsia="仿宋_GB2312" w:hAnsi="Arial Narrow" w:cs="仿宋" w:hint="eastAsia"/>
          <w:sz w:val="28"/>
        </w:rPr>
        <w:t>根据评分标准，得分为</w:t>
      </w:r>
      <w:r>
        <w:rPr>
          <w:rFonts w:ascii="Arial Narrow" w:eastAsia="仿宋_GB2312" w:hAnsi="Arial Narrow" w:cs="仿宋" w:hint="eastAsia"/>
          <w:sz w:val="28"/>
        </w:rPr>
        <w:t>2</w:t>
      </w:r>
      <w:r>
        <w:rPr>
          <w:rFonts w:ascii="Arial Narrow" w:eastAsia="仿宋_GB2312" w:hAnsi="Arial Narrow" w:cs="仿宋" w:hint="eastAsia"/>
          <w:sz w:val="28"/>
        </w:rPr>
        <w:t>分。</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lastRenderedPageBreak/>
        <w:t>A21</w:t>
      </w:r>
      <w:r>
        <w:rPr>
          <w:rFonts w:ascii="Arial Narrow" w:eastAsia="仿宋_GB2312" w:hAnsi="Arial Narrow" w:cs="仿宋" w:hint="eastAsia"/>
          <w:sz w:val="28"/>
        </w:rPr>
        <w:t>中长期规划明确性</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本项指标分值</w:t>
      </w:r>
      <w:r>
        <w:rPr>
          <w:rFonts w:ascii="Arial Narrow" w:eastAsia="仿宋_GB2312" w:hAnsi="Arial Narrow" w:cs="仿宋" w:hint="eastAsia"/>
          <w:sz w:val="28"/>
        </w:rPr>
        <w:t>2</w:t>
      </w:r>
      <w:r>
        <w:rPr>
          <w:rFonts w:ascii="Arial Narrow" w:eastAsia="仿宋_GB2312" w:hAnsi="Arial Narrow" w:cs="仿宋" w:hint="eastAsia"/>
          <w:sz w:val="28"/>
        </w:rPr>
        <w:t>分，国资总公司编制了《市国资总公司“十三五”（</w:t>
      </w:r>
      <w:r>
        <w:rPr>
          <w:rFonts w:ascii="Arial Narrow" w:eastAsia="仿宋_GB2312" w:hAnsi="Arial Narrow" w:cs="仿宋" w:hint="eastAsia"/>
          <w:sz w:val="28"/>
        </w:rPr>
        <w:t>2016-2020</w:t>
      </w:r>
      <w:r>
        <w:rPr>
          <w:rFonts w:ascii="Arial Narrow" w:eastAsia="仿宋_GB2312" w:hAnsi="Arial Narrow" w:cs="仿宋" w:hint="eastAsia"/>
          <w:sz w:val="28"/>
        </w:rPr>
        <w:t>年）中长期规划》（</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2016</w:t>
      </w:r>
      <w:r>
        <w:rPr>
          <w:rFonts w:ascii="Arial Narrow" w:eastAsia="仿宋_GB2312" w:hAnsi="Arial Narrow" w:cs="仿宋" w:hint="eastAsia"/>
          <w:sz w:val="28"/>
        </w:rPr>
        <w:t>〕</w:t>
      </w:r>
      <w:r>
        <w:rPr>
          <w:rFonts w:ascii="Arial Narrow" w:eastAsia="仿宋_GB2312" w:hAnsi="Arial Narrow" w:cs="仿宋" w:hint="eastAsia"/>
          <w:sz w:val="28"/>
        </w:rPr>
        <w:t>1</w:t>
      </w:r>
      <w:r>
        <w:rPr>
          <w:rFonts w:ascii="Arial Narrow" w:eastAsia="仿宋_GB2312" w:hAnsi="Arial Narrow" w:cs="仿宋" w:hint="eastAsia"/>
          <w:sz w:val="28"/>
        </w:rPr>
        <w:t>号），作为部门发展的一项重要规</w:t>
      </w:r>
      <w:r>
        <w:rPr>
          <w:rFonts w:ascii="Arial Narrow" w:eastAsia="仿宋_GB2312" w:hAnsi="Arial Narrow" w:cs="仿宋" w:hint="eastAsia"/>
          <w:sz w:val="28"/>
        </w:rPr>
        <w:t>划专项。根据评分标准，得分为</w:t>
      </w:r>
      <w:r>
        <w:rPr>
          <w:rFonts w:ascii="Arial Narrow" w:eastAsia="仿宋_GB2312" w:hAnsi="Arial Narrow" w:cs="仿宋" w:hint="eastAsia"/>
          <w:sz w:val="28"/>
        </w:rPr>
        <w:t>2</w:t>
      </w:r>
      <w:r>
        <w:rPr>
          <w:rFonts w:ascii="Arial Narrow" w:eastAsia="仿宋_GB2312" w:hAnsi="Arial Narrow" w:cs="仿宋" w:hint="eastAsia"/>
          <w:sz w:val="28"/>
        </w:rPr>
        <w:t>分。</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A22</w:t>
      </w:r>
      <w:r>
        <w:rPr>
          <w:rFonts w:ascii="Arial Narrow" w:eastAsia="仿宋_GB2312" w:hAnsi="Arial Narrow" w:cs="仿宋" w:hint="eastAsia"/>
          <w:sz w:val="28"/>
        </w:rPr>
        <w:t>中长期规划与部门职能匹配性</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本项指标分值</w:t>
      </w:r>
      <w:r>
        <w:rPr>
          <w:rFonts w:ascii="Arial Narrow" w:eastAsia="仿宋_GB2312" w:hAnsi="Arial Narrow" w:cs="仿宋" w:hint="eastAsia"/>
          <w:sz w:val="28"/>
        </w:rPr>
        <w:t>1</w:t>
      </w:r>
      <w:r>
        <w:rPr>
          <w:rFonts w:ascii="Arial Narrow" w:eastAsia="仿宋_GB2312" w:hAnsi="Arial Narrow" w:cs="仿宋" w:hint="eastAsia"/>
          <w:sz w:val="28"/>
        </w:rPr>
        <w:t>分，国资总公司编制的“十三五”规划中涉及的未来五年规划包括国有资产保值增值、扶贫帮困、离退休职工管理工作、党建等，与国资总公司部门职能相匹配且紧密结合。根据评分标准，得分为</w:t>
      </w:r>
      <w:r>
        <w:rPr>
          <w:rFonts w:ascii="Arial Narrow" w:eastAsia="仿宋_GB2312" w:hAnsi="Arial Narrow" w:cs="仿宋" w:hint="eastAsia"/>
          <w:sz w:val="28"/>
        </w:rPr>
        <w:t>1</w:t>
      </w:r>
      <w:r>
        <w:rPr>
          <w:rFonts w:ascii="Arial Narrow" w:eastAsia="仿宋_GB2312" w:hAnsi="Arial Narrow" w:cs="仿宋" w:hint="eastAsia"/>
          <w:sz w:val="28"/>
        </w:rPr>
        <w:t>分。</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A</w:t>
      </w:r>
      <w:proofErr w:type="gramStart"/>
      <w:r>
        <w:rPr>
          <w:rFonts w:ascii="Arial Narrow" w:eastAsia="仿宋_GB2312" w:hAnsi="Arial Narrow" w:cs="仿宋" w:hint="eastAsia"/>
          <w:sz w:val="28"/>
        </w:rPr>
        <w:t>31</w:t>
      </w:r>
      <w:proofErr w:type="gramEnd"/>
      <w:r>
        <w:rPr>
          <w:rFonts w:ascii="Arial Narrow" w:eastAsia="仿宋_GB2312" w:hAnsi="Arial Narrow" w:cs="仿宋" w:hint="eastAsia"/>
          <w:sz w:val="28"/>
        </w:rPr>
        <w:t>年度工作计划明确性</w:t>
      </w:r>
    </w:p>
    <w:p w:rsidR="00A53088" w:rsidRDefault="00BE752F">
      <w:pPr>
        <w:spacing w:line="360" w:lineRule="auto"/>
        <w:rPr>
          <w:rFonts w:ascii="Arial Narrow" w:eastAsia="仿宋_GB2312" w:hAnsi="Arial Narrow" w:cs="仿宋"/>
          <w:sz w:val="28"/>
        </w:rPr>
      </w:pPr>
      <w:r>
        <w:rPr>
          <w:rFonts w:ascii="Arial Narrow" w:eastAsia="仿宋_GB2312" w:hAnsi="Arial Narrow" w:cs="仿宋" w:hint="eastAsia"/>
          <w:sz w:val="28"/>
        </w:rPr>
        <w:t>本项指标分值</w:t>
      </w:r>
      <w:r>
        <w:rPr>
          <w:rFonts w:ascii="Arial Narrow" w:eastAsia="仿宋_GB2312" w:hAnsi="Arial Narrow" w:cs="仿宋" w:hint="eastAsia"/>
          <w:sz w:val="28"/>
        </w:rPr>
        <w:t>2</w:t>
      </w:r>
      <w:r>
        <w:rPr>
          <w:rFonts w:ascii="Arial Narrow" w:eastAsia="仿宋_GB2312" w:hAnsi="Arial Narrow" w:cs="仿宋" w:hint="eastAsia"/>
          <w:sz w:val="28"/>
        </w:rPr>
        <w:t>分，国资总公司根据每年开展的常规性工作和重点工作，形成正式的年度工作计划文件，制定了《市国资总公司</w:t>
      </w:r>
      <w:r>
        <w:rPr>
          <w:rFonts w:ascii="Arial Narrow" w:eastAsia="仿宋_GB2312" w:hAnsi="Arial Narrow" w:cs="仿宋" w:hint="eastAsia"/>
          <w:sz w:val="28"/>
        </w:rPr>
        <w:t>2020</w:t>
      </w:r>
      <w:r>
        <w:rPr>
          <w:rFonts w:ascii="Arial Narrow" w:eastAsia="仿宋_GB2312" w:hAnsi="Arial Narrow" w:cs="仿宋" w:hint="eastAsia"/>
          <w:sz w:val="28"/>
        </w:rPr>
        <w:t>年工作要点》（</w:t>
      </w:r>
      <w:proofErr w:type="gramStart"/>
      <w:r>
        <w:rPr>
          <w:rFonts w:ascii="Arial Narrow" w:eastAsia="仿宋_GB2312" w:hAnsi="Arial Narrow" w:cs="仿宋" w:hint="eastAsia"/>
          <w:sz w:val="28"/>
        </w:rPr>
        <w:t>句国经</w:t>
      </w:r>
      <w:proofErr w:type="gramEnd"/>
      <w:r>
        <w:rPr>
          <w:rFonts w:ascii="Arial Narrow" w:eastAsia="仿宋_GB2312" w:hAnsi="Arial Narrow" w:cs="仿宋" w:hint="eastAsia"/>
          <w:sz w:val="28"/>
        </w:rPr>
        <w:t>〔</w:t>
      </w:r>
      <w:r>
        <w:rPr>
          <w:rFonts w:ascii="Arial Narrow" w:eastAsia="仿宋_GB2312" w:hAnsi="Arial Narrow" w:cs="仿宋" w:hint="eastAsia"/>
          <w:sz w:val="28"/>
        </w:rPr>
        <w:t>2020</w:t>
      </w:r>
      <w:r>
        <w:rPr>
          <w:rFonts w:ascii="Arial Narrow" w:eastAsia="仿宋_GB2312" w:hAnsi="Arial Narrow" w:cs="仿宋" w:hint="eastAsia"/>
          <w:sz w:val="28"/>
        </w:rPr>
        <w:t>〕</w:t>
      </w:r>
      <w:r>
        <w:rPr>
          <w:rFonts w:ascii="Arial Narrow" w:eastAsia="仿宋_GB2312" w:hAnsi="Arial Narrow" w:cs="仿宋" w:hint="eastAsia"/>
          <w:sz w:val="28"/>
        </w:rPr>
        <w:t>6</w:t>
      </w:r>
      <w:r>
        <w:rPr>
          <w:rFonts w:ascii="Arial Narrow" w:eastAsia="仿宋_GB2312" w:hAnsi="Arial Narrow" w:cs="仿宋" w:hint="eastAsia"/>
          <w:sz w:val="28"/>
        </w:rPr>
        <w:t>号），</w:t>
      </w:r>
      <w:r>
        <w:rPr>
          <w:rFonts w:ascii="Arial Narrow" w:eastAsia="仿宋_GB2312" w:hAnsi="Arial Narrow" w:cs="仿宋" w:hint="eastAsia"/>
          <w:sz w:val="28"/>
        </w:rPr>
        <w:t>2020</w:t>
      </w:r>
      <w:r>
        <w:rPr>
          <w:rFonts w:ascii="Arial Narrow" w:eastAsia="仿宋_GB2312" w:hAnsi="Arial Narrow" w:cs="仿宋" w:hint="eastAsia"/>
          <w:sz w:val="28"/>
        </w:rPr>
        <w:t>年主要工作思路内容全面详实，目标明确但不够具体，如：本单位国有资产保值增值未设置详细的增量指标；计划工作未规定完成时间。</w:t>
      </w:r>
      <w:r>
        <w:rPr>
          <w:rFonts w:ascii="Arial Narrow" w:eastAsia="仿宋_GB2312" w:hAnsi="Arial Narrow" w:cs="仿宋" w:hint="eastAsia"/>
          <w:sz w:val="28"/>
        </w:rPr>
        <w:t xml:space="preserve"> </w:t>
      </w:r>
      <w:r>
        <w:rPr>
          <w:rFonts w:ascii="Arial Narrow" w:eastAsia="仿宋_GB2312" w:hAnsi="Arial Narrow" w:cs="仿宋" w:hint="eastAsia"/>
          <w:sz w:val="28"/>
        </w:rPr>
        <w:t>根据评分标准，得分为</w:t>
      </w:r>
      <w:r>
        <w:rPr>
          <w:rFonts w:ascii="Arial Narrow" w:eastAsia="仿宋_GB2312" w:hAnsi="Arial Narrow" w:cs="仿宋" w:hint="eastAsia"/>
          <w:sz w:val="28"/>
        </w:rPr>
        <w:t>1.33</w:t>
      </w:r>
      <w:r>
        <w:rPr>
          <w:rFonts w:ascii="Arial Narrow" w:eastAsia="仿宋_GB2312" w:hAnsi="Arial Narrow" w:cs="仿宋" w:hint="eastAsia"/>
          <w:sz w:val="28"/>
        </w:rPr>
        <w:t>分。</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A</w:t>
      </w:r>
      <w:proofErr w:type="gramStart"/>
      <w:r>
        <w:rPr>
          <w:rFonts w:ascii="Arial Narrow" w:eastAsia="仿宋_GB2312" w:hAnsi="Arial Narrow" w:cs="仿宋" w:hint="eastAsia"/>
          <w:sz w:val="28"/>
        </w:rPr>
        <w:t>32</w:t>
      </w:r>
      <w:proofErr w:type="gramEnd"/>
      <w:r>
        <w:rPr>
          <w:rFonts w:ascii="Arial Narrow" w:eastAsia="仿宋_GB2312" w:hAnsi="Arial Narrow" w:cs="仿宋" w:hint="eastAsia"/>
          <w:sz w:val="28"/>
        </w:rPr>
        <w:t>年度工作计划与部门职能的匹配性</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本项指标分值</w:t>
      </w:r>
      <w:r>
        <w:rPr>
          <w:rFonts w:ascii="Arial Narrow" w:eastAsia="仿宋_GB2312" w:hAnsi="Arial Narrow" w:cs="仿宋" w:hint="eastAsia"/>
          <w:sz w:val="28"/>
        </w:rPr>
        <w:t>1</w:t>
      </w:r>
      <w:r>
        <w:rPr>
          <w:rFonts w:ascii="Arial Narrow" w:eastAsia="仿宋_GB2312" w:hAnsi="Arial Narrow" w:cs="仿宋" w:hint="eastAsia"/>
          <w:sz w:val="28"/>
        </w:rPr>
        <w:t>分，国资总公司年度工作计划符合部门职能，与中长期规划相匹配，体现中长期规划的发展要求。根据评分标准，得分为</w:t>
      </w:r>
      <w:r>
        <w:rPr>
          <w:rFonts w:ascii="Arial Narrow" w:eastAsia="仿宋_GB2312" w:hAnsi="Arial Narrow" w:cs="仿宋" w:hint="eastAsia"/>
          <w:sz w:val="28"/>
        </w:rPr>
        <w:t>1</w:t>
      </w:r>
      <w:r>
        <w:rPr>
          <w:rFonts w:ascii="Arial Narrow" w:eastAsia="仿宋_GB2312" w:hAnsi="Arial Narrow" w:cs="仿宋" w:hint="eastAsia"/>
          <w:sz w:val="28"/>
        </w:rPr>
        <w:t>分。</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A41</w:t>
      </w:r>
      <w:r>
        <w:rPr>
          <w:rFonts w:ascii="Arial Narrow" w:eastAsia="仿宋_GB2312" w:hAnsi="Arial Narrow" w:cs="仿宋" w:hint="eastAsia"/>
          <w:sz w:val="28"/>
        </w:rPr>
        <w:t>预算编制规范性</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本项指标分值</w:t>
      </w:r>
      <w:r>
        <w:rPr>
          <w:rFonts w:ascii="Arial Narrow" w:eastAsia="仿宋_GB2312" w:hAnsi="Arial Narrow" w:cs="仿宋" w:hint="eastAsia"/>
          <w:sz w:val="28"/>
        </w:rPr>
        <w:t>2</w:t>
      </w:r>
      <w:r>
        <w:rPr>
          <w:rFonts w:ascii="Arial Narrow" w:eastAsia="仿宋_GB2312" w:hAnsi="Arial Narrow" w:cs="仿宋" w:hint="eastAsia"/>
          <w:sz w:val="28"/>
        </w:rPr>
        <w:t>分，</w:t>
      </w:r>
      <w:r>
        <w:rPr>
          <w:rFonts w:ascii="Arial Narrow" w:eastAsia="仿宋_GB2312" w:hAnsi="Arial Narrow" w:cs="仿宋" w:hint="eastAsia"/>
          <w:sz w:val="28"/>
        </w:rPr>
        <w:t>2020</w:t>
      </w:r>
      <w:r>
        <w:rPr>
          <w:rFonts w:ascii="Arial Narrow" w:eastAsia="仿宋_GB2312" w:hAnsi="Arial Narrow" w:cs="仿宋" w:hint="eastAsia"/>
          <w:sz w:val="28"/>
        </w:rPr>
        <w:t>年部门预算按照市人民政府要求编制，已报市十六届人大第四次会议审查通过。国资总公司预算分为基本支出和项目支出两部分，其中基本支出中的人员经费支出和公用经费支出、项目支出中涉及的子项目预算明细均有明确列示，预算测算方</w:t>
      </w:r>
      <w:r>
        <w:rPr>
          <w:rFonts w:ascii="Arial Narrow" w:eastAsia="仿宋_GB2312" w:hAnsi="Arial Narrow" w:cs="仿宋" w:hint="eastAsia"/>
          <w:sz w:val="28"/>
        </w:rPr>
        <w:lastRenderedPageBreak/>
        <w:t>面，基本支出预算中人员经费支出依据上一年度工资基数编制，公用经费支出依据人员编制的在编在职数量和行政单位公用经费定额标准编制，项目支出根据部门实际业务需求，预算编制过程中由各个科室将项目支出预算统一报至财务人员处，财务人员将其与基本支出预算汇总，上报至句容市财政局，预算编制</w:t>
      </w:r>
      <w:r>
        <w:rPr>
          <w:rFonts w:ascii="Arial Narrow" w:eastAsia="仿宋_GB2312" w:hAnsi="Arial Narrow" w:cs="仿宋" w:hint="eastAsia"/>
          <w:sz w:val="28"/>
        </w:rPr>
        <w:t>总体较规范。根据评分标准，得分为</w:t>
      </w:r>
      <w:r>
        <w:rPr>
          <w:rFonts w:ascii="Arial Narrow" w:eastAsia="仿宋_GB2312" w:hAnsi="Arial Narrow" w:cs="仿宋" w:hint="eastAsia"/>
          <w:sz w:val="28"/>
        </w:rPr>
        <w:t>2</w:t>
      </w:r>
      <w:r>
        <w:rPr>
          <w:rFonts w:ascii="Arial Narrow" w:eastAsia="仿宋_GB2312" w:hAnsi="Arial Narrow" w:cs="仿宋" w:hint="eastAsia"/>
          <w:sz w:val="28"/>
        </w:rPr>
        <w:t>分。</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A42</w:t>
      </w:r>
      <w:r>
        <w:rPr>
          <w:rFonts w:ascii="Arial Narrow" w:eastAsia="仿宋_GB2312" w:hAnsi="Arial Narrow" w:cs="仿宋" w:hint="eastAsia"/>
          <w:sz w:val="28"/>
        </w:rPr>
        <w:t>预算编制与重点工作任务的匹配性</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本项指标分值</w:t>
      </w:r>
      <w:r>
        <w:rPr>
          <w:rFonts w:ascii="Arial Narrow" w:eastAsia="仿宋_GB2312" w:hAnsi="Arial Narrow" w:cs="仿宋" w:hint="eastAsia"/>
          <w:sz w:val="28"/>
        </w:rPr>
        <w:t>2</w:t>
      </w:r>
      <w:r>
        <w:rPr>
          <w:rFonts w:ascii="Arial Narrow" w:eastAsia="仿宋_GB2312" w:hAnsi="Arial Narrow" w:cs="仿宋" w:hint="eastAsia"/>
          <w:sz w:val="28"/>
        </w:rPr>
        <w:t>分，句容市国资总公司在编制预算时，制定有与之匹配的</w:t>
      </w:r>
      <w:r>
        <w:rPr>
          <w:rFonts w:ascii="Arial Narrow" w:eastAsia="仿宋_GB2312" w:hAnsi="Arial Narrow" w:cs="仿宋" w:hint="eastAsia"/>
          <w:sz w:val="28"/>
        </w:rPr>
        <w:t>2020</w:t>
      </w:r>
      <w:r>
        <w:rPr>
          <w:rFonts w:ascii="Arial Narrow" w:eastAsia="仿宋_GB2312" w:hAnsi="Arial Narrow" w:cs="仿宋" w:hint="eastAsia"/>
          <w:sz w:val="28"/>
        </w:rPr>
        <w:t>年部门整体绩效目标，各项具体工作有相应的预算经费作为保障，预算编制与重点工作任务相匹配。根据评分标准，得分为</w:t>
      </w:r>
      <w:r>
        <w:rPr>
          <w:rFonts w:ascii="Arial Narrow" w:eastAsia="仿宋_GB2312" w:hAnsi="Arial Narrow" w:cs="仿宋" w:hint="eastAsia"/>
          <w:sz w:val="28"/>
        </w:rPr>
        <w:t>2</w:t>
      </w:r>
      <w:r>
        <w:rPr>
          <w:rFonts w:ascii="Arial Narrow" w:eastAsia="仿宋_GB2312" w:hAnsi="Arial Narrow" w:cs="仿宋" w:hint="eastAsia"/>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cs="Times New Roman"/>
          <w:b/>
          <w:sz w:val="28"/>
        </w:rPr>
        <w:t>2</w:t>
      </w:r>
      <w:r>
        <w:rPr>
          <w:rFonts w:ascii="Arial Narrow" w:eastAsia="仿宋_GB2312" w:hAnsi="Arial Narrow"/>
          <w:b/>
          <w:sz w:val="28"/>
        </w:rPr>
        <w:t>、</w:t>
      </w:r>
      <w:r>
        <w:rPr>
          <w:rFonts w:ascii="Arial Narrow" w:eastAsia="仿宋_GB2312" w:hAnsi="Arial Narrow" w:hint="eastAsia"/>
          <w:b/>
          <w:sz w:val="28"/>
        </w:rPr>
        <w:t>部门管理情况</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部门管理指标分值为</w:t>
      </w:r>
      <w:r>
        <w:rPr>
          <w:rFonts w:ascii="Arial Narrow" w:eastAsia="仿宋_GB2312" w:hAnsi="Arial Narrow" w:hint="eastAsia"/>
          <w:bCs/>
          <w:sz w:val="28"/>
        </w:rPr>
        <w:t>28</w:t>
      </w:r>
      <w:r>
        <w:rPr>
          <w:rFonts w:ascii="Arial Narrow" w:eastAsia="仿宋_GB2312" w:hAnsi="Arial Narrow" w:hint="eastAsia"/>
          <w:bCs/>
          <w:sz w:val="28"/>
        </w:rPr>
        <w:t>分，得分</w:t>
      </w:r>
      <w:r>
        <w:rPr>
          <w:rFonts w:ascii="Arial Narrow" w:eastAsia="仿宋_GB2312" w:hAnsi="Arial Narrow" w:hint="eastAsia"/>
          <w:bCs/>
          <w:sz w:val="28"/>
        </w:rPr>
        <w:t>21.</w:t>
      </w:r>
      <w:r>
        <w:rPr>
          <w:rFonts w:ascii="Arial Narrow" w:eastAsia="仿宋_GB2312" w:hAnsi="Arial Narrow" w:hint="eastAsia"/>
          <w:bCs/>
          <w:sz w:val="28"/>
        </w:rPr>
        <w:t>33</w:t>
      </w:r>
      <w:r>
        <w:rPr>
          <w:rFonts w:ascii="Arial Narrow" w:eastAsia="仿宋_GB2312" w:hAnsi="Arial Narrow" w:hint="eastAsia"/>
          <w:bCs/>
          <w:sz w:val="28"/>
        </w:rPr>
        <w:t>分。该指标下设</w:t>
      </w:r>
      <w:r>
        <w:rPr>
          <w:rFonts w:ascii="Arial Narrow" w:eastAsia="仿宋_GB2312" w:hAnsi="Arial Narrow" w:hint="eastAsia"/>
          <w:bCs/>
          <w:sz w:val="28"/>
        </w:rPr>
        <w:t xml:space="preserve"> 6</w:t>
      </w:r>
      <w:r>
        <w:rPr>
          <w:rFonts w:ascii="Arial Narrow" w:eastAsia="仿宋_GB2312" w:hAnsi="Arial Narrow" w:hint="eastAsia"/>
          <w:bCs/>
          <w:sz w:val="28"/>
        </w:rPr>
        <w:t>个二级指标、</w:t>
      </w:r>
      <w:r>
        <w:rPr>
          <w:rFonts w:ascii="Arial Narrow" w:eastAsia="仿宋_GB2312" w:hAnsi="Arial Narrow" w:hint="eastAsia"/>
          <w:bCs/>
          <w:sz w:val="28"/>
        </w:rPr>
        <w:t>15</w:t>
      </w:r>
      <w:r>
        <w:rPr>
          <w:rFonts w:ascii="Arial Narrow" w:eastAsia="仿宋_GB2312" w:hAnsi="Arial Narrow" w:hint="eastAsia"/>
          <w:bCs/>
          <w:sz w:val="28"/>
        </w:rPr>
        <w:t>个三级指标。具体分析如下：</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B11</w:t>
      </w:r>
      <w:r>
        <w:rPr>
          <w:rFonts w:ascii="Arial Narrow" w:eastAsia="仿宋_GB2312" w:hAnsi="Arial Narrow" w:hint="eastAsia"/>
          <w:b/>
          <w:sz w:val="28"/>
        </w:rPr>
        <w:t>部门预算执行率</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w:t>
      </w:r>
      <w:r>
        <w:rPr>
          <w:rFonts w:ascii="Arial Narrow" w:eastAsia="仿宋_GB2312" w:hAnsi="Arial Narrow" w:hint="eastAsia"/>
          <w:bCs/>
          <w:sz w:val="28"/>
        </w:rPr>
        <w:t>2020</w:t>
      </w:r>
      <w:r>
        <w:rPr>
          <w:rFonts w:ascii="Arial Narrow" w:eastAsia="仿宋_GB2312" w:hAnsi="Arial Narrow" w:hint="eastAsia"/>
          <w:bCs/>
          <w:sz w:val="28"/>
        </w:rPr>
        <w:t>年财政预算拨款</w:t>
      </w:r>
      <w:r>
        <w:rPr>
          <w:rFonts w:ascii="Arial Narrow" w:eastAsia="仿宋_GB2312" w:hAnsi="Arial Narrow" w:hint="eastAsia"/>
          <w:bCs/>
          <w:sz w:val="28"/>
        </w:rPr>
        <w:t>204.28</w:t>
      </w:r>
      <w:r>
        <w:rPr>
          <w:rFonts w:ascii="Arial Narrow" w:eastAsia="仿宋_GB2312" w:hAnsi="Arial Narrow" w:hint="eastAsia"/>
          <w:bCs/>
          <w:sz w:val="28"/>
        </w:rPr>
        <w:t>万元，实际支出</w:t>
      </w:r>
      <w:r>
        <w:rPr>
          <w:rFonts w:ascii="Arial Narrow" w:eastAsia="仿宋_GB2312" w:hAnsi="Arial Narrow" w:hint="eastAsia"/>
          <w:bCs/>
          <w:sz w:val="28"/>
        </w:rPr>
        <w:t>204.28</w:t>
      </w:r>
      <w:r>
        <w:rPr>
          <w:rFonts w:ascii="Arial Narrow" w:eastAsia="仿宋_GB2312" w:hAnsi="Arial Narrow" w:hint="eastAsia"/>
          <w:bCs/>
          <w:sz w:val="28"/>
        </w:rPr>
        <w:t>万元。预算执行率为</w:t>
      </w:r>
      <w:r>
        <w:rPr>
          <w:rFonts w:ascii="Arial Narrow" w:eastAsia="仿宋_GB2312" w:hAnsi="Arial Narrow" w:hint="eastAsia"/>
          <w:bCs/>
          <w:sz w:val="28"/>
        </w:rPr>
        <w:t>100%</w:t>
      </w:r>
      <w:r>
        <w:rPr>
          <w:rFonts w:ascii="Arial Narrow" w:eastAsia="仿宋_GB2312" w:hAnsi="Arial Narrow" w:hint="eastAsia"/>
          <w:bCs/>
          <w:sz w:val="28"/>
        </w:rPr>
        <w:t>。根据评分规则，得分为</w:t>
      </w:r>
      <w:r>
        <w:rPr>
          <w:rFonts w:ascii="Arial Narrow" w:eastAsia="仿宋_GB2312" w:hAnsi="Arial Narrow" w:hint="eastAsia"/>
          <w:bCs/>
          <w:sz w:val="28"/>
        </w:rPr>
        <w:t>2</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B12</w:t>
      </w:r>
      <w:r>
        <w:rPr>
          <w:rFonts w:ascii="Arial Narrow" w:eastAsia="仿宋_GB2312" w:hAnsi="Arial Narrow" w:hint="eastAsia"/>
          <w:b/>
          <w:sz w:val="28"/>
        </w:rPr>
        <w:t>预算调整率</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w:t>
      </w:r>
      <w:r>
        <w:rPr>
          <w:rFonts w:ascii="Arial Narrow" w:eastAsia="仿宋_GB2312" w:hAnsi="Arial Narrow" w:hint="eastAsia"/>
          <w:bCs/>
          <w:sz w:val="28"/>
        </w:rPr>
        <w:t>2020</w:t>
      </w:r>
      <w:r>
        <w:rPr>
          <w:rFonts w:ascii="Arial Narrow" w:eastAsia="仿宋_GB2312" w:hAnsi="Arial Narrow" w:hint="eastAsia"/>
          <w:bCs/>
          <w:sz w:val="28"/>
        </w:rPr>
        <w:t>年部门整体支出中，部门预算的总调整额为</w:t>
      </w:r>
      <w:r>
        <w:rPr>
          <w:rFonts w:ascii="Arial Narrow" w:eastAsia="仿宋_GB2312" w:hAnsi="Arial Narrow" w:hint="eastAsia"/>
          <w:bCs/>
          <w:sz w:val="28"/>
        </w:rPr>
        <w:t>38.57%</w:t>
      </w:r>
      <w:r>
        <w:rPr>
          <w:rFonts w:ascii="Arial Narrow" w:eastAsia="仿宋_GB2312" w:hAnsi="Arial Narrow" w:hint="eastAsia"/>
          <w:bCs/>
          <w:sz w:val="28"/>
        </w:rPr>
        <w:t>，基本支出经费调整未超过</w:t>
      </w:r>
      <w:r>
        <w:rPr>
          <w:rFonts w:ascii="Arial Narrow" w:eastAsia="仿宋_GB2312" w:hAnsi="Arial Narrow" w:hint="eastAsia"/>
          <w:bCs/>
          <w:sz w:val="28"/>
        </w:rPr>
        <w:t>10%</w:t>
      </w:r>
      <w:r>
        <w:rPr>
          <w:rFonts w:ascii="Arial Narrow" w:eastAsia="仿宋_GB2312" w:hAnsi="Arial Narrow" w:hint="eastAsia"/>
          <w:bCs/>
          <w:sz w:val="28"/>
        </w:rPr>
        <w:t>；项目预算调整为</w:t>
      </w:r>
      <w:r>
        <w:rPr>
          <w:rFonts w:ascii="Arial Narrow" w:eastAsia="仿宋_GB2312" w:hAnsi="Arial Narrow" w:hint="eastAsia"/>
          <w:bCs/>
          <w:sz w:val="28"/>
        </w:rPr>
        <w:t>84.27%</w:t>
      </w:r>
      <w:r>
        <w:rPr>
          <w:rFonts w:ascii="Arial Narrow" w:eastAsia="仿宋_GB2312" w:hAnsi="Arial Narrow" w:hint="eastAsia"/>
          <w:bCs/>
          <w:sz w:val="28"/>
        </w:rPr>
        <w:t>，主要调整原因：根据文件《市国资总公司关于</w:t>
      </w:r>
      <w:r>
        <w:rPr>
          <w:rFonts w:ascii="Arial Narrow" w:eastAsia="仿宋_GB2312" w:hAnsi="Arial Narrow" w:hint="eastAsia"/>
          <w:bCs/>
          <w:sz w:val="28"/>
        </w:rPr>
        <w:t>2020</w:t>
      </w:r>
      <w:r>
        <w:rPr>
          <w:rFonts w:ascii="Arial Narrow" w:eastAsia="仿宋_GB2312" w:hAnsi="Arial Narrow" w:hint="eastAsia"/>
          <w:bCs/>
          <w:sz w:val="28"/>
        </w:rPr>
        <w:t>年春节解困资金的请示》（</w:t>
      </w:r>
      <w:proofErr w:type="gramStart"/>
      <w:r>
        <w:rPr>
          <w:rFonts w:ascii="Arial Narrow" w:eastAsia="仿宋_GB2312" w:hAnsi="Arial Narrow" w:hint="eastAsia"/>
          <w:bCs/>
          <w:sz w:val="28"/>
        </w:rPr>
        <w:t>句国经</w:t>
      </w:r>
      <w:proofErr w:type="gramEnd"/>
      <w:r>
        <w:rPr>
          <w:rFonts w:ascii="Arial Narrow" w:eastAsia="仿宋_GB2312" w:hAnsi="Arial Narrow" w:hint="eastAsia"/>
          <w:bCs/>
          <w:sz w:val="28"/>
        </w:rPr>
        <w:t>〔</w:t>
      </w:r>
      <w:r>
        <w:rPr>
          <w:rFonts w:ascii="Arial Narrow" w:eastAsia="仿宋_GB2312" w:hAnsi="Arial Narrow" w:hint="eastAsia"/>
          <w:bCs/>
          <w:sz w:val="28"/>
        </w:rPr>
        <w:t>2019</w:t>
      </w:r>
      <w:r>
        <w:rPr>
          <w:rFonts w:ascii="Arial Narrow" w:eastAsia="仿宋_GB2312" w:hAnsi="Arial Narrow" w:hint="eastAsia"/>
          <w:bCs/>
          <w:sz w:val="28"/>
        </w:rPr>
        <w:t>〕</w:t>
      </w:r>
      <w:r>
        <w:rPr>
          <w:rFonts w:ascii="Arial Narrow" w:eastAsia="仿宋_GB2312" w:hAnsi="Arial Narrow" w:hint="eastAsia"/>
          <w:bCs/>
          <w:sz w:val="28"/>
        </w:rPr>
        <w:t>41</w:t>
      </w:r>
      <w:r>
        <w:rPr>
          <w:rFonts w:ascii="Arial Narrow" w:eastAsia="仿宋_GB2312" w:hAnsi="Arial Narrow" w:hint="eastAsia"/>
          <w:bCs/>
          <w:sz w:val="28"/>
        </w:rPr>
        <w:t>号）中表示，市国资总公司管理</w:t>
      </w:r>
      <w:r>
        <w:rPr>
          <w:rFonts w:ascii="Arial Narrow" w:eastAsia="仿宋_GB2312" w:hAnsi="Arial Narrow" w:hint="eastAsia"/>
          <w:bCs/>
          <w:sz w:val="28"/>
        </w:rPr>
        <w:t>12</w:t>
      </w:r>
      <w:r>
        <w:rPr>
          <w:rFonts w:ascii="Arial Narrow" w:eastAsia="仿宋_GB2312" w:hAnsi="Arial Narrow" w:hint="eastAsia"/>
          <w:bCs/>
          <w:sz w:val="28"/>
        </w:rPr>
        <w:t>家（集团）公司、协会，现有在岗职工</w:t>
      </w:r>
      <w:r>
        <w:rPr>
          <w:rFonts w:ascii="Arial Narrow" w:eastAsia="仿宋_GB2312" w:hAnsi="Arial Narrow" w:hint="eastAsia"/>
          <w:bCs/>
          <w:sz w:val="28"/>
        </w:rPr>
        <w:t>62</w:t>
      </w:r>
      <w:r>
        <w:rPr>
          <w:rFonts w:ascii="Arial Narrow" w:eastAsia="仿宋_GB2312" w:hAnsi="Arial Narrow" w:hint="eastAsia"/>
          <w:bCs/>
          <w:sz w:val="28"/>
        </w:rPr>
        <w:t>人，离、退休职工</w:t>
      </w:r>
      <w:r>
        <w:rPr>
          <w:rFonts w:ascii="Arial Narrow" w:eastAsia="仿宋_GB2312" w:hAnsi="Arial Narrow" w:hint="eastAsia"/>
          <w:bCs/>
          <w:sz w:val="28"/>
        </w:rPr>
        <w:t>2763</w:t>
      </w:r>
      <w:r>
        <w:rPr>
          <w:rFonts w:ascii="Arial Narrow" w:eastAsia="仿宋_GB2312" w:hAnsi="Arial Narrow" w:hint="eastAsia"/>
          <w:bCs/>
          <w:sz w:val="28"/>
        </w:rPr>
        <w:t>人，各企业还存在诸多改制遗留问题，</w:t>
      </w:r>
      <w:r>
        <w:rPr>
          <w:rFonts w:ascii="Arial Narrow" w:eastAsia="仿宋_GB2312" w:hAnsi="Arial Narrow" w:hint="eastAsia"/>
          <w:bCs/>
          <w:sz w:val="28"/>
        </w:rPr>
        <w:t>2</w:t>
      </w:r>
      <w:r>
        <w:rPr>
          <w:rFonts w:ascii="Arial Narrow" w:eastAsia="仿宋_GB2312" w:hAnsi="Arial Narrow" w:hint="eastAsia"/>
          <w:bCs/>
          <w:sz w:val="28"/>
        </w:rPr>
        <w:t>020</w:t>
      </w:r>
      <w:r>
        <w:rPr>
          <w:rFonts w:ascii="Arial Narrow" w:eastAsia="仿宋_GB2312" w:hAnsi="Arial Narrow" w:hint="eastAsia"/>
          <w:bCs/>
          <w:sz w:val="28"/>
        </w:rPr>
        <w:t>年春节即将来临，为了确保社会稳定，让困难企业和困难职工过上祥和的春节，特申请市政府</w:t>
      </w:r>
      <w:r>
        <w:rPr>
          <w:rFonts w:ascii="Arial Narrow" w:eastAsia="仿宋_GB2312" w:hAnsi="Arial Narrow" w:hint="eastAsia"/>
          <w:bCs/>
          <w:sz w:val="28"/>
        </w:rPr>
        <w:lastRenderedPageBreak/>
        <w:t>安排春节解困资金</w:t>
      </w:r>
      <w:r>
        <w:rPr>
          <w:rFonts w:ascii="Arial Narrow" w:eastAsia="仿宋_GB2312" w:hAnsi="Arial Narrow" w:hint="eastAsia"/>
          <w:bCs/>
          <w:sz w:val="28"/>
        </w:rPr>
        <w:t>58</w:t>
      </w:r>
      <w:r>
        <w:rPr>
          <w:rFonts w:ascii="Arial Narrow" w:eastAsia="仿宋_GB2312" w:hAnsi="Arial Narrow" w:hint="eastAsia"/>
          <w:bCs/>
          <w:sz w:val="28"/>
        </w:rPr>
        <w:t>万元，此项目</w:t>
      </w:r>
      <w:proofErr w:type="gramStart"/>
      <w:r>
        <w:rPr>
          <w:rFonts w:ascii="Arial Narrow" w:eastAsia="仿宋_GB2312" w:hAnsi="Arial Narrow" w:hint="eastAsia"/>
          <w:bCs/>
          <w:sz w:val="28"/>
        </w:rPr>
        <w:t>经财政</w:t>
      </w:r>
      <w:proofErr w:type="gramEnd"/>
      <w:r>
        <w:rPr>
          <w:rFonts w:ascii="Arial Narrow" w:eastAsia="仿宋_GB2312" w:hAnsi="Arial Narrow" w:hint="eastAsia"/>
          <w:bCs/>
          <w:sz w:val="28"/>
        </w:rPr>
        <w:t>预算系统审批通过，属正常调整，其他项目调整在</w:t>
      </w:r>
      <w:r>
        <w:rPr>
          <w:rFonts w:ascii="Arial Narrow" w:eastAsia="仿宋_GB2312" w:hAnsi="Arial Narrow" w:hint="eastAsia"/>
          <w:bCs/>
          <w:sz w:val="28"/>
        </w:rPr>
        <w:t>10%</w:t>
      </w:r>
      <w:r>
        <w:rPr>
          <w:rFonts w:ascii="Arial Narrow" w:eastAsia="仿宋_GB2312" w:hAnsi="Arial Narrow" w:hint="eastAsia"/>
          <w:bCs/>
          <w:sz w:val="28"/>
        </w:rPr>
        <w:t>范围。</w:t>
      </w:r>
      <w:r>
        <w:rPr>
          <w:rFonts w:ascii="Arial Narrow" w:eastAsia="仿宋_GB2312" w:hAnsi="Arial Narrow" w:hint="eastAsia"/>
          <w:bCs/>
          <w:sz w:val="28"/>
        </w:rPr>
        <w:t xml:space="preserve"> </w:t>
      </w:r>
      <w:r>
        <w:rPr>
          <w:rFonts w:ascii="Arial Narrow" w:eastAsia="仿宋_GB2312" w:hAnsi="Arial Narrow" w:hint="eastAsia"/>
          <w:bCs/>
          <w:sz w:val="28"/>
        </w:rPr>
        <w:t>根据评分规则，得分为</w:t>
      </w:r>
      <w:r>
        <w:rPr>
          <w:rFonts w:ascii="Arial Narrow" w:eastAsia="仿宋_GB2312" w:hAnsi="Arial Narrow" w:hint="eastAsia"/>
          <w:bCs/>
          <w:sz w:val="28"/>
        </w:rPr>
        <w:t>2</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B13</w:t>
      </w:r>
      <w:r>
        <w:rPr>
          <w:rFonts w:ascii="Arial Narrow" w:eastAsia="仿宋_GB2312" w:hAnsi="Arial Narrow" w:hint="eastAsia"/>
          <w:b/>
          <w:sz w:val="28"/>
        </w:rPr>
        <w:t>“三公经费”控制率</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分，日常公用经费中三</w:t>
      </w:r>
      <w:proofErr w:type="gramStart"/>
      <w:r>
        <w:rPr>
          <w:rFonts w:ascii="Arial Narrow" w:eastAsia="仿宋_GB2312" w:hAnsi="Arial Narrow" w:hint="eastAsia"/>
          <w:bCs/>
          <w:sz w:val="28"/>
        </w:rPr>
        <w:t>公经费</w:t>
      </w:r>
      <w:proofErr w:type="gramEnd"/>
      <w:r>
        <w:rPr>
          <w:rFonts w:ascii="Arial Narrow" w:eastAsia="仿宋_GB2312" w:hAnsi="Arial Narrow" w:hint="eastAsia"/>
          <w:bCs/>
          <w:sz w:val="28"/>
        </w:rPr>
        <w:t>预算</w:t>
      </w:r>
      <w:r>
        <w:rPr>
          <w:rFonts w:ascii="Arial Narrow" w:eastAsia="仿宋_GB2312" w:hAnsi="Arial Narrow" w:hint="eastAsia"/>
          <w:bCs/>
          <w:sz w:val="28"/>
        </w:rPr>
        <w:t>1.96</w:t>
      </w:r>
      <w:r>
        <w:rPr>
          <w:rFonts w:ascii="Arial Narrow" w:eastAsia="仿宋_GB2312" w:hAnsi="Arial Narrow" w:hint="eastAsia"/>
          <w:bCs/>
          <w:sz w:val="28"/>
        </w:rPr>
        <w:t>万元，实际支出</w:t>
      </w:r>
      <w:r>
        <w:rPr>
          <w:rFonts w:ascii="Arial Narrow" w:eastAsia="仿宋_GB2312" w:hAnsi="Arial Narrow" w:hint="eastAsia"/>
          <w:bCs/>
          <w:sz w:val="28"/>
        </w:rPr>
        <w:t xml:space="preserve">1.96 </w:t>
      </w:r>
      <w:r>
        <w:rPr>
          <w:rFonts w:ascii="Arial Narrow" w:eastAsia="仿宋_GB2312" w:hAnsi="Arial Narrow" w:hint="eastAsia"/>
          <w:bCs/>
          <w:sz w:val="28"/>
        </w:rPr>
        <w:t>万元，其中公务车运行费支出未发生，因公出国费支出未发生，公务接待费支出</w:t>
      </w:r>
      <w:r>
        <w:rPr>
          <w:rFonts w:ascii="Arial Narrow" w:eastAsia="仿宋_GB2312" w:hAnsi="Arial Narrow" w:hint="eastAsia"/>
          <w:bCs/>
          <w:sz w:val="28"/>
        </w:rPr>
        <w:t>1.96</w:t>
      </w:r>
      <w:r>
        <w:rPr>
          <w:rFonts w:ascii="Arial Narrow" w:eastAsia="仿宋_GB2312" w:hAnsi="Arial Narrow" w:hint="eastAsia"/>
          <w:bCs/>
          <w:sz w:val="28"/>
        </w:rPr>
        <w:t>万元。根据评分标准，得分为</w:t>
      </w:r>
      <w:r>
        <w:rPr>
          <w:rFonts w:ascii="Arial Narrow" w:eastAsia="仿宋_GB2312" w:hAnsi="Arial Narrow" w:hint="eastAsia"/>
          <w:bCs/>
          <w:sz w:val="28"/>
        </w:rPr>
        <w:t>2</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B14</w:t>
      </w:r>
      <w:r>
        <w:rPr>
          <w:rFonts w:ascii="Arial Narrow" w:eastAsia="仿宋_GB2312" w:hAnsi="Arial Narrow" w:hint="eastAsia"/>
          <w:b/>
          <w:sz w:val="28"/>
        </w:rPr>
        <w:t>预决算信息公开情况</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1</w:t>
      </w:r>
      <w:r>
        <w:rPr>
          <w:rFonts w:ascii="Arial Narrow" w:eastAsia="仿宋_GB2312" w:hAnsi="Arial Narrow" w:hint="eastAsia"/>
          <w:bCs/>
          <w:sz w:val="28"/>
        </w:rPr>
        <w:t>分，国资总公司预决算信息按规定已在江苏省预决算</w:t>
      </w:r>
      <w:r>
        <w:rPr>
          <w:rFonts w:ascii="Arial Narrow" w:eastAsia="仿宋_GB2312" w:hAnsi="Arial Narrow" w:hint="eastAsia"/>
          <w:bCs/>
          <w:sz w:val="28"/>
        </w:rPr>
        <w:t>公开统一平台（网址</w:t>
      </w:r>
      <w:r>
        <w:rPr>
          <w:rFonts w:ascii="Arial Narrow" w:eastAsia="仿宋_GB2312" w:hAnsi="Arial Narrow" w:hint="eastAsia"/>
          <w:bCs/>
          <w:sz w:val="28"/>
        </w:rPr>
        <w:t>http://yjsgk.jsczt.cn/front/glwj/list.do?groupid=236&amp;channel=17&amp;bmid=7607</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）上公开，预决算公开报告格式符合规定要求、内容完整。根据评分标准，</w:t>
      </w:r>
      <w:r>
        <w:rPr>
          <w:rFonts w:ascii="Arial Narrow" w:eastAsia="仿宋_GB2312" w:hAnsi="Arial Narrow" w:hint="eastAsia"/>
          <w:bCs/>
          <w:sz w:val="28"/>
        </w:rPr>
        <w:t xml:space="preserve"> </w:t>
      </w:r>
      <w:r>
        <w:rPr>
          <w:rFonts w:ascii="Arial Narrow" w:eastAsia="仿宋_GB2312" w:hAnsi="Arial Narrow" w:hint="eastAsia"/>
          <w:bCs/>
          <w:sz w:val="28"/>
        </w:rPr>
        <w:t>得分为</w:t>
      </w:r>
      <w:r>
        <w:rPr>
          <w:rFonts w:ascii="Arial Narrow" w:eastAsia="仿宋_GB2312" w:hAnsi="Arial Narrow" w:hint="eastAsia"/>
          <w:bCs/>
          <w:sz w:val="28"/>
        </w:rPr>
        <w:t>1</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B21</w:t>
      </w:r>
      <w:r>
        <w:rPr>
          <w:rFonts w:ascii="Arial Narrow" w:eastAsia="仿宋_GB2312" w:hAnsi="Arial Narrow" w:hint="eastAsia"/>
          <w:b/>
          <w:sz w:val="28"/>
        </w:rPr>
        <w:t>财务管理制度健全性</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分，国资总公司制定了《句容市国有资产经营总公司会计结算中心管理制度（试行）》的通知（</w:t>
      </w:r>
      <w:proofErr w:type="gramStart"/>
      <w:r>
        <w:rPr>
          <w:rFonts w:ascii="Arial Narrow" w:eastAsia="仿宋_GB2312" w:hAnsi="Arial Narrow" w:hint="eastAsia"/>
          <w:bCs/>
          <w:sz w:val="28"/>
        </w:rPr>
        <w:t>句国经</w:t>
      </w:r>
      <w:proofErr w:type="gramEnd"/>
      <w:r>
        <w:rPr>
          <w:rFonts w:ascii="Arial Narrow" w:eastAsia="仿宋_GB2312" w:hAnsi="Arial Narrow" w:hint="eastAsia"/>
          <w:bCs/>
          <w:sz w:val="28"/>
        </w:rPr>
        <w:t>〔</w:t>
      </w:r>
      <w:r>
        <w:rPr>
          <w:rFonts w:ascii="Arial Narrow" w:eastAsia="仿宋_GB2312" w:hAnsi="Arial Narrow" w:hint="eastAsia"/>
          <w:bCs/>
          <w:sz w:val="28"/>
        </w:rPr>
        <w:t>2020</w:t>
      </w:r>
      <w:r>
        <w:rPr>
          <w:rFonts w:ascii="Arial Narrow" w:eastAsia="仿宋_GB2312" w:hAnsi="Arial Narrow" w:hint="eastAsia"/>
          <w:bCs/>
          <w:sz w:val="28"/>
        </w:rPr>
        <w:t>〕</w:t>
      </w:r>
      <w:r>
        <w:rPr>
          <w:rFonts w:ascii="Arial Narrow" w:eastAsia="仿宋_GB2312" w:hAnsi="Arial Narrow" w:hint="eastAsia"/>
          <w:bCs/>
          <w:sz w:val="28"/>
        </w:rPr>
        <w:t>30</w:t>
      </w:r>
      <w:r>
        <w:rPr>
          <w:rFonts w:ascii="Arial Narrow" w:eastAsia="仿宋_GB2312" w:hAnsi="Arial Narrow" w:hint="eastAsia"/>
          <w:bCs/>
          <w:sz w:val="28"/>
        </w:rPr>
        <w:t>号）、《句容市国有资产经营总公司财务管理制度》、《关于加强专项资金管理的通知》的通知（</w:t>
      </w:r>
      <w:proofErr w:type="gramStart"/>
      <w:r>
        <w:rPr>
          <w:rFonts w:ascii="Arial Narrow" w:eastAsia="仿宋_GB2312" w:hAnsi="Arial Narrow" w:hint="eastAsia"/>
          <w:bCs/>
          <w:sz w:val="28"/>
        </w:rPr>
        <w:t>句国经</w:t>
      </w:r>
      <w:proofErr w:type="gramEnd"/>
      <w:r>
        <w:rPr>
          <w:rFonts w:ascii="Arial Narrow" w:eastAsia="仿宋_GB2312" w:hAnsi="Arial Narrow" w:hint="eastAsia"/>
          <w:bCs/>
          <w:sz w:val="28"/>
        </w:rPr>
        <w:t>〔</w:t>
      </w:r>
      <w:r>
        <w:rPr>
          <w:rFonts w:ascii="Arial Narrow" w:eastAsia="仿宋_GB2312" w:hAnsi="Arial Narrow" w:hint="eastAsia"/>
          <w:bCs/>
          <w:sz w:val="28"/>
        </w:rPr>
        <w:t>2020</w:t>
      </w:r>
      <w:r>
        <w:rPr>
          <w:rFonts w:ascii="Arial Narrow" w:eastAsia="仿宋_GB2312" w:hAnsi="Arial Narrow" w:hint="eastAsia"/>
          <w:bCs/>
          <w:sz w:val="28"/>
        </w:rPr>
        <w:t>〕</w:t>
      </w:r>
      <w:r>
        <w:rPr>
          <w:rFonts w:ascii="Arial Narrow" w:eastAsia="仿宋_GB2312" w:hAnsi="Arial Narrow" w:hint="eastAsia"/>
          <w:bCs/>
          <w:sz w:val="28"/>
        </w:rPr>
        <w:t>15</w:t>
      </w:r>
      <w:r>
        <w:rPr>
          <w:rFonts w:ascii="Arial Narrow" w:eastAsia="仿宋_GB2312" w:hAnsi="Arial Narrow" w:hint="eastAsia"/>
          <w:bCs/>
          <w:sz w:val="28"/>
        </w:rPr>
        <w:t>号）；在内</w:t>
      </w:r>
      <w:r>
        <w:rPr>
          <w:rFonts w:ascii="Arial Narrow" w:eastAsia="仿宋_GB2312" w:hAnsi="Arial Narrow" w:hint="eastAsia"/>
          <w:bCs/>
          <w:sz w:val="28"/>
        </w:rPr>
        <w:t>部控制制度中，对预算、收支、货币资金、内部监督等都有相应内容。根据评分标准，得分为</w:t>
      </w:r>
      <w:r>
        <w:rPr>
          <w:rFonts w:ascii="Arial Narrow" w:eastAsia="仿宋_GB2312" w:hAnsi="Arial Narrow" w:hint="eastAsia"/>
          <w:bCs/>
          <w:sz w:val="28"/>
        </w:rPr>
        <w:t>2</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B22</w:t>
      </w:r>
      <w:r>
        <w:rPr>
          <w:rFonts w:ascii="Arial Narrow" w:eastAsia="仿宋_GB2312" w:hAnsi="Arial Narrow" w:hint="eastAsia"/>
          <w:b/>
          <w:sz w:val="28"/>
        </w:rPr>
        <w:t>资金使用合</w:t>
      </w:r>
      <w:proofErr w:type="gramStart"/>
      <w:r>
        <w:rPr>
          <w:rFonts w:ascii="Arial Narrow" w:eastAsia="仿宋_GB2312" w:hAnsi="Arial Narrow" w:hint="eastAsia"/>
          <w:b/>
          <w:sz w:val="28"/>
        </w:rPr>
        <w:t>规</w:t>
      </w:r>
      <w:proofErr w:type="gramEnd"/>
      <w:r>
        <w:rPr>
          <w:rFonts w:ascii="Arial Narrow" w:eastAsia="仿宋_GB2312" w:hAnsi="Arial Narrow" w:hint="eastAsia"/>
          <w:b/>
          <w:sz w:val="28"/>
        </w:rPr>
        <w:t>性</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w:t>
      </w:r>
      <w:proofErr w:type="gramStart"/>
      <w:r>
        <w:rPr>
          <w:rFonts w:ascii="Arial Narrow" w:eastAsia="仿宋_GB2312" w:hAnsi="Arial Narrow" w:hint="eastAsia"/>
          <w:bCs/>
          <w:sz w:val="28"/>
        </w:rPr>
        <w:t>评价组</w:t>
      </w:r>
      <w:proofErr w:type="gramEnd"/>
      <w:r>
        <w:rPr>
          <w:rFonts w:ascii="Arial Narrow" w:eastAsia="仿宋_GB2312" w:hAnsi="Arial Narrow" w:hint="eastAsia"/>
          <w:bCs/>
          <w:sz w:val="28"/>
        </w:rPr>
        <w:t>对资产总公司</w:t>
      </w:r>
      <w:r>
        <w:rPr>
          <w:rFonts w:ascii="Arial Narrow" w:eastAsia="仿宋_GB2312" w:hAnsi="Arial Narrow" w:hint="eastAsia"/>
          <w:bCs/>
          <w:sz w:val="28"/>
        </w:rPr>
        <w:t>2020</w:t>
      </w:r>
      <w:r>
        <w:rPr>
          <w:rFonts w:ascii="Arial Narrow" w:eastAsia="仿宋_GB2312" w:hAnsi="Arial Narrow" w:hint="eastAsia"/>
          <w:bCs/>
          <w:sz w:val="28"/>
        </w:rPr>
        <w:t>年支出进行了财务核查及凭证抽查，存在部分公用经费支出列支不合理的现象，如在项目支出中列支“办公费”等。根据评分标准，得分为</w:t>
      </w:r>
      <w:r>
        <w:rPr>
          <w:rFonts w:ascii="Arial Narrow" w:eastAsia="仿宋_GB2312" w:hAnsi="Arial Narrow" w:hint="eastAsia"/>
          <w:bCs/>
          <w:sz w:val="28"/>
        </w:rPr>
        <w:t>1.5</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B31</w:t>
      </w:r>
      <w:r>
        <w:rPr>
          <w:rFonts w:ascii="Arial Narrow" w:eastAsia="仿宋_GB2312" w:hAnsi="Arial Narrow" w:hint="eastAsia"/>
          <w:b/>
          <w:sz w:val="28"/>
        </w:rPr>
        <w:t>资产管理制度健全性</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分，国资总公司在《句容市国有资产经营总公司财务管理制度》制定了内部控制制度，对固定资产业务控制进行了规</w:t>
      </w:r>
      <w:r>
        <w:rPr>
          <w:rFonts w:ascii="Arial Narrow" w:eastAsia="仿宋_GB2312" w:hAnsi="Arial Narrow" w:hint="eastAsia"/>
          <w:bCs/>
          <w:sz w:val="28"/>
        </w:rPr>
        <w:lastRenderedPageBreak/>
        <w:t>定，包括采购流程、验收流程、领用流程、处置流程，对资产领用、资产使用、资产清查、</w:t>
      </w:r>
      <w:r>
        <w:rPr>
          <w:rFonts w:ascii="Arial Narrow" w:eastAsia="仿宋_GB2312" w:hAnsi="Arial Narrow" w:hint="eastAsia"/>
          <w:bCs/>
          <w:sz w:val="28"/>
        </w:rPr>
        <w:t>资产处置等相关风险</w:t>
      </w:r>
      <w:proofErr w:type="gramStart"/>
      <w:r>
        <w:rPr>
          <w:rFonts w:ascii="Arial Narrow" w:eastAsia="仿宋_GB2312" w:hAnsi="Arial Narrow" w:hint="eastAsia"/>
          <w:bCs/>
          <w:sz w:val="28"/>
        </w:rPr>
        <w:t>点制定</w:t>
      </w:r>
      <w:proofErr w:type="gramEnd"/>
      <w:r>
        <w:rPr>
          <w:rFonts w:ascii="Arial Narrow" w:eastAsia="仿宋_GB2312" w:hAnsi="Arial Narrow" w:hint="eastAsia"/>
          <w:bCs/>
          <w:sz w:val="28"/>
        </w:rPr>
        <w:t>了控制措施。根据评分标准，得分为</w:t>
      </w:r>
      <w:r>
        <w:rPr>
          <w:rFonts w:ascii="Arial Narrow" w:eastAsia="仿宋_GB2312" w:hAnsi="Arial Narrow" w:hint="eastAsia"/>
          <w:bCs/>
          <w:sz w:val="28"/>
        </w:rPr>
        <w:t>2</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B32</w:t>
      </w:r>
      <w:r>
        <w:rPr>
          <w:rFonts w:ascii="Arial Narrow" w:eastAsia="仿宋_GB2312" w:hAnsi="Arial Narrow" w:hint="eastAsia"/>
          <w:b/>
          <w:sz w:val="28"/>
        </w:rPr>
        <w:t>资产管理规范性</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分，国资总公司有固定资产使用台账，</w:t>
      </w:r>
      <w:r>
        <w:rPr>
          <w:rFonts w:ascii="Arial Narrow" w:eastAsia="仿宋_GB2312" w:hAnsi="Arial Narrow" w:hint="eastAsia"/>
          <w:bCs/>
          <w:sz w:val="28"/>
        </w:rPr>
        <w:t>对资产的使用报废分类等都有详细标注，</w:t>
      </w:r>
      <w:proofErr w:type="gramStart"/>
      <w:r>
        <w:rPr>
          <w:rFonts w:ascii="Arial Narrow" w:eastAsia="仿宋_GB2312" w:hAnsi="Arial Narrow" w:hint="eastAsia"/>
          <w:bCs/>
          <w:sz w:val="28"/>
        </w:rPr>
        <w:t>评价组</w:t>
      </w:r>
      <w:proofErr w:type="gramEnd"/>
      <w:r>
        <w:rPr>
          <w:rFonts w:ascii="Arial Narrow" w:eastAsia="仿宋_GB2312" w:hAnsi="Arial Narrow" w:hint="eastAsia"/>
          <w:bCs/>
          <w:sz w:val="28"/>
        </w:rPr>
        <w:t>对资产进行了核查，发现资产虽已进行年末清查盘点，但盘点表上无“规格型号”一项，不能对固定资产进行准确核对。根据评分标准，得分为</w:t>
      </w:r>
      <w:r>
        <w:rPr>
          <w:rFonts w:ascii="Arial Narrow" w:eastAsia="仿宋_GB2312" w:hAnsi="Arial Narrow" w:hint="eastAsia"/>
          <w:bCs/>
          <w:sz w:val="28"/>
        </w:rPr>
        <w:t>1.5</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B41</w:t>
      </w:r>
      <w:r>
        <w:rPr>
          <w:rFonts w:ascii="Arial Narrow" w:eastAsia="仿宋_GB2312" w:hAnsi="Arial Narrow" w:hint="eastAsia"/>
          <w:b/>
          <w:sz w:val="28"/>
        </w:rPr>
        <w:t>政府采购执行规范性</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分，国资总公司在</w:t>
      </w:r>
      <w:r>
        <w:rPr>
          <w:rFonts w:ascii="Arial Narrow" w:eastAsia="仿宋_GB2312" w:hAnsi="Arial Narrow" w:hint="eastAsia"/>
          <w:bCs/>
          <w:sz w:val="28"/>
        </w:rPr>
        <w:t>2020</w:t>
      </w:r>
      <w:r>
        <w:rPr>
          <w:rFonts w:ascii="Arial Narrow" w:eastAsia="仿宋_GB2312" w:hAnsi="Arial Narrow" w:hint="eastAsia"/>
          <w:bCs/>
          <w:sz w:val="28"/>
        </w:rPr>
        <w:t>年无政府采购服务，有固定资产购置和服务采购。国资总公司制定了关于印发《国资总公司物资采购管理制度》的通知（</w:t>
      </w:r>
      <w:proofErr w:type="gramStart"/>
      <w:r>
        <w:rPr>
          <w:rFonts w:ascii="Arial Narrow" w:eastAsia="仿宋_GB2312" w:hAnsi="Arial Narrow" w:hint="eastAsia"/>
          <w:bCs/>
          <w:sz w:val="28"/>
        </w:rPr>
        <w:t>句国经</w:t>
      </w:r>
      <w:proofErr w:type="gramEnd"/>
      <w:r>
        <w:rPr>
          <w:rFonts w:ascii="Arial Narrow" w:eastAsia="仿宋_GB2312" w:hAnsi="Arial Narrow" w:hint="eastAsia"/>
          <w:bCs/>
          <w:sz w:val="28"/>
        </w:rPr>
        <w:t>〔</w:t>
      </w:r>
      <w:r>
        <w:rPr>
          <w:rFonts w:ascii="Arial Narrow" w:eastAsia="仿宋_GB2312" w:hAnsi="Arial Narrow" w:hint="eastAsia"/>
          <w:bCs/>
          <w:sz w:val="28"/>
        </w:rPr>
        <w:t>2012</w:t>
      </w:r>
      <w:r>
        <w:rPr>
          <w:rFonts w:ascii="Arial Narrow" w:eastAsia="仿宋_GB2312" w:hAnsi="Arial Narrow" w:hint="eastAsia"/>
          <w:bCs/>
          <w:sz w:val="28"/>
        </w:rPr>
        <w:t>〕</w:t>
      </w:r>
      <w:r>
        <w:rPr>
          <w:rFonts w:ascii="Arial Narrow" w:eastAsia="仿宋_GB2312" w:hAnsi="Arial Narrow" w:hint="eastAsia"/>
          <w:bCs/>
          <w:sz w:val="28"/>
        </w:rPr>
        <w:t>6</w:t>
      </w:r>
      <w:r>
        <w:rPr>
          <w:rFonts w:ascii="Arial Narrow" w:eastAsia="仿宋_GB2312" w:hAnsi="Arial Narrow" w:hint="eastAsia"/>
          <w:bCs/>
          <w:sz w:val="28"/>
        </w:rPr>
        <w:t>号），但无服务采购的相关管理制度。根据评分标准，得分为</w:t>
      </w:r>
      <w:r>
        <w:rPr>
          <w:rFonts w:ascii="Arial Narrow" w:eastAsia="仿宋_GB2312" w:hAnsi="Arial Narrow" w:hint="eastAsia"/>
          <w:bCs/>
          <w:sz w:val="28"/>
        </w:rPr>
        <w:t xml:space="preserve">1.5 </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B51</w:t>
      </w:r>
      <w:r>
        <w:rPr>
          <w:rFonts w:ascii="Arial Narrow" w:eastAsia="仿宋_GB2312" w:hAnsi="Arial Narrow" w:hint="eastAsia"/>
          <w:b/>
          <w:sz w:val="28"/>
        </w:rPr>
        <w:t>内部控制建设情况</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分，国资总公司制定了《句容市国有资产经营总公司财务管理</w:t>
      </w:r>
      <w:r>
        <w:rPr>
          <w:rFonts w:ascii="Arial Narrow" w:eastAsia="仿宋_GB2312" w:hAnsi="Arial Narrow" w:hint="eastAsia"/>
          <w:bCs/>
          <w:sz w:val="28"/>
        </w:rPr>
        <w:t>制</w:t>
      </w:r>
      <w:r>
        <w:rPr>
          <w:rFonts w:ascii="Arial Narrow" w:eastAsia="仿宋_GB2312" w:hAnsi="Arial Narrow" w:hint="eastAsia"/>
          <w:bCs/>
          <w:sz w:val="28"/>
        </w:rPr>
        <w:t>度》，</w:t>
      </w:r>
      <w:r>
        <w:rPr>
          <w:rFonts w:ascii="Arial Narrow" w:eastAsia="仿宋_GB2312" w:hAnsi="Arial Narrow" w:hint="eastAsia"/>
          <w:bCs/>
          <w:sz w:val="28"/>
        </w:rPr>
        <w:t xml:space="preserve"> </w:t>
      </w:r>
      <w:r>
        <w:rPr>
          <w:rFonts w:ascii="Arial Narrow" w:eastAsia="仿宋_GB2312" w:hAnsi="Arial Narrow" w:hint="eastAsia"/>
          <w:bCs/>
          <w:sz w:val="28"/>
        </w:rPr>
        <w:t>包括单位层面内部控制和业务层面内部控制，其中包含单位预算管理、收入管理、支出管理、资产管理、财务分析报告等。总公司内部财务管理设置了内部牵制制度，还建立了内部审计制度，内审小组独</w:t>
      </w:r>
      <w:r>
        <w:rPr>
          <w:rFonts w:ascii="Arial Narrow" w:eastAsia="仿宋_GB2312" w:hAnsi="Arial Narrow" w:hint="eastAsia"/>
          <w:bCs/>
          <w:sz w:val="28"/>
        </w:rPr>
        <w:t>立对本单位</w:t>
      </w:r>
      <w:r>
        <w:rPr>
          <w:rFonts w:ascii="Arial Narrow" w:eastAsia="仿宋_GB2312" w:hAnsi="Arial Narrow" w:hint="eastAsia"/>
          <w:bCs/>
          <w:sz w:val="28"/>
        </w:rPr>
        <w:t>(</w:t>
      </w:r>
      <w:r>
        <w:rPr>
          <w:rFonts w:ascii="Arial Narrow" w:eastAsia="仿宋_GB2312" w:hAnsi="Arial Narrow" w:hint="eastAsia"/>
          <w:bCs/>
          <w:sz w:val="28"/>
        </w:rPr>
        <w:t>包括所属独立核算单位</w:t>
      </w:r>
      <w:r>
        <w:rPr>
          <w:rFonts w:ascii="Arial Narrow" w:eastAsia="仿宋_GB2312" w:hAnsi="Arial Narrow" w:hint="eastAsia"/>
          <w:bCs/>
          <w:sz w:val="28"/>
        </w:rPr>
        <w:t>)</w:t>
      </w:r>
      <w:r>
        <w:rPr>
          <w:rFonts w:ascii="Arial Narrow" w:eastAsia="仿宋_GB2312" w:hAnsi="Arial Narrow" w:hint="eastAsia"/>
          <w:bCs/>
          <w:sz w:val="28"/>
        </w:rPr>
        <w:t>的所有经济活动进行审计监督。但在管理制度中仅有物资采购管理制度，无服务采购的相关管理制度。国资总公司在采购管理方面有欠缺。根据评分标准，得分为</w:t>
      </w:r>
      <w:r>
        <w:rPr>
          <w:rFonts w:ascii="Arial Narrow" w:eastAsia="仿宋_GB2312" w:hAnsi="Arial Narrow" w:hint="eastAsia"/>
          <w:bCs/>
          <w:sz w:val="28"/>
        </w:rPr>
        <w:t>1.33</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B52</w:t>
      </w:r>
      <w:r>
        <w:rPr>
          <w:rFonts w:ascii="Arial Narrow" w:eastAsia="仿宋_GB2312" w:hAnsi="Arial Narrow" w:hint="eastAsia"/>
          <w:b/>
          <w:sz w:val="28"/>
        </w:rPr>
        <w:t>内部控制执行情况</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lastRenderedPageBreak/>
        <w:t>本指标分值为</w:t>
      </w:r>
      <w:r>
        <w:rPr>
          <w:rFonts w:ascii="Arial Narrow" w:eastAsia="仿宋_GB2312" w:hAnsi="Arial Narrow" w:hint="eastAsia"/>
          <w:bCs/>
          <w:sz w:val="28"/>
        </w:rPr>
        <w:t>2</w:t>
      </w:r>
      <w:r>
        <w:rPr>
          <w:rFonts w:ascii="Arial Narrow" w:eastAsia="仿宋_GB2312" w:hAnsi="Arial Narrow" w:hint="eastAsia"/>
          <w:bCs/>
          <w:sz w:val="28"/>
        </w:rPr>
        <w:t>分，</w:t>
      </w:r>
      <w:proofErr w:type="gramStart"/>
      <w:r>
        <w:rPr>
          <w:rFonts w:ascii="Arial Narrow" w:eastAsia="仿宋_GB2312" w:hAnsi="Arial Narrow" w:hint="eastAsia"/>
          <w:bCs/>
          <w:sz w:val="28"/>
        </w:rPr>
        <w:t>评价组注意</w:t>
      </w:r>
      <w:proofErr w:type="gramEnd"/>
      <w:r>
        <w:rPr>
          <w:rFonts w:ascii="Arial Narrow" w:eastAsia="仿宋_GB2312" w:hAnsi="Arial Narrow" w:hint="eastAsia"/>
          <w:bCs/>
          <w:sz w:val="28"/>
        </w:rPr>
        <w:t>到，国资总公司在合同管理、采购管理方面相对薄弱，合同无编号、无登记目录、未归档，服务采购无相关管理制度。按照评分</w:t>
      </w:r>
      <w:proofErr w:type="gramStart"/>
      <w:r>
        <w:rPr>
          <w:rFonts w:ascii="Arial Narrow" w:eastAsia="仿宋_GB2312" w:hAnsi="Arial Narrow" w:hint="eastAsia"/>
          <w:bCs/>
          <w:sz w:val="28"/>
        </w:rPr>
        <w:t>规则得</w:t>
      </w:r>
      <w:proofErr w:type="gramEnd"/>
      <w:r>
        <w:rPr>
          <w:rFonts w:ascii="Arial Narrow" w:eastAsia="仿宋_GB2312" w:hAnsi="Arial Narrow" w:hint="eastAsia"/>
          <w:bCs/>
          <w:sz w:val="28"/>
        </w:rPr>
        <w:t>1</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B53</w:t>
      </w:r>
      <w:r>
        <w:rPr>
          <w:rFonts w:ascii="Arial Narrow" w:eastAsia="仿宋_GB2312" w:hAnsi="Arial Narrow" w:hint="eastAsia"/>
          <w:b/>
          <w:sz w:val="28"/>
        </w:rPr>
        <w:t>内部控制监督</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本指标分值为</w:t>
      </w:r>
      <w:r>
        <w:rPr>
          <w:rFonts w:ascii="Arial Narrow" w:eastAsia="仿宋_GB2312" w:hAnsi="Arial Narrow" w:hint="eastAsia"/>
          <w:bCs/>
          <w:sz w:val="28"/>
        </w:rPr>
        <w:t>2</w:t>
      </w:r>
      <w:r>
        <w:rPr>
          <w:rFonts w:ascii="Arial Narrow" w:eastAsia="仿宋_GB2312" w:hAnsi="Arial Narrow" w:hint="eastAsia"/>
          <w:bCs/>
          <w:sz w:val="28"/>
        </w:rPr>
        <w:t>分，</w:t>
      </w:r>
      <w:r>
        <w:rPr>
          <w:rFonts w:ascii="Arial Narrow" w:eastAsia="仿宋_GB2312" w:hAnsi="Arial Narrow" w:hint="eastAsia"/>
          <w:bCs/>
          <w:sz w:val="28"/>
        </w:rPr>
        <w:t xml:space="preserve"> </w:t>
      </w:r>
      <w:r>
        <w:rPr>
          <w:rFonts w:ascii="Arial Narrow" w:eastAsia="仿宋_GB2312" w:hAnsi="Arial Narrow" w:hint="eastAsia"/>
          <w:bCs/>
          <w:sz w:val="28"/>
        </w:rPr>
        <w:t>为了加强总公司内部财务管理，保证财产物资的安全可靠，保证会计资料的准确性和可靠性，保证机关经费的使用效益</w:t>
      </w:r>
      <w:r>
        <w:rPr>
          <w:rFonts w:ascii="Arial Narrow" w:eastAsia="仿宋_GB2312" w:hAnsi="Arial Narrow" w:hint="eastAsia"/>
          <w:bCs/>
          <w:sz w:val="28"/>
        </w:rPr>
        <w:t>，国资总公司在《句容市国有资产经营总公司财务管理制度》中设置了内部牵制制度，还建立了内部审计制度，内审小组独立对本单位</w:t>
      </w:r>
      <w:r>
        <w:rPr>
          <w:rFonts w:ascii="Arial Narrow" w:eastAsia="仿宋_GB2312" w:hAnsi="Arial Narrow" w:hint="eastAsia"/>
          <w:bCs/>
          <w:sz w:val="28"/>
        </w:rPr>
        <w:t>(</w:t>
      </w:r>
      <w:r>
        <w:rPr>
          <w:rFonts w:ascii="Arial Narrow" w:eastAsia="仿宋_GB2312" w:hAnsi="Arial Narrow" w:hint="eastAsia"/>
          <w:bCs/>
          <w:sz w:val="28"/>
        </w:rPr>
        <w:t>包括所属独立核算单位</w:t>
      </w:r>
      <w:r>
        <w:rPr>
          <w:rFonts w:ascii="Arial Narrow" w:eastAsia="仿宋_GB2312" w:hAnsi="Arial Narrow" w:hint="eastAsia"/>
          <w:bCs/>
          <w:sz w:val="28"/>
        </w:rPr>
        <w:t>)</w:t>
      </w:r>
      <w:r>
        <w:rPr>
          <w:rFonts w:ascii="Arial Narrow" w:eastAsia="仿宋_GB2312" w:hAnsi="Arial Narrow" w:hint="eastAsia"/>
          <w:bCs/>
          <w:sz w:val="28"/>
        </w:rPr>
        <w:t>的所有经济活动进行审计监督。但国资总公司内控制度不够健全，也未对公司进行内部审计。按照评分规则，</w:t>
      </w:r>
      <w:r>
        <w:rPr>
          <w:rFonts w:ascii="Arial Narrow" w:eastAsia="仿宋_GB2312" w:hAnsi="Arial Narrow" w:hint="eastAsia"/>
          <w:bCs/>
          <w:sz w:val="28"/>
        </w:rPr>
        <w:t xml:space="preserve"> </w:t>
      </w:r>
      <w:r>
        <w:rPr>
          <w:rFonts w:ascii="Arial Narrow" w:eastAsia="仿宋_GB2312" w:hAnsi="Arial Narrow" w:hint="eastAsia"/>
          <w:bCs/>
          <w:sz w:val="28"/>
        </w:rPr>
        <w:t>得</w:t>
      </w:r>
      <w:r>
        <w:rPr>
          <w:rFonts w:ascii="Arial Narrow" w:eastAsia="仿宋_GB2312" w:hAnsi="Arial Narrow" w:hint="eastAsia"/>
          <w:bCs/>
          <w:sz w:val="28"/>
        </w:rPr>
        <w:t>0.5</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B61</w:t>
      </w:r>
      <w:r>
        <w:rPr>
          <w:rFonts w:ascii="Arial Narrow" w:eastAsia="仿宋_GB2312" w:hAnsi="Arial Narrow" w:hint="eastAsia"/>
          <w:b/>
          <w:sz w:val="28"/>
        </w:rPr>
        <w:t>绩效组织管理情况</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1</w:t>
      </w:r>
      <w:r>
        <w:rPr>
          <w:rFonts w:ascii="Arial Narrow" w:eastAsia="仿宋_GB2312" w:hAnsi="Arial Narrow" w:hint="eastAsia"/>
          <w:bCs/>
          <w:sz w:val="28"/>
        </w:rPr>
        <w:t>分，国资总公司按照句容市财政局对绩效管理工作的要求组织实施绩效工作，未建立本部门预算绩效管理制度，预算绩效组织管理相对薄弱。按照评分规则，得分为</w:t>
      </w:r>
      <w:r>
        <w:rPr>
          <w:rFonts w:ascii="Arial Narrow" w:eastAsia="仿宋_GB2312" w:hAnsi="Arial Narrow" w:hint="eastAsia"/>
          <w:bCs/>
          <w:sz w:val="28"/>
        </w:rPr>
        <w:t>0.5</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B62</w:t>
      </w:r>
      <w:r>
        <w:rPr>
          <w:rFonts w:ascii="Arial Narrow" w:eastAsia="仿宋_GB2312" w:hAnsi="Arial Narrow" w:hint="eastAsia"/>
          <w:b/>
          <w:sz w:val="28"/>
        </w:rPr>
        <w:t>绩效工作开展情况</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分，国资总公司对</w:t>
      </w:r>
      <w:r>
        <w:rPr>
          <w:rFonts w:ascii="Arial Narrow" w:eastAsia="仿宋_GB2312" w:hAnsi="Arial Narrow" w:hint="eastAsia"/>
          <w:bCs/>
          <w:sz w:val="28"/>
        </w:rPr>
        <w:t xml:space="preserve"> 2020</w:t>
      </w:r>
      <w:r>
        <w:rPr>
          <w:rFonts w:ascii="Arial Narrow" w:eastAsia="仿宋_GB2312" w:hAnsi="Arial Narrow" w:hint="eastAsia"/>
          <w:bCs/>
          <w:sz w:val="28"/>
        </w:rPr>
        <w:t xml:space="preserve"> </w:t>
      </w:r>
      <w:proofErr w:type="gramStart"/>
      <w:r>
        <w:rPr>
          <w:rFonts w:ascii="Arial Narrow" w:eastAsia="仿宋_GB2312" w:hAnsi="Arial Narrow" w:hint="eastAsia"/>
          <w:bCs/>
          <w:sz w:val="28"/>
        </w:rPr>
        <w:t>年部门</w:t>
      </w:r>
      <w:proofErr w:type="gramEnd"/>
      <w:r>
        <w:rPr>
          <w:rFonts w:ascii="Arial Narrow" w:eastAsia="仿宋_GB2312" w:hAnsi="Arial Narrow" w:hint="eastAsia"/>
          <w:bCs/>
          <w:sz w:val="28"/>
        </w:rPr>
        <w:t>整体支出预算绩效目标进行了申报，但在绩效目标管理方面比较薄弱，绩效目标未能充分体现工作计划，产出与绩效目标完成之间不匹配。对但未对部门整体支出预算绩效进行</w:t>
      </w:r>
      <w:proofErr w:type="gramStart"/>
      <w:r>
        <w:rPr>
          <w:rFonts w:ascii="Arial Narrow" w:eastAsia="仿宋_GB2312" w:hAnsi="Arial Narrow" w:hint="eastAsia"/>
          <w:bCs/>
          <w:sz w:val="28"/>
        </w:rPr>
        <w:t>自评价且</w:t>
      </w:r>
      <w:proofErr w:type="gramEnd"/>
      <w:r>
        <w:rPr>
          <w:rFonts w:ascii="Arial Narrow" w:eastAsia="仿宋_GB2312" w:hAnsi="Arial Narrow" w:hint="eastAsia"/>
          <w:bCs/>
          <w:sz w:val="28"/>
        </w:rPr>
        <w:t>无法进行整改。按照评分规则，得分为</w:t>
      </w:r>
      <w:r>
        <w:rPr>
          <w:rFonts w:ascii="Arial Narrow" w:eastAsia="仿宋_GB2312" w:hAnsi="Arial Narrow" w:hint="eastAsia"/>
          <w:bCs/>
          <w:sz w:val="28"/>
        </w:rPr>
        <w:t>0.5</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b/>
          <w:sz w:val="28"/>
        </w:rPr>
      </w:pPr>
      <w:r>
        <w:rPr>
          <w:rFonts w:ascii="Arial Narrow" w:eastAsia="仿宋_GB2312" w:hAnsi="Arial Narrow" w:hint="eastAsia"/>
          <w:b/>
          <w:sz w:val="28"/>
        </w:rPr>
        <w:t>B63</w:t>
      </w:r>
      <w:r>
        <w:rPr>
          <w:rFonts w:ascii="Arial Narrow" w:eastAsia="仿宋_GB2312" w:hAnsi="Arial Narrow" w:hint="eastAsia"/>
          <w:b/>
          <w:sz w:val="28"/>
        </w:rPr>
        <w:t>绩效信息公开</w:t>
      </w:r>
    </w:p>
    <w:p w:rsidR="00A53088" w:rsidRDefault="00BE752F">
      <w:pPr>
        <w:spacing w:line="360" w:lineRule="auto"/>
        <w:ind w:firstLineChars="200" w:firstLine="560"/>
        <w:rPr>
          <w:rFonts w:ascii="Arial Narrow" w:eastAsia="仿宋_GB2312" w:hAnsi="Arial Narrow" w:cs="Times New Roman"/>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分，国资总公司预算绩效目标设置情况说明、部门整体支出预算绩效目标申报表</w:t>
      </w:r>
      <w:r>
        <w:rPr>
          <w:rFonts w:ascii="Arial Narrow" w:eastAsia="仿宋_GB2312" w:hAnsi="Arial Narrow" w:hint="eastAsia"/>
          <w:bCs/>
          <w:sz w:val="28"/>
        </w:rPr>
        <w:t>(</w:t>
      </w:r>
      <w:r>
        <w:rPr>
          <w:rFonts w:ascii="Arial Narrow" w:eastAsia="仿宋_GB2312" w:hAnsi="Arial Narrow" w:hint="eastAsia"/>
          <w:bCs/>
          <w:sz w:val="28"/>
        </w:rPr>
        <w:t>国资公司）按规定已在江苏省预决算</w:t>
      </w:r>
      <w:r>
        <w:rPr>
          <w:rFonts w:ascii="Arial Narrow" w:eastAsia="仿宋_GB2312" w:hAnsi="Arial Narrow" w:hint="eastAsia"/>
          <w:bCs/>
          <w:sz w:val="28"/>
        </w:rPr>
        <w:lastRenderedPageBreak/>
        <w:t>公开统一平台上公开，公开内容、时限符合规定。按照评分规则，得分为</w:t>
      </w:r>
      <w:r>
        <w:rPr>
          <w:rFonts w:ascii="Arial Narrow" w:eastAsia="仿宋_GB2312" w:hAnsi="Arial Narrow" w:hint="eastAsia"/>
          <w:bCs/>
          <w:sz w:val="28"/>
        </w:rPr>
        <w:t>2</w:t>
      </w:r>
      <w:r>
        <w:rPr>
          <w:rFonts w:ascii="Arial Narrow" w:eastAsia="仿宋_GB2312" w:hAnsi="Arial Narrow" w:hint="eastAsia"/>
          <w:bCs/>
          <w:sz w:val="28"/>
        </w:rPr>
        <w:t>分。</w:t>
      </w:r>
    </w:p>
    <w:p w:rsidR="00A53088" w:rsidRDefault="00BE752F">
      <w:pPr>
        <w:spacing w:line="360" w:lineRule="auto"/>
        <w:ind w:left="560"/>
        <w:rPr>
          <w:rFonts w:ascii="Arial Narrow" w:eastAsia="仿宋_GB2312" w:hAnsi="Arial Narrow" w:cs="仿宋"/>
          <w:b/>
          <w:sz w:val="28"/>
        </w:rPr>
      </w:pPr>
      <w:r>
        <w:rPr>
          <w:rFonts w:ascii="Arial Narrow" w:eastAsia="仿宋_GB2312" w:hAnsi="Arial Narrow" w:cs="仿宋" w:hint="eastAsia"/>
          <w:b/>
          <w:sz w:val="28"/>
        </w:rPr>
        <w:t>3</w:t>
      </w:r>
      <w:r>
        <w:rPr>
          <w:rFonts w:ascii="Arial Narrow" w:eastAsia="仿宋_GB2312" w:hAnsi="Arial Narrow" w:cs="仿宋" w:hint="eastAsia"/>
          <w:b/>
          <w:sz w:val="28"/>
        </w:rPr>
        <w:t>、</w:t>
      </w:r>
      <w:r>
        <w:rPr>
          <w:rFonts w:ascii="Arial Narrow" w:eastAsia="仿宋_GB2312" w:hAnsi="Arial Narrow" w:cs="仿宋"/>
          <w:b/>
          <w:sz w:val="28"/>
        </w:rPr>
        <w:t>部门</w:t>
      </w:r>
      <w:r>
        <w:rPr>
          <w:rFonts w:ascii="Arial Narrow" w:eastAsia="仿宋_GB2312" w:hAnsi="Arial Narrow" w:cs="仿宋" w:hint="eastAsia"/>
          <w:b/>
          <w:sz w:val="28"/>
        </w:rPr>
        <w:t>履职</w:t>
      </w:r>
    </w:p>
    <w:p w:rsidR="00A53088" w:rsidRDefault="00BE752F">
      <w:pPr>
        <w:spacing w:line="360" w:lineRule="auto"/>
        <w:ind w:firstLineChars="200" w:firstLine="560"/>
        <w:rPr>
          <w:rFonts w:ascii="Arial Narrow" w:eastAsia="仿宋_GB2312" w:hAnsi="Arial Narrow"/>
          <w:bCs/>
          <w:sz w:val="28"/>
        </w:rPr>
      </w:pPr>
      <w:r>
        <w:rPr>
          <w:rFonts w:ascii="Arial Narrow" w:eastAsia="仿宋_GB2312" w:hAnsi="Arial Narrow" w:hint="eastAsia"/>
          <w:bCs/>
          <w:sz w:val="28"/>
        </w:rPr>
        <w:t>部门管理指标分值为</w:t>
      </w:r>
      <w:r>
        <w:rPr>
          <w:rFonts w:ascii="Arial Narrow" w:eastAsia="仿宋_GB2312" w:hAnsi="Arial Narrow" w:hint="eastAsia"/>
          <w:bCs/>
          <w:sz w:val="28"/>
        </w:rPr>
        <w:t>27</w:t>
      </w:r>
      <w:r>
        <w:rPr>
          <w:rFonts w:ascii="Arial Narrow" w:eastAsia="仿宋_GB2312" w:hAnsi="Arial Narrow" w:hint="eastAsia"/>
          <w:bCs/>
          <w:sz w:val="28"/>
        </w:rPr>
        <w:t>分，得分</w:t>
      </w:r>
      <w:r>
        <w:rPr>
          <w:rFonts w:ascii="Arial Narrow" w:eastAsia="仿宋_GB2312" w:hAnsi="Arial Narrow" w:hint="eastAsia"/>
          <w:bCs/>
          <w:sz w:val="28"/>
        </w:rPr>
        <w:t>2</w:t>
      </w:r>
      <w:r>
        <w:rPr>
          <w:rFonts w:ascii="Arial Narrow" w:eastAsia="仿宋_GB2312" w:hAnsi="Arial Narrow" w:hint="eastAsia"/>
          <w:bCs/>
          <w:sz w:val="28"/>
        </w:rPr>
        <w:t>5.5</w:t>
      </w:r>
      <w:r>
        <w:rPr>
          <w:rFonts w:ascii="Arial Narrow" w:eastAsia="仿宋_GB2312" w:hAnsi="Arial Narrow" w:hint="eastAsia"/>
          <w:bCs/>
          <w:sz w:val="28"/>
        </w:rPr>
        <w:t>分。该指标下设</w:t>
      </w:r>
      <w:r>
        <w:rPr>
          <w:rFonts w:ascii="Arial Narrow" w:eastAsia="仿宋_GB2312" w:hAnsi="Arial Narrow" w:hint="eastAsia"/>
          <w:bCs/>
          <w:sz w:val="28"/>
        </w:rPr>
        <w:t xml:space="preserve"> </w:t>
      </w:r>
      <w:r>
        <w:rPr>
          <w:rFonts w:ascii="Arial Narrow" w:eastAsia="仿宋_GB2312" w:hAnsi="Arial Narrow" w:hint="eastAsia"/>
          <w:bCs/>
          <w:sz w:val="28"/>
        </w:rPr>
        <w:t>8</w:t>
      </w:r>
      <w:r>
        <w:rPr>
          <w:rFonts w:ascii="Arial Narrow" w:eastAsia="仿宋_GB2312" w:hAnsi="Arial Narrow" w:hint="eastAsia"/>
          <w:bCs/>
          <w:sz w:val="28"/>
        </w:rPr>
        <w:t>个二级指标、</w:t>
      </w:r>
      <w:r>
        <w:rPr>
          <w:rFonts w:ascii="Arial Narrow" w:eastAsia="仿宋_GB2312" w:hAnsi="Arial Narrow" w:hint="eastAsia"/>
          <w:bCs/>
          <w:sz w:val="28"/>
        </w:rPr>
        <w:t>11</w:t>
      </w:r>
      <w:r>
        <w:rPr>
          <w:rFonts w:ascii="Arial Narrow" w:eastAsia="仿宋_GB2312" w:hAnsi="Arial Narrow" w:hint="eastAsia"/>
          <w:bCs/>
          <w:sz w:val="28"/>
        </w:rPr>
        <w:t>个三级指标。具体分析如下：</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C11</w:t>
      </w:r>
      <w:r>
        <w:rPr>
          <w:rFonts w:ascii="Arial Narrow" w:eastAsia="仿宋_GB2312" w:hAnsi="Arial Narrow" w:hint="eastAsia"/>
          <w:b/>
          <w:sz w:val="28"/>
          <w:szCs w:val="24"/>
        </w:rPr>
        <w:t>“双铁”建设工作完成率</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3</w:t>
      </w:r>
      <w:r>
        <w:rPr>
          <w:rFonts w:ascii="Arial Narrow" w:eastAsia="仿宋_GB2312" w:hAnsi="Arial Narrow" w:hint="eastAsia"/>
          <w:bCs/>
          <w:sz w:val="28"/>
        </w:rPr>
        <w:t>分，国资管理公司</w:t>
      </w:r>
      <w:r>
        <w:rPr>
          <w:rFonts w:ascii="Arial Narrow" w:eastAsia="仿宋_GB2312" w:hAnsi="Arial Narrow" w:hint="eastAsia"/>
          <w:bCs/>
          <w:sz w:val="28"/>
          <w:szCs w:val="24"/>
        </w:rPr>
        <w:t>主动服务全市重点项目建设。为服务好“双铁”项目建设，总公司成立专门工作班子，对城际高铁征地涉及绿园公司、地铁涉及商业食品公司生活区拆迁任务，严格按照拆迁政策挂图作战，及时完成了</w:t>
      </w:r>
      <w:r>
        <w:rPr>
          <w:rFonts w:ascii="Arial Narrow" w:eastAsia="仿宋_GB2312" w:hAnsi="Arial Narrow" w:hint="eastAsia"/>
          <w:bCs/>
          <w:sz w:val="28"/>
          <w:szCs w:val="24"/>
        </w:rPr>
        <w:t>13</w:t>
      </w:r>
      <w:r>
        <w:rPr>
          <w:rFonts w:ascii="Arial Narrow" w:eastAsia="仿宋_GB2312" w:hAnsi="Arial Narrow" w:hint="eastAsia"/>
          <w:bCs/>
          <w:sz w:val="28"/>
          <w:szCs w:val="24"/>
        </w:rPr>
        <w:t>户居民与绿园腾地任务。</w:t>
      </w:r>
      <w:r>
        <w:rPr>
          <w:rFonts w:ascii="Arial Narrow" w:eastAsia="仿宋_GB2312" w:hAnsi="Arial Narrow" w:hint="eastAsia"/>
          <w:bCs/>
          <w:sz w:val="28"/>
        </w:rPr>
        <w:t>按照评分规则，得分为</w:t>
      </w:r>
      <w:r>
        <w:rPr>
          <w:rFonts w:ascii="Arial Narrow" w:eastAsia="仿宋_GB2312" w:hAnsi="Arial Narrow" w:hint="eastAsia"/>
          <w:bCs/>
          <w:sz w:val="28"/>
        </w:rPr>
        <w:t>3</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C12</w:t>
      </w:r>
      <w:r>
        <w:rPr>
          <w:rFonts w:ascii="Arial Narrow" w:eastAsia="仿宋_GB2312" w:hAnsi="Arial Narrow" w:hint="eastAsia"/>
          <w:b/>
          <w:sz w:val="28"/>
          <w:szCs w:val="24"/>
        </w:rPr>
        <w:t>“双铁”建设工作完成质量</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1</w:t>
      </w:r>
      <w:r>
        <w:rPr>
          <w:rFonts w:ascii="Arial Narrow" w:eastAsia="仿宋_GB2312" w:hAnsi="Arial Narrow" w:hint="eastAsia"/>
          <w:bCs/>
          <w:sz w:val="28"/>
        </w:rPr>
        <w:t>分，</w:t>
      </w:r>
      <w:r>
        <w:rPr>
          <w:rFonts w:ascii="Arial Narrow" w:eastAsia="仿宋_GB2312" w:hAnsi="Arial Narrow" w:hint="eastAsia"/>
          <w:bCs/>
          <w:sz w:val="28"/>
          <w:szCs w:val="24"/>
        </w:rPr>
        <w:t>根据了解，国资总公司积极配合拆迁等部门完成涉及国资系统内土地征用工作，即绿园公司地块，东门菜场</w:t>
      </w:r>
      <w:proofErr w:type="gramStart"/>
      <w:r>
        <w:rPr>
          <w:rFonts w:ascii="Arial Narrow" w:eastAsia="仿宋_GB2312" w:hAnsi="Arial Narrow" w:hint="eastAsia"/>
          <w:bCs/>
          <w:sz w:val="28"/>
          <w:szCs w:val="24"/>
        </w:rPr>
        <w:t>老食品</w:t>
      </w:r>
      <w:proofErr w:type="gramEnd"/>
      <w:r>
        <w:rPr>
          <w:rFonts w:ascii="Arial Narrow" w:eastAsia="仿宋_GB2312" w:hAnsi="Arial Narrow" w:hint="eastAsia"/>
          <w:bCs/>
          <w:sz w:val="28"/>
          <w:szCs w:val="24"/>
        </w:rPr>
        <w:t>公司地块</w:t>
      </w:r>
      <w:proofErr w:type="gramStart"/>
      <w:r>
        <w:rPr>
          <w:rFonts w:ascii="Arial Narrow" w:eastAsia="仿宋_GB2312" w:hAnsi="Arial Narrow" w:hint="eastAsia"/>
          <w:bCs/>
          <w:sz w:val="28"/>
          <w:szCs w:val="24"/>
        </w:rPr>
        <w:t>及下蜀硫铁矿</w:t>
      </w:r>
      <w:proofErr w:type="gramEnd"/>
      <w:r>
        <w:rPr>
          <w:rFonts w:ascii="Arial Narrow" w:eastAsia="仿宋_GB2312" w:hAnsi="Arial Narrow" w:hint="eastAsia"/>
          <w:bCs/>
          <w:sz w:val="28"/>
          <w:szCs w:val="24"/>
        </w:rPr>
        <w:t>地块，</w:t>
      </w:r>
      <w:r>
        <w:rPr>
          <w:rFonts w:ascii="Arial Narrow" w:eastAsia="仿宋_GB2312" w:hAnsi="Arial Narrow" w:hint="eastAsia"/>
          <w:bCs/>
          <w:sz w:val="28"/>
          <w:szCs w:val="24"/>
        </w:rPr>
        <w:t>完成质量达标。</w:t>
      </w:r>
      <w:r>
        <w:rPr>
          <w:rFonts w:ascii="Arial Narrow" w:eastAsia="仿宋_GB2312" w:hAnsi="Arial Narrow" w:hint="eastAsia"/>
          <w:bCs/>
          <w:sz w:val="28"/>
        </w:rPr>
        <w:t>按照评分规则，得分为</w:t>
      </w:r>
      <w:r>
        <w:rPr>
          <w:rFonts w:ascii="Arial Narrow" w:eastAsia="仿宋_GB2312" w:hAnsi="Arial Narrow" w:hint="eastAsia"/>
          <w:bCs/>
          <w:sz w:val="28"/>
        </w:rPr>
        <w:t>1</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C13</w:t>
      </w:r>
      <w:r>
        <w:rPr>
          <w:rFonts w:ascii="Arial Narrow" w:eastAsia="仿宋_GB2312" w:hAnsi="Arial Narrow" w:hint="eastAsia"/>
          <w:b/>
          <w:sz w:val="28"/>
          <w:szCs w:val="24"/>
        </w:rPr>
        <w:t>“双铁”建设工作完成时效性</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1</w:t>
      </w:r>
      <w:r>
        <w:rPr>
          <w:rFonts w:ascii="Arial Narrow" w:eastAsia="仿宋_GB2312" w:hAnsi="Arial Narrow" w:hint="eastAsia"/>
          <w:bCs/>
          <w:sz w:val="28"/>
        </w:rPr>
        <w:t>分，</w:t>
      </w:r>
      <w:r>
        <w:rPr>
          <w:rFonts w:ascii="Arial Narrow" w:eastAsia="仿宋_GB2312" w:hAnsi="Arial Narrow" w:hint="eastAsia"/>
          <w:bCs/>
          <w:sz w:val="28"/>
          <w:szCs w:val="24"/>
        </w:rPr>
        <w:t>未发现有工作完成不及时情况。</w:t>
      </w:r>
      <w:r>
        <w:rPr>
          <w:rFonts w:ascii="Arial Narrow" w:eastAsia="仿宋_GB2312" w:hAnsi="Arial Narrow" w:hint="eastAsia"/>
          <w:bCs/>
          <w:sz w:val="28"/>
        </w:rPr>
        <w:t>按照评分规则，得分为</w:t>
      </w:r>
      <w:r>
        <w:rPr>
          <w:rFonts w:ascii="Arial Narrow" w:eastAsia="仿宋_GB2312" w:hAnsi="Arial Narrow" w:hint="eastAsia"/>
          <w:bCs/>
          <w:sz w:val="28"/>
        </w:rPr>
        <w:t>1</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C21</w:t>
      </w:r>
      <w:r>
        <w:rPr>
          <w:rFonts w:ascii="Arial Narrow" w:eastAsia="仿宋_GB2312" w:hAnsi="Arial Narrow" w:hint="eastAsia"/>
          <w:b/>
          <w:sz w:val="28"/>
          <w:szCs w:val="24"/>
        </w:rPr>
        <w:t>内部管理架构完善工作完成率</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分，国资管理公司</w:t>
      </w:r>
      <w:r>
        <w:rPr>
          <w:rFonts w:ascii="Arial Narrow" w:eastAsia="仿宋_GB2312" w:hAnsi="Arial Narrow" w:hint="eastAsia"/>
          <w:bCs/>
          <w:sz w:val="28"/>
        </w:rPr>
        <w:t>在</w:t>
      </w:r>
      <w:r>
        <w:rPr>
          <w:rFonts w:ascii="Arial Narrow" w:eastAsia="仿宋_GB2312" w:hAnsi="Arial Narrow" w:hint="eastAsia"/>
          <w:bCs/>
          <w:sz w:val="28"/>
        </w:rPr>
        <w:t>2020</w:t>
      </w:r>
      <w:r>
        <w:rPr>
          <w:rFonts w:ascii="Arial Narrow" w:eastAsia="仿宋_GB2312" w:hAnsi="Arial Narrow" w:hint="eastAsia"/>
          <w:bCs/>
          <w:sz w:val="28"/>
        </w:rPr>
        <w:t>年度</w:t>
      </w:r>
      <w:r>
        <w:rPr>
          <w:rFonts w:ascii="Arial Narrow" w:eastAsia="仿宋_GB2312" w:hAnsi="Arial Narrow" w:hint="eastAsia"/>
          <w:bCs/>
          <w:sz w:val="28"/>
          <w:szCs w:val="24"/>
        </w:rPr>
        <w:t>按照市委巡察、审计整改要求，总公司设立会计结算中心，建立健全了结算中心内部管理制度，进一步加强国资总公司所属单位财务管理和会计核算工作，提升国有企业财务管理水平。</w:t>
      </w:r>
      <w:r>
        <w:rPr>
          <w:rFonts w:ascii="Arial Narrow" w:eastAsia="仿宋_GB2312" w:hAnsi="Arial Narrow" w:hint="eastAsia"/>
          <w:bCs/>
          <w:sz w:val="28"/>
        </w:rPr>
        <w:t>按照评分规则，得分为</w:t>
      </w:r>
      <w:r>
        <w:rPr>
          <w:rFonts w:ascii="Arial Narrow" w:eastAsia="仿宋_GB2312" w:hAnsi="Arial Narrow" w:hint="eastAsia"/>
          <w:bCs/>
          <w:sz w:val="28"/>
        </w:rPr>
        <w:t>2</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C31</w:t>
      </w:r>
      <w:r>
        <w:rPr>
          <w:rFonts w:ascii="Arial Narrow" w:eastAsia="仿宋_GB2312" w:hAnsi="Arial Narrow" w:hint="eastAsia"/>
          <w:b/>
          <w:sz w:val="28"/>
          <w:szCs w:val="24"/>
        </w:rPr>
        <w:t>文明城市建设工作完成率</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lastRenderedPageBreak/>
        <w:t>本项指标分值</w:t>
      </w:r>
      <w:r>
        <w:rPr>
          <w:rFonts w:ascii="Arial Narrow" w:eastAsia="仿宋_GB2312" w:hAnsi="Arial Narrow" w:hint="eastAsia"/>
          <w:bCs/>
          <w:sz w:val="28"/>
        </w:rPr>
        <w:t>3</w:t>
      </w:r>
      <w:r>
        <w:rPr>
          <w:rFonts w:ascii="Arial Narrow" w:eastAsia="仿宋_GB2312" w:hAnsi="Arial Narrow" w:hint="eastAsia"/>
          <w:bCs/>
          <w:sz w:val="28"/>
        </w:rPr>
        <w:t>分，国资管理公司</w:t>
      </w:r>
      <w:r>
        <w:rPr>
          <w:rFonts w:ascii="Arial Narrow" w:eastAsia="仿宋_GB2312" w:hAnsi="Arial Narrow" w:hint="eastAsia"/>
          <w:bCs/>
          <w:sz w:val="28"/>
        </w:rPr>
        <w:t>在</w:t>
      </w:r>
      <w:r>
        <w:rPr>
          <w:rFonts w:ascii="Arial Narrow" w:eastAsia="仿宋_GB2312" w:hAnsi="Arial Narrow" w:hint="eastAsia"/>
          <w:bCs/>
          <w:sz w:val="28"/>
        </w:rPr>
        <w:t>2020</w:t>
      </w:r>
      <w:r>
        <w:rPr>
          <w:rFonts w:ascii="Arial Narrow" w:eastAsia="仿宋_GB2312" w:hAnsi="Arial Narrow" w:hint="eastAsia"/>
          <w:bCs/>
          <w:sz w:val="28"/>
        </w:rPr>
        <w:t>年度</w:t>
      </w:r>
      <w:r>
        <w:rPr>
          <w:rFonts w:ascii="Arial Narrow" w:eastAsia="仿宋_GB2312" w:hAnsi="Arial Narrow" w:hint="eastAsia"/>
          <w:bCs/>
          <w:sz w:val="28"/>
          <w:szCs w:val="24"/>
        </w:rPr>
        <w:t>对照全国文明城市考核指标体系，积极开展创建联建，落实责任，常态</w:t>
      </w:r>
      <w:proofErr w:type="gramStart"/>
      <w:r>
        <w:rPr>
          <w:rFonts w:ascii="Arial Narrow" w:eastAsia="仿宋_GB2312" w:hAnsi="Arial Narrow" w:hint="eastAsia"/>
          <w:bCs/>
          <w:sz w:val="28"/>
          <w:szCs w:val="24"/>
        </w:rPr>
        <w:t>化做好</w:t>
      </w:r>
      <w:proofErr w:type="gramEnd"/>
      <w:r>
        <w:rPr>
          <w:rFonts w:ascii="Arial Narrow" w:eastAsia="仿宋_GB2312" w:hAnsi="Arial Narrow" w:hint="eastAsia"/>
          <w:bCs/>
          <w:sz w:val="28"/>
          <w:szCs w:val="24"/>
        </w:rPr>
        <w:t>责任路段和</w:t>
      </w:r>
      <w:r>
        <w:rPr>
          <w:rFonts w:ascii="Arial Narrow" w:eastAsia="仿宋_GB2312" w:hAnsi="Arial Narrow" w:hint="eastAsia"/>
          <w:bCs/>
          <w:sz w:val="28"/>
          <w:szCs w:val="24"/>
        </w:rPr>
        <w:t>2</w:t>
      </w:r>
      <w:r>
        <w:rPr>
          <w:rFonts w:ascii="Arial Narrow" w:eastAsia="仿宋_GB2312" w:hAnsi="Arial Narrow" w:hint="eastAsia"/>
          <w:bCs/>
          <w:sz w:val="28"/>
          <w:szCs w:val="24"/>
        </w:rPr>
        <w:t>个农贸市场及老职工生活区的管理，对蓉江和东门菜场老旧基础设施，投入</w:t>
      </w:r>
      <w:r>
        <w:rPr>
          <w:rFonts w:ascii="Arial Narrow" w:eastAsia="仿宋_GB2312" w:hAnsi="Arial Narrow" w:hint="eastAsia"/>
          <w:bCs/>
          <w:sz w:val="28"/>
          <w:szCs w:val="24"/>
        </w:rPr>
        <w:t>40</w:t>
      </w:r>
      <w:r>
        <w:rPr>
          <w:rFonts w:ascii="Arial Narrow" w:eastAsia="仿宋_GB2312" w:hAnsi="Arial Narrow" w:hint="eastAsia"/>
          <w:bCs/>
          <w:sz w:val="28"/>
          <w:szCs w:val="24"/>
        </w:rPr>
        <w:t>万元，进行出新改造，改善服务群众卫生环境，对管理中出现的问题，抓好整改、抓出长效，贡献城市文明</w:t>
      </w:r>
      <w:proofErr w:type="gramStart"/>
      <w:r>
        <w:rPr>
          <w:rFonts w:ascii="Arial Narrow" w:eastAsia="仿宋_GB2312" w:hAnsi="Arial Narrow" w:hint="eastAsia"/>
          <w:bCs/>
          <w:sz w:val="28"/>
          <w:szCs w:val="24"/>
        </w:rPr>
        <w:t>品质国</w:t>
      </w:r>
      <w:proofErr w:type="gramEnd"/>
      <w:r>
        <w:rPr>
          <w:rFonts w:ascii="Arial Narrow" w:eastAsia="仿宋_GB2312" w:hAnsi="Arial Narrow" w:hint="eastAsia"/>
          <w:bCs/>
          <w:sz w:val="28"/>
          <w:szCs w:val="24"/>
        </w:rPr>
        <w:t>资力量。</w:t>
      </w:r>
      <w:r>
        <w:rPr>
          <w:rFonts w:ascii="Arial Narrow" w:eastAsia="仿宋_GB2312" w:hAnsi="Arial Narrow" w:hint="eastAsia"/>
          <w:bCs/>
          <w:sz w:val="28"/>
        </w:rPr>
        <w:t>按照评分规则，得分为</w:t>
      </w:r>
      <w:r>
        <w:rPr>
          <w:rFonts w:ascii="Arial Narrow" w:eastAsia="仿宋_GB2312" w:hAnsi="Arial Narrow" w:hint="eastAsia"/>
          <w:bCs/>
          <w:sz w:val="28"/>
        </w:rPr>
        <w:t>3</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C32</w:t>
      </w:r>
      <w:r>
        <w:rPr>
          <w:rFonts w:ascii="Arial Narrow" w:eastAsia="仿宋_GB2312" w:hAnsi="Arial Narrow" w:hint="eastAsia"/>
          <w:b/>
          <w:sz w:val="28"/>
          <w:szCs w:val="24"/>
        </w:rPr>
        <w:t>文明城市建设工作完成质量</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1</w:t>
      </w:r>
      <w:r>
        <w:rPr>
          <w:rFonts w:ascii="Arial Narrow" w:eastAsia="仿宋_GB2312" w:hAnsi="Arial Narrow" w:hint="eastAsia"/>
          <w:bCs/>
          <w:sz w:val="28"/>
        </w:rPr>
        <w:t>分，</w:t>
      </w:r>
      <w:r>
        <w:rPr>
          <w:rFonts w:ascii="Arial Narrow" w:eastAsia="仿宋_GB2312" w:hAnsi="Arial Narrow" w:hint="eastAsia"/>
          <w:bCs/>
          <w:sz w:val="28"/>
        </w:rPr>
        <w:t>在</w:t>
      </w:r>
      <w:r>
        <w:rPr>
          <w:rFonts w:ascii="Arial Narrow" w:eastAsia="仿宋_GB2312" w:hAnsi="Arial Narrow" w:hint="eastAsia"/>
          <w:bCs/>
          <w:sz w:val="28"/>
          <w:szCs w:val="24"/>
        </w:rPr>
        <w:t>文明城市创建中，被市委市政府表彰为创建先进单位。</w:t>
      </w:r>
      <w:r>
        <w:rPr>
          <w:rFonts w:ascii="Arial Narrow" w:eastAsia="仿宋_GB2312" w:hAnsi="Arial Narrow" w:hint="eastAsia"/>
          <w:bCs/>
          <w:sz w:val="28"/>
        </w:rPr>
        <w:t>按照评分规则，得分为</w:t>
      </w:r>
      <w:r>
        <w:rPr>
          <w:rFonts w:ascii="Arial Narrow" w:eastAsia="仿宋_GB2312" w:hAnsi="Arial Narrow" w:hint="eastAsia"/>
          <w:bCs/>
          <w:sz w:val="28"/>
        </w:rPr>
        <w:t>1</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C41</w:t>
      </w:r>
      <w:r>
        <w:rPr>
          <w:rFonts w:ascii="Arial Narrow" w:eastAsia="仿宋_GB2312" w:hAnsi="Arial Narrow" w:hint="eastAsia"/>
          <w:b/>
          <w:sz w:val="28"/>
          <w:szCs w:val="24"/>
        </w:rPr>
        <w:t>党建精准扶贫工作完成率</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szCs w:val="24"/>
        </w:rPr>
        <w:t>本项指标分值</w:t>
      </w:r>
      <w:r>
        <w:rPr>
          <w:rFonts w:ascii="Arial Narrow" w:eastAsia="仿宋_GB2312" w:hAnsi="Arial Narrow" w:hint="eastAsia"/>
          <w:bCs/>
          <w:sz w:val="28"/>
          <w:szCs w:val="24"/>
        </w:rPr>
        <w:t>3</w:t>
      </w:r>
      <w:r>
        <w:rPr>
          <w:rFonts w:ascii="Arial Narrow" w:eastAsia="仿宋_GB2312" w:hAnsi="Arial Narrow" w:hint="eastAsia"/>
          <w:bCs/>
          <w:sz w:val="28"/>
          <w:szCs w:val="24"/>
        </w:rPr>
        <w:t>分，</w:t>
      </w:r>
      <w:r>
        <w:rPr>
          <w:rFonts w:ascii="Arial Narrow" w:eastAsia="仿宋_GB2312" w:hAnsi="Arial Narrow" w:hint="eastAsia"/>
          <w:bCs/>
          <w:sz w:val="28"/>
          <w:szCs w:val="24"/>
        </w:rPr>
        <w:t>根据国资总公司年初计划，完成了</w:t>
      </w:r>
      <w:proofErr w:type="gramStart"/>
      <w:r>
        <w:rPr>
          <w:rFonts w:ascii="Arial Narrow" w:eastAsia="仿宋_GB2312" w:hAnsi="Arial Narrow" w:hint="eastAsia"/>
          <w:bCs/>
          <w:sz w:val="28"/>
          <w:szCs w:val="24"/>
        </w:rPr>
        <w:t>对赵塘村</w:t>
      </w:r>
      <w:proofErr w:type="gramEnd"/>
      <w:r>
        <w:rPr>
          <w:rFonts w:ascii="Arial Narrow" w:eastAsia="仿宋_GB2312" w:hAnsi="Arial Narrow" w:hint="eastAsia"/>
          <w:bCs/>
          <w:sz w:val="28"/>
          <w:szCs w:val="24"/>
        </w:rPr>
        <w:t>28</w:t>
      </w:r>
      <w:r>
        <w:rPr>
          <w:rFonts w:ascii="Arial Narrow" w:eastAsia="仿宋_GB2312" w:hAnsi="Arial Narrow" w:hint="eastAsia"/>
          <w:bCs/>
          <w:sz w:val="28"/>
          <w:szCs w:val="24"/>
        </w:rPr>
        <w:t>户贫困对</w:t>
      </w:r>
      <w:r>
        <w:rPr>
          <w:rFonts w:ascii="Arial Narrow" w:eastAsia="仿宋_GB2312" w:hAnsi="Arial Narrow" w:hint="eastAsia"/>
          <w:bCs/>
          <w:sz w:val="28"/>
          <w:szCs w:val="24"/>
        </w:rPr>
        <w:t>象进行扶贫工作。</w:t>
      </w:r>
      <w:r>
        <w:rPr>
          <w:rFonts w:ascii="Arial Narrow" w:eastAsia="仿宋_GB2312" w:hAnsi="Arial Narrow" w:hint="eastAsia"/>
          <w:bCs/>
          <w:sz w:val="28"/>
        </w:rPr>
        <w:t>按照评分规则，得分为</w:t>
      </w:r>
      <w:r>
        <w:rPr>
          <w:rFonts w:ascii="Arial Narrow" w:eastAsia="仿宋_GB2312" w:hAnsi="Arial Narrow" w:hint="eastAsia"/>
          <w:bCs/>
          <w:sz w:val="28"/>
        </w:rPr>
        <w:t>3</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C51</w:t>
      </w:r>
      <w:r>
        <w:rPr>
          <w:rFonts w:ascii="Arial Narrow" w:eastAsia="仿宋_GB2312" w:hAnsi="Arial Narrow" w:hint="eastAsia"/>
          <w:b/>
          <w:sz w:val="28"/>
          <w:szCs w:val="24"/>
        </w:rPr>
        <w:t>法律事务工作完成率</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3</w:t>
      </w:r>
      <w:r>
        <w:rPr>
          <w:rFonts w:ascii="Arial Narrow" w:eastAsia="仿宋_GB2312" w:hAnsi="Arial Narrow" w:hint="eastAsia"/>
          <w:bCs/>
          <w:sz w:val="28"/>
        </w:rPr>
        <w:t>分，</w:t>
      </w:r>
      <w:r>
        <w:rPr>
          <w:rFonts w:ascii="Arial Narrow" w:eastAsia="仿宋_GB2312" w:hAnsi="Arial Narrow" w:hint="eastAsia"/>
          <w:bCs/>
          <w:sz w:val="28"/>
        </w:rPr>
        <w:t>国资管理公司在</w:t>
      </w:r>
      <w:r>
        <w:rPr>
          <w:rFonts w:ascii="Arial Narrow" w:eastAsia="仿宋_GB2312" w:hAnsi="Arial Narrow" w:hint="eastAsia"/>
          <w:bCs/>
          <w:sz w:val="28"/>
        </w:rPr>
        <w:t>2020</w:t>
      </w:r>
      <w:r>
        <w:rPr>
          <w:rFonts w:ascii="Arial Narrow" w:eastAsia="仿宋_GB2312" w:hAnsi="Arial Narrow" w:hint="eastAsia"/>
          <w:bCs/>
          <w:sz w:val="28"/>
        </w:rPr>
        <w:t>年度</w:t>
      </w:r>
      <w:r>
        <w:rPr>
          <w:rFonts w:ascii="Arial Narrow" w:eastAsia="仿宋_GB2312" w:hAnsi="Arial Narrow" w:hint="eastAsia"/>
          <w:bCs/>
          <w:sz w:val="28"/>
          <w:szCs w:val="24"/>
        </w:rPr>
        <w:t>处理下属单位历史遗留问题</w:t>
      </w:r>
      <w:r>
        <w:rPr>
          <w:rFonts w:ascii="Arial Narrow" w:eastAsia="仿宋_GB2312" w:hAnsi="Arial Narrow" w:hint="eastAsia"/>
          <w:bCs/>
          <w:sz w:val="28"/>
          <w:szCs w:val="24"/>
        </w:rPr>
        <w:t>2</w:t>
      </w:r>
      <w:r>
        <w:rPr>
          <w:rFonts w:ascii="Arial Narrow" w:eastAsia="仿宋_GB2312" w:hAnsi="Arial Narrow" w:hint="eastAsia"/>
          <w:bCs/>
          <w:sz w:val="28"/>
          <w:szCs w:val="24"/>
        </w:rPr>
        <w:t>件；专项处理法律事务</w:t>
      </w:r>
      <w:r>
        <w:rPr>
          <w:rFonts w:ascii="Arial Narrow" w:eastAsia="仿宋_GB2312" w:hAnsi="Arial Narrow" w:hint="eastAsia"/>
          <w:bCs/>
          <w:sz w:val="28"/>
          <w:szCs w:val="24"/>
        </w:rPr>
        <w:t>2</w:t>
      </w:r>
      <w:r>
        <w:rPr>
          <w:rFonts w:ascii="Arial Narrow" w:eastAsia="仿宋_GB2312" w:hAnsi="Arial Narrow" w:hint="eastAsia"/>
          <w:bCs/>
          <w:sz w:val="28"/>
          <w:szCs w:val="24"/>
        </w:rPr>
        <w:t>件。其中包括部分农行债权清收及原化肥实业改制员工诉讼等问题。由于信访及法律材料较敏感，未提供完整材料。</w:t>
      </w:r>
      <w:r>
        <w:rPr>
          <w:rFonts w:ascii="Arial Narrow" w:eastAsia="仿宋_GB2312" w:hAnsi="Arial Narrow" w:hint="eastAsia"/>
          <w:bCs/>
          <w:sz w:val="28"/>
        </w:rPr>
        <w:t>按照评分规则，得分为</w:t>
      </w:r>
      <w:r>
        <w:rPr>
          <w:rFonts w:ascii="Arial Narrow" w:eastAsia="仿宋_GB2312" w:hAnsi="Arial Narrow" w:hint="eastAsia"/>
          <w:bCs/>
          <w:sz w:val="28"/>
        </w:rPr>
        <w:t>3</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C61</w:t>
      </w:r>
      <w:r>
        <w:rPr>
          <w:rFonts w:ascii="Arial Narrow" w:eastAsia="仿宋_GB2312" w:hAnsi="Arial Narrow" w:hint="eastAsia"/>
          <w:b/>
          <w:sz w:val="28"/>
          <w:szCs w:val="24"/>
        </w:rPr>
        <w:t>退休幼教工资补贴工作完成率</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3</w:t>
      </w:r>
      <w:r>
        <w:rPr>
          <w:rFonts w:ascii="Arial Narrow" w:eastAsia="仿宋_GB2312" w:hAnsi="Arial Narrow" w:hint="eastAsia"/>
          <w:bCs/>
          <w:sz w:val="28"/>
        </w:rPr>
        <w:t>分，</w:t>
      </w:r>
      <w:r>
        <w:rPr>
          <w:rFonts w:ascii="Arial Narrow" w:eastAsia="仿宋_GB2312" w:hAnsi="Arial Narrow" w:hint="eastAsia"/>
          <w:bCs/>
          <w:sz w:val="28"/>
          <w:szCs w:val="24"/>
        </w:rPr>
        <w:t>根据国资总公司年初计划，补贴退休幼教工资</w:t>
      </w:r>
      <w:r>
        <w:rPr>
          <w:rFonts w:ascii="Arial Narrow" w:eastAsia="仿宋_GB2312" w:hAnsi="Arial Narrow" w:hint="eastAsia"/>
          <w:bCs/>
          <w:sz w:val="28"/>
          <w:szCs w:val="24"/>
        </w:rPr>
        <w:t>6</w:t>
      </w:r>
      <w:r>
        <w:rPr>
          <w:rFonts w:ascii="Arial Narrow" w:eastAsia="仿宋_GB2312" w:hAnsi="Arial Narrow" w:hint="eastAsia"/>
          <w:bCs/>
          <w:sz w:val="28"/>
          <w:szCs w:val="24"/>
        </w:rPr>
        <w:t>人。</w:t>
      </w:r>
      <w:r>
        <w:rPr>
          <w:rFonts w:ascii="Arial Narrow" w:eastAsia="仿宋_GB2312" w:hAnsi="Arial Narrow" w:hint="eastAsia"/>
          <w:bCs/>
          <w:sz w:val="28"/>
        </w:rPr>
        <w:t>按照评分规则，得分为</w:t>
      </w:r>
      <w:r>
        <w:rPr>
          <w:rFonts w:ascii="Arial Narrow" w:eastAsia="仿宋_GB2312" w:hAnsi="Arial Narrow" w:hint="eastAsia"/>
          <w:bCs/>
          <w:sz w:val="28"/>
        </w:rPr>
        <w:t>3</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C71</w:t>
      </w:r>
      <w:r>
        <w:rPr>
          <w:rFonts w:ascii="Arial Narrow" w:eastAsia="仿宋_GB2312" w:hAnsi="Arial Narrow" w:hint="eastAsia"/>
          <w:b/>
          <w:sz w:val="28"/>
          <w:szCs w:val="24"/>
        </w:rPr>
        <w:t>强化党建工作完成率</w:t>
      </w:r>
    </w:p>
    <w:p w:rsidR="00A53088" w:rsidRDefault="00BE752F">
      <w:pPr>
        <w:pStyle w:val="10"/>
        <w:spacing w:line="360" w:lineRule="auto"/>
        <w:ind w:firstLine="560"/>
        <w:rPr>
          <w:rFonts w:ascii="Arial Narrow" w:eastAsia="仿宋_GB2312" w:hAnsi="Arial Narrow"/>
          <w:bCs/>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3</w:t>
      </w:r>
      <w:r>
        <w:rPr>
          <w:rFonts w:ascii="Arial Narrow" w:eastAsia="仿宋_GB2312" w:hAnsi="Arial Narrow" w:hint="eastAsia"/>
          <w:bCs/>
          <w:sz w:val="28"/>
        </w:rPr>
        <w:t>分，</w:t>
      </w:r>
      <w:r>
        <w:rPr>
          <w:rFonts w:ascii="Arial Narrow" w:eastAsia="仿宋_GB2312" w:hAnsi="Arial Narrow" w:hint="eastAsia"/>
          <w:bCs/>
          <w:sz w:val="28"/>
          <w:szCs w:val="24"/>
        </w:rPr>
        <w:t>国资总公司在</w:t>
      </w:r>
      <w:r>
        <w:rPr>
          <w:rFonts w:ascii="Arial Narrow" w:eastAsia="仿宋_GB2312" w:hAnsi="Arial Narrow" w:hint="eastAsia"/>
          <w:bCs/>
          <w:sz w:val="28"/>
          <w:szCs w:val="24"/>
        </w:rPr>
        <w:t>2020</w:t>
      </w:r>
      <w:r>
        <w:rPr>
          <w:rFonts w:ascii="Arial Narrow" w:eastAsia="仿宋_GB2312" w:hAnsi="Arial Narrow" w:hint="eastAsia"/>
          <w:bCs/>
          <w:sz w:val="28"/>
          <w:szCs w:val="24"/>
        </w:rPr>
        <w:t>年</w:t>
      </w:r>
      <w:r>
        <w:rPr>
          <w:rFonts w:ascii="Arial Narrow" w:eastAsia="仿宋_GB2312" w:hAnsi="Arial Narrow" w:hint="eastAsia"/>
          <w:bCs/>
          <w:sz w:val="28"/>
          <w:szCs w:val="24"/>
        </w:rPr>
        <w:t>未</w:t>
      </w:r>
      <w:r>
        <w:rPr>
          <w:rFonts w:ascii="Arial Narrow" w:eastAsia="仿宋_GB2312" w:hAnsi="Arial Narrow" w:hint="eastAsia"/>
          <w:bCs/>
          <w:sz w:val="28"/>
          <w:szCs w:val="24"/>
        </w:rPr>
        <w:t>新增</w:t>
      </w:r>
      <w:r>
        <w:rPr>
          <w:rFonts w:ascii="Arial Narrow" w:eastAsia="仿宋_GB2312" w:hAnsi="Arial Narrow" w:hint="eastAsia"/>
          <w:bCs/>
          <w:sz w:val="28"/>
          <w:szCs w:val="24"/>
        </w:rPr>
        <w:t>2</w:t>
      </w:r>
      <w:r>
        <w:rPr>
          <w:rFonts w:ascii="Arial Narrow" w:eastAsia="仿宋_GB2312" w:hAnsi="Arial Narrow" w:hint="eastAsia"/>
          <w:bCs/>
          <w:sz w:val="28"/>
          <w:szCs w:val="24"/>
        </w:rPr>
        <w:t>个“四星”党支部</w:t>
      </w:r>
      <w:r>
        <w:rPr>
          <w:rFonts w:ascii="Arial Narrow" w:eastAsia="仿宋_GB2312" w:hAnsi="Arial Narrow" w:hint="eastAsia"/>
          <w:bCs/>
          <w:sz w:val="28"/>
          <w:szCs w:val="24"/>
        </w:rPr>
        <w:t>。</w:t>
      </w:r>
      <w:r>
        <w:rPr>
          <w:rFonts w:ascii="Arial Narrow" w:eastAsia="仿宋_GB2312" w:hAnsi="Arial Narrow" w:hint="eastAsia"/>
          <w:bCs/>
          <w:sz w:val="28"/>
          <w:szCs w:val="24"/>
        </w:rPr>
        <w:t>但</w:t>
      </w:r>
      <w:r>
        <w:rPr>
          <w:rFonts w:ascii="Arial Narrow" w:eastAsia="仿宋_GB2312" w:hAnsi="Arial Narrow" w:hint="eastAsia"/>
          <w:bCs/>
          <w:sz w:val="28"/>
          <w:szCs w:val="24"/>
        </w:rPr>
        <w:t>在</w:t>
      </w:r>
      <w:r>
        <w:rPr>
          <w:rFonts w:ascii="Arial Narrow" w:eastAsia="仿宋_GB2312" w:hAnsi="Arial Narrow" w:hint="eastAsia"/>
          <w:bCs/>
          <w:sz w:val="28"/>
          <w:szCs w:val="24"/>
        </w:rPr>
        <w:t>2020</w:t>
      </w:r>
      <w:r>
        <w:rPr>
          <w:rFonts w:ascii="Arial Narrow" w:eastAsia="仿宋_GB2312" w:hAnsi="Arial Narrow" w:hint="eastAsia"/>
          <w:bCs/>
          <w:sz w:val="28"/>
          <w:szCs w:val="24"/>
        </w:rPr>
        <w:t>年</w:t>
      </w:r>
      <w:r>
        <w:rPr>
          <w:rFonts w:ascii="Arial Narrow" w:eastAsia="仿宋_GB2312" w:hAnsi="Arial Narrow" w:hint="eastAsia"/>
          <w:bCs/>
          <w:sz w:val="28"/>
          <w:szCs w:val="24"/>
        </w:rPr>
        <w:t>打造全新的党建联盟基地，新建党员活动场所，搭建理论讲学平台，协调基层党组织统一活动，解决改制党员学习教育管理无场所的难题，按照干部选拔相关程序，选优配强了基层班子。</w:t>
      </w:r>
      <w:r>
        <w:rPr>
          <w:rFonts w:ascii="Arial Narrow" w:eastAsia="仿宋_GB2312" w:hAnsi="Arial Narrow" w:hint="eastAsia"/>
          <w:bCs/>
          <w:sz w:val="28"/>
          <w:szCs w:val="24"/>
        </w:rPr>
        <w:lastRenderedPageBreak/>
        <w:t>组建</w:t>
      </w:r>
      <w:r>
        <w:rPr>
          <w:rFonts w:ascii="Arial Narrow" w:eastAsia="仿宋_GB2312" w:hAnsi="Arial Narrow" w:hint="eastAsia"/>
          <w:bCs/>
          <w:sz w:val="28"/>
          <w:szCs w:val="24"/>
        </w:rPr>
        <w:t>3</w:t>
      </w:r>
      <w:r>
        <w:rPr>
          <w:rFonts w:ascii="Arial Narrow" w:eastAsia="仿宋_GB2312" w:hAnsi="Arial Narrow" w:hint="eastAsia"/>
          <w:bCs/>
          <w:sz w:val="28"/>
          <w:szCs w:val="24"/>
        </w:rPr>
        <w:t>个青年大学生实习基地并建立企业人才库</w:t>
      </w:r>
      <w:r>
        <w:rPr>
          <w:rFonts w:ascii="Arial Narrow" w:eastAsia="仿宋_GB2312" w:hAnsi="Arial Narrow" w:hint="eastAsia"/>
          <w:bCs/>
          <w:sz w:val="28"/>
          <w:szCs w:val="24"/>
        </w:rPr>
        <w:t>1</w:t>
      </w:r>
      <w:r>
        <w:rPr>
          <w:rFonts w:ascii="Arial Narrow" w:eastAsia="仿宋_GB2312" w:hAnsi="Arial Narrow" w:hint="eastAsia"/>
          <w:bCs/>
          <w:sz w:val="28"/>
          <w:szCs w:val="24"/>
        </w:rPr>
        <w:t>个。</w:t>
      </w:r>
      <w:r>
        <w:rPr>
          <w:rFonts w:ascii="Arial Narrow" w:eastAsia="仿宋_GB2312" w:hAnsi="Arial Narrow" w:hint="eastAsia"/>
          <w:bCs/>
          <w:sz w:val="28"/>
        </w:rPr>
        <w:t>按照评分规则，得分为</w:t>
      </w:r>
      <w:r>
        <w:rPr>
          <w:rFonts w:ascii="Arial Narrow" w:eastAsia="仿宋_GB2312" w:hAnsi="Arial Narrow" w:hint="eastAsia"/>
          <w:bCs/>
          <w:sz w:val="28"/>
        </w:rPr>
        <w:t>1.5</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szCs w:val="24"/>
        </w:rPr>
      </w:pPr>
      <w:r>
        <w:rPr>
          <w:rFonts w:ascii="Arial Narrow" w:eastAsia="仿宋_GB2312" w:hAnsi="Arial Narrow" w:hint="eastAsia"/>
          <w:b/>
          <w:sz w:val="28"/>
          <w:szCs w:val="24"/>
        </w:rPr>
        <w:t>C81</w:t>
      </w:r>
      <w:r>
        <w:rPr>
          <w:rFonts w:ascii="Arial Narrow" w:eastAsia="仿宋_GB2312" w:hAnsi="Arial Narrow" w:hint="eastAsia"/>
          <w:b/>
          <w:sz w:val="28"/>
          <w:szCs w:val="24"/>
        </w:rPr>
        <w:t>加强消防演练工作完成率</w:t>
      </w:r>
    </w:p>
    <w:p w:rsidR="00A53088" w:rsidRDefault="00BE752F">
      <w:pPr>
        <w:pStyle w:val="10"/>
        <w:spacing w:line="360" w:lineRule="auto"/>
        <w:ind w:firstLine="560"/>
        <w:rPr>
          <w:rFonts w:ascii="Arial Narrow" w:eastAsia="仿宋_GB2312" w:hAnsi="Arial Narrow"/>
          <w:b/>
          <w:sz w:val="28"/>
          <w:szCs w:val="24"/>
        </w:rPr>
      </w:pPr>
      <w:r>
        <w:rPr>
          <w:rFonts w:ascii="Arial Narrow" w:eastAsia="仿宋_GB2312" w:hAnsi="Arial Narrow" w:hint="eastAsia"/>
          <w:bCs/>
          <w:sz w:val="28"/>
        </w:rPr>
        <w:t>本项指标分值</w:t>
      </w:r>
      <w:r>
        <w:rPr>
          <w:rFonts w:ascii="Arial Narrow" w:eastAsia="仿宋_GB2312" w:hAnsi="Arial Narrow" w:hint="eastAsia"/>
          <w:bCs/>
          <w:sz w:val="28"/>
        </w:rPr>
        <w:t>3</w:t>
      </w:r>
      <w:r>
        <w:rPr>
          <w:rFonts w:ascii="Arial Narrow" w:eastAsia="仿宋_GB2312" w:hAnsi="Arial Narrow" w:hint="eastAsia"/>
          <w:bCs/>
          <w:sz w:val="28"/>
        </w:rPr>
        <w:t>分，</w:t>
      </w:r>
      <w:r>
        <w:rPr>
          <w:rFonts w:ascii="Arial Narrow" w:eastAsia="仿宋_GB2312" w:hAnsi="Arial Narrow" w:hint="eastAsia"/>
          <w:bCs/>
          <w:sz w:val="28"/>
          <w:szCs w:val="24"/>
        </w:rPr>
        <w:t>国资总公司在</w:t>
      </w:r>
      <w:r>
        <w:rPr>
          <w:rFonts w:ascii="Arial Narrow" w:eastAsia="仿宋_GB2312" w:hAnsi="Arial Narrow" w:hint="eastAsia"/>
          <w:bCs/>
          <w:sz w:val="28"/>
          <w:szCs w:val="24"/>
        </w:rPr>
        <w:t>2020</w:t>
      </w:r>
      <w:r>
        <w:rPr>
          <w:rFonts w:ascii="Arial Narrow" w:eastAsia="仿宋_GB2312" w:hAnsi="Arial Narrow" w:hint="eastAsia"/>
          <w:bCs/>
          <w:sz w:val="28"/>
          <w:szCs w:val="24"/>
        </w:rPr>
        <w:t>年</w:t>
      </w:r>
      <w:r>
        <w:rPr>
          <w:rFonts w:ascii="Arial Narrow" w:eastAsia="仿宋_GB2312" w:hAnsi="Arial Narrow" w:hint="eastAsia"/>
          <w:bCs/>
          <w:sz w:val="28"/>
          <w:szCs w:val="24"/>
        </w:rPr>
        <w:t>6</w:t>
      </w:r>
      <w:r>
        <w:rPr>
          <w:rFonts w:ascii="Arial Narrow" w:eastAsia="仿宋_GB2312" w:hAnsi="Arial Narrow" w:hint="eastAsia"/>
          <w:bCs/>
          <w:sz w:val="28"/>
          <w:szCs w:val="24"/>
        </w:rPr>
        <w:t>月</w:t>
      </w:r>
      <w:r>
        <w:rPr>
          <w:rFonts w:ascii="Arial Narrow" w:eastAsia="仿宋_GB2312" w:hAnsi="Arial Narrow" w:hint="eastAsia"/>
          <w:bCs/>
          <w:sz w:val="28"/>
          <w:szCs w:val="24"/>
        </w:rPr>
        <w:t>16</w:t>
      </w:r>
      <w:r>
        <w:rPr>
          <w:rFonts w:ascii="Arial Narrow" w:eastAsia="仿宋_GB2312" w:hAnsi="Arial Narrow" w:hint="eastAsia"/>
          <w:bCs/>
          <w:sz w:val="28"/>
          <w:szCs w:val="24"/>
        </w:rPr>
        <w:t>日发布了《商业共有资产管理公司“安全生产月”活动计划方案》，安排了安全培训、消防演练方案、安全隐患排查等事项。全年组织培训</w:t>
      </w:r>
      <w:r>
        <w:rPr>
          <w:rFonts w:ascii="Arial Narrow" w:eastAsia="仿宋_GB2312" w:hAnsi="Arial Narrow" w:hint="eastAsia"/>
          <w:bCs/>
          <w:sz w:val="28"/>
          <w:szCs w:val="24"/>
        </w:rPr>
        <w:t>70</w:t>
      </w:r>
      <w:r>
        <w:rPr>
          <w:rFonts w:ascii="Arial Narrow" w:eastAsia="仿宋_GB2312" w:hAnsi="Arial Narrow" w:hint="eastAsia"/>
          <w:bCs/>
          <w:sz w:val="28"/>
          <w:szCs w:val="24"/>
        </w:rPr>
        <w:t>人次</w:t>
      </w:r>
      <w:r>
        <w:rPr>
          <w:rFonts w:ascii="Arial Narrow" w:eastAsia="仿宋_GB2312" w:hAnsi="Arial Narrow" w:hint="eastAsia"/>
          <w:bCs/>
          <w:sz w:val="28"/>
          <w:szCs w:val="24"/>
        </w:rPr>
        <w:t>24</w:t>
      </w:r>
      <w:r>
        <w:rPr>
          <w:rFonts w:ascii="Arial Narrow" w:eastAsia="仿宋_GB2312" w:hAnsi="Arial Narrow" w:hint="eastAsia"/>
          <w:bCs/>
          <w:sz w:val="28"/>
          <w:szCs w:val="24"/>
        </w:rPr>
        <w:t>课时，大型</w:t>
      </w:r>
      <w:proofErr w:type="gramStart"/>
      <w:r>
        <w:rPr>
          <w:rFonts w:ascii="Arial Narrow" w:eastAsia="仿宋_GB2312" w:hAnsi="Arial Narrow" w:hint="eastAsia"/>
          <w:bCs/>
          <w:sz w:val="28"/>
          <w:szCs w:val="24"/>
        </w:rPr>
        <w:t>商场消防</w:t>
      </w:r>
      <w:proofErr w:type="gramEnd"/>
      <w:r>
        <w:rPr>
          <w:rFonts w:ascii="Arial Narrow" w:eastAsia="仿宋_GB2312" w:hAnsi="Arial Narrow" w:hint="eastAsia"/>
          <w:bCs/>
          <w:sz w:val="28"/>
          <w:szCs w:val="24"/>
        </w:rPr>
        <w:t>演练</w:t>
      </w:r>
      <w:r>
        <w:rPr>
          <w:rFonts w:ascii="Arial Narrow" w:eastAsia="仿宋_GB2312" w:hAnsi="Arial Narrow" w:hint="eastAsia"/>
          <w:bCs/>
          <w:sz w:val="28"/>
          <w:szCs w:val="24"/>
        </w:rPr>
        <w:t>1</w:t>
      </w:r>
      <w:r>
        <w:rPr>
          <w:rFonts w:ascii="Arial Narrow" w:eastAsia="仿宋_GB2312" w:hAnsi="Arial Narrow" w:hint="eastAsia"/>
          <w:bCs/>
          <w:sz w:val="28"/>
          <w:szCs w:val="24"/>
        </w:rPr>
        <w:t>次，对有安全隐患的问</w:t>
      </w:r>
      <w:r>
        <w:rPr>
          <w:rFonts w:ascii="Arial Narrow" w:eastAsia="仿宋_GB2312" w:hAnsi="Arial Narrow" w:hint="eastAsia"/>
          <w:bCs/>
          <w:sz w:val="28"/>
          <w:szCs w:val="24"/>
        </w:rPr>
        <w:t>题进行了及时的通知整改。</w:t>
      </w:r>
      <w:r>
        <w:rPr>
          <w:rFonts w:ascii="Arial Narrow" w:eastAsia="仿宋_GB2312" w:hAnsi="Arial Narrow" w:hint="eastAsia"/>
          <w:bCs/>
          <w:sz w:val="28"/>
        </w:rPr>
        <w:t>按照评分规则，得分为</w:t>
      </w:r>
      <w:r>
        <w:rPr>
          <w:rFonts w:ascii="Arial Narrow" w:eastAsia="仿宋_GB2312" w:hAnsi="Arial Narrow" w:hint="eastAsia"/>
          <w:bCs/>
          <w:sz w:val="28"/>
        </w:rPr>
        <w:t>3</w:t>
      </w:r>
      <w:r>
        <w:rPr>
          <w:rFonts w:ascii="Arial Narrow" w:eastAsia="仿宋_GB2312" w:hAnsi="Arial Narrow" w:hint="eastAsia"/>
          <w:bCs/>
          <w:sz w:val="28"/>
        </w:rPr>
        <w:t>分。</w:t>
      </w:r>
    </w:p>
    <w:p w:rsidR="00A53088" w:rsidRDefault="00BE752F">
      <w:pPr>
        <w:spacing w:line="360" w:lineRule="auto"/>
        <w:ind w:firstLineChars="200" w:firstLine="562"/>
        <w:rPr>
          <w:rFonts w:ascii="Arial Narrow" w:eastAsia="仿宋_GB2312" w:hAnsi="Arial Narrow" w:cs="仿宋"/>
          <w:b/>
          <w:sz w:val="28"/>
        </w:rPr>
      </w:pPr>
      <w:r>
        <w:rPr>
          <w:rFonts w:ascii="Arial Narrow" w:eastAsia="仿宋_GB2312" w:hAnsi="Arial Narrow" w:cs="仿宋" w:hint="eastAsia"/>
          <w:b/>
          <w:sz w:val="28"/>
        </w:rPr>
        <w:t>4</w:t>
      </w:r>
      <w:r>
        <w:rPr>
          <w:rFonts w:ascii="Arial Narrow" w:eastAsia="仿宋_GB2312" w:hAnsi="Arial Narrow" w:cs="仿宋" w:hint="eastAsia"/>
          <w:b/>
          <w:sz w:val="28"/>
        </w:rPr>
        <w:t>、履职绩效</w:t>
      </w:r>
    </w:p>
    <w:p w:rsidR="00A53088" w:rsidRDefault="00BE752F">
      <w:pPr>
        <w:pStyle w:val="10"/>
        <w:spacing w:line="360" w:lineRule="auto"/>
        <w:ind w:firstLine="560"/>
        <w:rPr>
          <w:rFonts w:ascii="Arial Narrow" w:eastAsia="仿宋_GB2312" w:hAnsi="Arial Narrow"/>
          <w:bCs/>
          <w:sz w:val="28"/>
        </w:rPr>
      </w:pPr>
      <w:r>
        <w:rPr>
          <w:rFonts w:ascii="Arial Narrow" w:eastAsia="仿宋_GB2312" w:hAnsi="Arial Narrow" w:cs="仿宋" w:hint="eastAsia"/>
          <w:sz w:val="28"/>
        </w:rPr>
        <w:t>履职绩效</w:t>
      </w:r>
      <w:r>
        <w:rPr>
          <w:rFonts w:ascii="Arial Narrow" w:eastAsia="仿宋_GB2312" w:hAnsi="Arial Narrow" w:hint="eastAsia"/>
          <w:bCs/>
          <w:sz w:val="28"/>
        </w:rPr>
        <w:t>指标分值为</w:t>
      </w:r>
      <w:r>
        <w:rPr>
          <w:rFonts w:ascii="Arial Narrow" w:eastAsia="仿宋_GB2312" w:hAnsi="Arial Narrow" w:hint="eastAsia"/>
          <w:bCs/>
          <w:sz w:val="28"/>
        </w:rPr>
        <w:t>25</w:t>
      </w:r>
      <w:r>
        <w:rPr>
          <w:rFonts w:ascii="Arial Narrow" w:eastAsia="仿宋_GB2312" w:hAnsi="Arial Narrow" w:hint="eastAsia"/>
          <w:bCs/>
          <w:sz w:val="28"/>
        </w:rPr>
        <w:t>分，得分</w:t>
      </w:r>
      <w:r>
        <w:rPr>
          <w:rFonts w:ascii="Arial Narrow" w:eastAsia="仿宋_GB2312" w:hAnsi="Arial Narrow" w:hint="eastAsia"/>
          <w:bCs/>
          <w:sz w:val="28"/>
        </w:rPr>
        <w:t>2</w:t>
      </w:r>
      <w:r>
        <w:rPr>
          <w:rFonts w:ascii="Arial Narrow" w:eastAsia="仿宋_GB2312" w:hAnsi="Arial Narrow" w:hint="eastAsia"/>
          <w:bCs/>
          <w:sz w:val="28"/>
        </w:rPr>
        <w:t>3.35</w:t>
      </w:r>
      <w:r>
        <w:rPr>
          <w:rFonts w:ascii="Arial Narrow" w:eastAsia="仿宋_GB2312" w:hAnsi="Arial Narrow" w:hint="eastAsia"/>
          <w:bCs/>
          <w:sz w:val="28"/>
        </w:rPr>
        <w:t>分。该指标下设</w:t>
      </w:r>
      <w:r>
        <w:rPr>
          <w:rFonts w:ascii="Arial Narrow" w:eastAsia="仿宋_GB2312" w:hAnsi="Arial Narrow" w:hint="eastAsia"/>
          <w:bCs/>
          <w:sz w:val="28"/>
        </w:rPr>
        <w:t xml:space="preserve"> 4</w:t>
      </w:r>
      <w:r>
        <w:rPr>
          <w:rFonts w:ascii="Arial Narrow" w:eastAsia="仿宋_GB2312" w:hAnsi="Arial Narrow" w:hint="eastAsia"/>
          <w:bCs/>
          <w:sz w:val="28"/>
        </w:rPr>
        <w:t>个二级指标、</w:t>
      </w:r>
      <w:r>
        <w:rPr>
          <w:rFonts w:ascii="Arial Narrow" w:eastAsia="仿宋_GB2312" w:hAnsi="Arial Narrow" w:hint="eastAsia"/>
          <w:bCs/>
          <w:sz w:val="28"/>
        </w:rPr>
        <w:t>7</w:t>
      </w:r>
      <w:r>
        <w:rPr>
          <w:rFonts w:ascii="Arial Narrow" w:eastAsia="仿宋_GB2312" w:hAnsi="Arial Narrow" w:hint="eastAsia"/>
          <w:bCs/>
          <w:sz w:val="28"/>
        </w:rPr>
        <w:t>个三级指标。具体分析如下：</w:t>
      </w:r>
    </w:p>
    <w:p w:rsidR="00A53088" w:rsidRDefault="00BE752F" w:rsidP="001E1E93">
      <w:pPr>
        <w:pStyle w:val="10"/>
        <w:spacing w:line="360" w:lineRule="auto"/>
        <w:ind w:firstLine="562"/>
        <w:rPr>
          <w:rFonts w:ascii="Arial Narrow" w:eastAsia="仿宋_GB2312" w:hAnsi="Arial Narrow"/>
          <w:b/>
          <w:sz w:val="28"/>
        </w:rPr>
      </w:pPr>
      <w:r>
        <w:rPr>
          <w:rFonts w:ascii="Arial Narrow" w:eastAsia="仿宋_GB2312" w:hAnsi="Arial Narrow" w:hint="eastAsia"/>
          <w:b/>
          <w:sz w:val="28"/>
        </w:rPr>
        <w:t>D11</w:t>
      </w:r>
      <w:r>
        <w:rPr>
          <w:rFonts w:ascii="Arial Narrow" w:eastAsia="仿宋_GB2312" w:hAnsi="Arial Narrow" w:hint="eastAsia"/>
          <w:b/>
          <w:sz w:val="28"/>
        </w:rPr>
        <w:t>国有资产保值增值</w:t>
      </w:r>
      <w:r>
        <w:rPr>
          <w:rFonts w:ascii="Arial Narrow" w:eastAsia="仿宋_GB2312" w:hAnsi="Arial Narrow" w:hint="eastAsia"/>
          <w:b/>
          <w:sz w:val="28"/>
        </w:rPr>
        <w:t>率</w:t>
      </w:r>
    </w:p>
    <w:p w:rsidR="00A53088" w:rsidRDefault="00BE752F">
      <w:pPr>
        <w:pStyle w:val="10"/>
        <w:spacing w:line="360" w:lineRule="auto"/>
        <w:ind w:firstLine="560"/>
        <w:rPr>
          <w:rFonts w:ascii="Arial Narrow" w:eastAsia="仿宋_GB2312" w:hAnsi="Arial Narrow"/>
          <w:b/>
          <w:sz w:val="28"/>
        </w:rPr>
      </w:pPr>
      <w:r>
        <w:rPr>
          <w:rFonts w:ascii="Arial Narrow" w:eastAsia="仿宋_GB2312" w:hAnsi="Arial Narrow" w:hint="eastAsia"/>
          <w:bCs/>
          <w:sz w:val="28"/>
        </w:rPr>
        <w:t>本项指标分值</w:t>
      </w:r>
      <w:r>
        <w:rPr>
          <w:rFonts w:ascii="Arial Narrow" w:eastAsia="仿宋_GB2312" w:hAnsi="Arial Narrow" w:hint="eastAsia"/>
          <w:bCs/>
          <w:sz w:val="28"/>
        </w:rPr>
        <w:t>3</w:t>
      </w:r>
      <w:r>
        <w:rPr>
          <w:rFonts w:ascii="Arial Narrow" w:eastAsia="仿宋_GB2312" w:hAnsi="Arial Narrow" w:hint="eastAsia"/>
          <w:bCs/>
          <w:sz w:val="28"/>
        </w:rPr>
        <w:t>分</w:t>
      </w:r>
      <w:r>
        <w:rPr>
          <w:rFonts w:ascii="Arial Narrow" w:eastAsia="仿宋_GB2312" w:hAnsi="Arial Narrow" w:hint="eastAsia"/>
          <w:bCs/>
          <w:sz w:val="28"/>
        </w:rPr>
        <w:t>，</w:t>
      </w:r>
      <w:r>
        <w:rPr>
          <w:rFonts w:ascii="Arial Narrow" w:eastAsia="仿宋_GB2312" w:hAnsi="Arial Narrow" w:hint="eastAsia"/>
          <w:bCs/>
          <w:sz w:val="28"/>
        </w:rPr>
        <w:t>根据国资总公司提供的资料显示，国资总公司除总公司外仅有两家监管单位还在经营，包括句容市容</w:t>
      </w:r>
      <w:proofErr w:type="gramStart"/>
      <w:r>
        <w:rPr>
          <w:rFonts w:ascii="Arial Narrow" w:eastAsia="仿宋_GB2312" w:hAnsi="Arial Narrow" w:hint="eastAsia"/>
          <w:bCs/>
          <w:sz w:val="28"/>
        </w:rPr>
        <w:t>汇资产</w:t>
      </w:r>
      <w:proofErr w:type="gramEnd"/>
      <w:r>
        <w:rPr>
          <w:rFonts w:ascii="Arial Narrow" w:eastAsia="仿宋_GB2312" w:hAnsi="Arial Narrow" w:hint="eastAsia"/>
          <w:bCs/>
          <w:sz w:val="28"/>
        </w:rPr>
        <w:t>管理公司和句容市商业公有资产管理中心。因国资总公司的净资产仅为财政拨款支付的固定资产，所以不算</w:t>
      </w:r>
      <w:proofErr w:type="gramStart"/>
      <w:r>
        <w:rPr>
          <w:rFonts w:ascii="Arial Narrow" w:eastAsia="仿宋_GB2312" w:hAnsi="Arial Narrow" w:hint="eastAsia"/>
          <w:bCs/>
          <w:sz w:val="28"/>
        </w:rPr>
        <w:t>进资产</w:t>
      </w:r>
      <w:proofErr w:type="gramEnd"/>
      <w:r>
        <w:rPr>
          <w:rFonts w:ascii="Arial Narrow" w:eastAsia="仿宋_GB2312" w:hAnsi="Arial Narrow" w:hint="eastAsia"/>
          <w:bCs/>
          <w:sz w:val="28"/>
        </w:rPr>
        <w:t>的保值增值率中。国有资产的保值增值率</w:t>
      </w:r>
      <w:r>
        <w:rPr>
          <w:rFonts w:ascii="Arial Narrow" w:eastAsia="仿宋_GB2312" w:hAnsi="Arial Narrow" w:hint="eastAsia"/>
          <w:bCs/>
          <w:sz w:val="28"/>
        </w:rPr>
        <w:t>=</w:t>
      </w:r>
      <w:r>
        <w:rPr>
          <w:rFonts w:ascii="Arial Narrow" w:eastAsia="仿宋_GB2312" w:hAnsi="Arial Narrow" w:hint="eastAsia"/>
          <w:bCs/>
          <w:sz w:val="28"/>
        </w:rPr>
        <w:t>（</w:t>
      </w:r>
      <w:r>
        <w:rPr>
          <w:rFonts w:ascii="Arial Narrow" w:eastAsia="仿宋_GB2312" w:hAnsi="Arial Narrow" w:hint="eastAsia"/>
          <w:bCs/>
          <w:sz w:val="28"/>
        </w:rPr>
        <w:t>32754523.37+10734155.46)/</w:t>
      </w:r>
      <w:r>
        <w:rPr>
          <w:rFonts w:ascii="Arial Narrow" w:eastAsia="仿宋_GB2312" w:hAnsi="Arial Narrow" w:hint="eastAsia"/>
          <w:bCs/>
          <w:sz w:val="28"/>
        </w:rPr>
        <w:t>（</w:t>
      </w:r>
      <w:r>
        <w:rPr>
          <w:rFonts w:ascii="Arial Narrow" w:eastAsia="仿宋_GB2312" w:hAnsi="Arial Narrow" w:hint="eastAsia"/>
          <w:bCs/>
          <w:sz w:val="28"/>
        </w:rPr>
        <w:t>32441816.03+10500755.37</w:t>
      </w:r>
      <w:r>
        <w:rPr>
          <w:rFonts w:ascii="Arial Narrow" w:eastAsia="仿宋_GB2312" w:hAnsi="Arial Narrow" w:hint="eastAsia"/>
          <w:bCs/>
          <w:sz w:val="28"/>
        </w:rPr>
        <w:t>）</w:t>
      </w:r>
      <w:r>
        <w:rPr>
          <w:rFonts w:ascii="Arial Narrow" w:eastAsia="仿宋_GB2312" w:hAnsi="Arial Narrow" w:hint="eastAsia"/>
          <w:bCs/>
          <w:sz w:val="28"/>
        </w:rPr>
        <w:t>*100%=101.27%</w:t>
      </w:r>
      <w:r>
        <w:rPr>
          <w:rFonts w:ascii="Arial Narrow" w:eastAsia="仿宋_GB2312" w:hAnsi="Arial Narrow" w:hint="eastAsia"/>
          <w:bCs/>
          <w:sz w:val="28"/>
        </w:rPr>
        <w:t>；两家单位均未请第三方进行年度财务报表审计，仅提供了单位的财务报表，</w:t>
      </w:r>
      <w:r>
        <w:rPr>
          <w:rFonts w:ascii="Arial Narrow" w:eastAsia="仿宋_GB2312" w:hAnsi="Arial Narrow" w:hint="eastAsia"/>
          <w:bCs/>
          <w:sz w:val="28"/>
        </w:rPr>
        <w:t>根据评分标准，得分为</w:t>
      </w:r>
      <w:r>
        <w:rPr>
          <w:rFonts w:ascii="Arial Narrow" w:eastAsia="仿宋_GB2312" w:hAnsi="Arial Narrow" w:hint="eastAsia"/>
          <w:bCs/>
          <w:sz w:val="28"/>
        </w:rPr>
        <w:t>1.5</w:t>
      </w:r>
      <w:r>
        <w:rPr>
          <w:rFonts w:ascii="Arial Narrow" w:eastAsia="仿宋_GB2312" w:hAnsi="Arial Narrow" w:hint="eastAsia"/>
          <w:bCs/>
          <w:sz w:val="28"/>
        </w:rPr>
        <w:t xml:space="preserve"> </w:t>
      </w:r>
      <w:r>
        <w:rPr>
          <w:rFonts w:ascii="Arial Narrow" w:eastAsia="仿宋_GB2312" w:hAnsi="Arial Narrow" w:hint="eastAsia"/>
          <w:bCs/>
          <w:sz w:val="28"/>
        </w:rPr>
        <w:t>分</w:t>
      </w:r>
      <w:r>
        <w:rPr>
          <w:rFonts w:ascii="Arial Narrow" w:eastAsia="仿宋_GB2312" w:hAnsi="Arial Narrow" w:hint="eastAsia"/>
          <w:bCs/>
          <w:sz w:val="28"/>
        </w:rPr>
        <w:t>。</w:t>
      </w:r>
    </w:p>
    <w:p w:rsidR="00A53088" w:rsidRDefault="00BE752F" w:rsidP="001E1E93">
      <w:pPr>
        <w:pStyle w:val="10"/>
        <w:spacing w:line="360" w:lineRule="auto"/>
        <w:ind w:firstLine="562"/>
        <w:rPr>
          <w:rFonts w:ascii="Arial Narrow" w:eastAsia="仿宋_GB2312" w:hAnsi="Arial Narrow"/>
          <w:b/>
          <w:sz w:val="28"/>
        </w:rPr>
      </w:pPr>
      <w:r>
        <w:rPr>
          <w:rFonts w:ascii="Arial Narrow" w:eastAsia="仿宋_GB2312" w:hAnsi="Arial Narrow" w:hint="eastAsia"/>
          <w:b/>
          <w:sz w:val="28"/>
        </w:rPr>
        <w:t>D1</w:t>
      </w:r>
      <w:r>
        <w:rPr>
          <w:rFonts w:ascii="Arial Narrow" w:eastAsia="仿宋_GB2312" w:hAnsi="Arial Narrow" w:hint="eastAsia"/>
          <w:b/>
          <w:sz w:val="28"/>
        </w:rPr>
        <w:t>2</w:t>
      </w:r>
      <w:r>
        <w:rPr>
          <w:rFonts w:ascii="Arial Narrow" w:eastAsia="仿宋_GB2312" w:hAnsi="Arial Narrow" w:hint="eastAsia"/>
          <w:b/>
          <w:sz w:val="28"/>
        </w:rPr>
        <w:t>对</w:t>
      </w:r>
      <w:r>
        <w:rPr>
          <w:rFonts w:ascii="Arial Narrow" w:eastAsia="仿宋_GB2312" w:hAnsi="Arial Narrow" w:hint="eastAsia"/>
          <w:b/>
          <w:sz w:val="28"/>
        </w:rPr>
        <w:t>国有资产保值增值</w:t>
      </w:r>
      <w:r>
        <w:rPr>
          <w:rFonts w:ascii="Arial Narrow" w:eastAsia="仿宋_GB2312" w:hAnsi="Arial Narrow" w:hint="eastAsia"/>
          <w:b/>
          <w:sz w:val="28"/>
        </w:rPr>
        <w:t>的监督</w:t>
      </w:r>
    </w:p>
    <w:p w:rsidR="00A53088" w:rsidRDefault="00BE752F">
      <w:pPr>
        <w:pStyle w:val="10"/>
        <w:spacing w:line="360" w:lineRule="auto"/>
        <w:ind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3</w:t>
      </w:r>
      <w:r>
        <w:rPr>
          <w:rFonts w:ascii="Arial Narrow" w:eastAsia="仿宋_GB2312" w:hAnsi="Arial Narrow" w:hint="eastAsia"/>
          <w:bCs/>
          <w:sz w:val="28"/>
        </w:rPr>
        <w:t>分</w:t>
      </w:r>
      <w:r>
        <w:rPr>
          <w:rFonts w:ascii="Arial Narrow" w:eastAsia="仿宋_GB2312" w:hAnsi="Arial Narrow" w:hint="eastAsia"/>
          <w:bCs/>
          <w:sz w:val="28"/>
        </w:rPr>
        <w:t>，国资管理公司</w:t>
      </w:r>
      <w:r>
        <w:rPr>
          <w:rFonts w:ascii="Arial Narrow" w:eastAsia="仿宋_GB2312" w:hAnsi="Arial Narrow" w:hint="eastAsia"/>
          <w:bCs/>
          <w:sz w:val="28"/>
        </w:rPr>
        <w:t>在</w:t>
      </w:r>
      <w:r>
        <w:rPr>
          <w:rFonts w:ascii="Arial Narrow" w:eastAsia="仿宋_GB2312" w:hAnsi="Arial Narrow" w:hint="eastAsia"/>
          <w:bCs/>
          <w:sz w:val="28"/>
        </w:rPr>
        <w:t>2020</w:t>
      </w:r>
      <w:r>
        <w:rPr>
          <w:rFonts w:ascii="Arial Narrow" w:eastAsia="仿宋_GB2312" w:hAnsi="Arial Narrow" w:hint="eastAsia"/>
          <w:bCs/>
          <w:sz w:val="28"/>
        </w:rPr>
        <w:t>年度</w:t>
      </w:r>
      <w:r>
        <w:rPr>
          <w:rFonts w:ascii="Arial Narrow" w:eastAsia="仿宋_GB2312" w:hAnsi="Arial Narrow" w:hint="eastAsia"/>
          <w:bCs/>
          <w:sz w:val="28"/>
        </w:rPr>
        <w:t>解决</w:t>
      </w:r>
      <w:r>
        <w:rPr>
          <w:rFonts w:ascii="Arial Narrow" w:eastAsia="仿宋_GB2312" w:hAnsi="Arial Narrow" w:hint="eastAsia"/>
          <w:bCs/>
          <w:sz w:val="28"/>
        </w:rPr>
        <w:t>2</w:t>
      </w:r>
      <w:r>
        <w:rPr>
          <w:rFonts w:ascii="Arial Narrow" w:eastAsia="仿宋_GB2312" w:hAnsi="Arial Narrow" w:hint="eastAsia"/>
          <w:bCs/>
          <w:sz w:val="28"/>
        </w:rPr>
        <w:t>家国有企业国有资产出租存在的租金收缴不及时等问题；</w:t>
      </w:r>
      <w:r>
        <w:rPr>
          <w:rFonts w:ascii="Arial Narrow" w:eastAsia="仿宋_GB2312" w:hAnsi="Arial Narrow" w:hint="eastAsia"/>
          <w:bCs/>
          <w:sz w:val="28"/>
        </w:rPr>
        <w:t>2020</w:t>
      </w:r>
      <w:r>
        <w:rPr>
          <w:rFonts w:ascii="Arial Narrow" w:eastAsia="仿宋_GB2312" w:hAnsi="Arial Narrow" w:hint="eastAsia"/>
          <w:bCs/>
          <w:sz w:val="28"/>
        </w:rPr>
        <w:t>年</w:t>
      </w:r>
      <w:r>
        <w:rPr>
          <w:rFonts w:ascii="Arial Narrow" w:eastAsia="仿宋_GB2312" w:hAnsi="Arial Narrow" w:hint="eastAsia"/>
          <w:bCs/>
          <w:sz w:val="28"/>
        </w:rPr>
        <w:t>5</w:t>
      </w:r>
      <w:r>
        <w:rPr>
          <w:rFonts w:ascii="Arial Narrow" w:eastAsia="仿宋_GB2312" w:hAnsi="Arial Narrow" w:hint="eastAsia"/>
          <w:bCs/>
          <w:sz w:val="28"/>
        </w:rPr>
        <w:t>月</w:t>
      </w:r>
      <w:r>
        <w:rPr>
          <w:rFonts w:ascii="Arial Narrow" w:eastAsia="仿宋_GB2312" w:hAnsi="Arial Narrow" w:hint="eastAsia"/>
          <w:bCs/>
          <w:sz w:val="28"/>
        </w:rPr>
        <w:t>14</w:t>
      </w:r>
      <w:r>
        <w:rPr>
          <w:rFonts w:ascii="Arial Narrow" w:eastAsia="仿宋_GB2312" w:hAnsi="Arial Narrow" w:hint="eastAsia"/>
          <w:bCs/>
          <w:sz w:val="28"/>
        </w:rPr>
        <w:t>日制定《关于全面落实和加强资产与财务管理工作要求的通知》（</w:t>
      </w:r>
      <w:proofErr w:type="gramStart"/>
      <w:r>
        <w:rPr>
          <w:rFonts w:ascii="Arial Narrow" w:eastAsia="仿宋_GB2312" w:hAnsi="Arial Narrow" w:hint="eastAsia"/>
          <w:bCs/>
          <w:sz w:val="28"/>
        </w:rPr>
        <w:t>句国经</w:t>
      </w:r>
      <w:proofErr w:type="gramEnd"/>
      <w:r>
        <w:rPr>
          <w:rFonts w:ascii="Arial Narrow" w:eastAsia="仿宋_GB2312" w:hAnsi="Arial Narrow" w:hint="eastAsia"/>
          <w:bCs/>
          <w:sz w:val="28"/>
        </w:rPr>
        <w:t>〔</w:t>
      </w:r>
      <w:r>
        <w:rPr>
          <w:rFonts w:ascii="Arial Narrow" w:eastAsia="仿宋_GB2312" w:hAnsi="Arial Narrow" w:hint="eastAsia"/>
          <w:bCs/>
          <w:sz w:val="28"/>
        </w:rPr>
        <w:t>2019</w:t>
      </w:r>
      <w:r>
        <w:rPr>
          <w:rFonts w:ascii="Arial Narrow" w:eastAsia="仿宋_GB2312" w:hAnsi="Arial Narrow" w:hint="eastAsia"/>
          <w:bCs/>
          <w:sz w:val="28"/>
        </w:rPr>
        <w:t>〕</w:t>
      </w:r>
      <w:r>
        <w:rPr>
          <w:rFonts w:ascii="Arial Narrow" w:eastAsia="仿宋_GB2312" w:hAnsi="Arial Narrow" w:hint="eastAsia"/>
          <w:bCs/>
          <w:sz w:val="28"/>
        </w:rPr>
        <w:t>19</w:t>
      </w:r>
      <w:r>
        <w:rPr>
          <w:rFonts w:ascii="Arial Narrow" w:eastAsia="仿宋_GB2312" w:hAnsi="Arial Narrow" w:hint="eastAsia"/>
          <w:bCs/>
          <w:sz w:val="28"/>
        </w:rPr>
        <w:t>号）全面落实了资产招租工作流程，全年资产招租标的</w:t>
      </w:r>
      <w:r>
        <w:rPr>
          <w:rFonts w:ascii="Arial Narrow" w:eastAsia="仿宋_GB2312" w:hAnsi="Arial Narrow" w:hint="eastAsia"/>
          <w:bCs/>
          <w:sz w:val="28"/>
        </w:rPr>
        <w:t>34</w:t>
      </w:r>
      <w:r>
        <w:rPr>
          <w:rFonts w:ascii="Arial Narrow" w:eastAsia="仿宋_GB2312" w:hAnsi="Arial Narrow" w:hint="eastAsia"/>
          <w:bCs/>
          <w:sz w:val="28"/>
        </w:rPr>
        <w:t>个，年租金</w:t>
      </w:r>
      <w:r>
        <w:rPr>
          <w:rFonts w:ascii="Arial Narrow" w:eastAsia="仿宋_GB2312" w:hAnsi="Arial Narrow" w:hint="eastAsia"/>
          <w:bCs/>
          <w:sz w:val="28"/>
        </w:rPr>
        <w:t>142.83</w:t>
      </w:r>
      <w:r>
        <w:rPr>
          <w:rFonts w:ascii="Arial Narrow" w:eastAsia="仿宋_GB2312" w:hAnsi="Arial Narrow" w:hint="eastAsia"/>
          <w:bCs/>
          <w:sz w:val="28"/>
        </w:rPr>
        <w:t>万元，新增招租标的</w:t>
      </w:r>
      <w:r>
        <w:rPr>
          <w:rFonts w:ascii="Arial Narrow" w:eastAsia="仿宋_GB2312" w:hAnsi="Arial Narrow" w:hint="eastAsia"/>
          <w:bCs/>
          <w:sz w:val="28"/>
        </w:rPr>
        <w:t>6</w:t>
      </w:r>
      <w:r>
        <w:rPr>
          <w:rFonts w:ascii="Arial Narrow" w:eastAsia="仿宋_GB2312" w:hAnsi="Arial Narrow" w:hint="eastAsia"/>
          <w:bCs/>
          <w:sz w:val="28"/>
        </w:rPr>
        <w:t>个，新增租金</w:t>
      </w:r>
      <w:r>
        <w:rPr>
          <w:rFonts w:ascii="Arial Narrow" w:eastAsia="仿宋_GB2312" w:hAnsi="Arial Narrow" w:hint="eastAsia"/>
          <w:bCs/>
          <w:sz w:val="28"/>
        </w:rPr>
        <w:t>22.9</w:t>
      </w:r>
      <w:r>
        <w:rPr>
          <w:rFonts w:ascii="Arial Narrow" w:eastAsia="仿宋_GB2312" w:hAnsi="Arial Narrow" w:hint="eastAsia"/>
          <w:bCs/>
          <w:sz w:val="28"/>
        </w:rPr>
        <w:t>万元；盘</w:t>
      </w:r>
      <w:r>
        <w:rPr>
          <w:rFonts w:ascii="Arial Narrow" w:eastAsia="仿宋_GB2312" w:hAnsi="Arial Narrow" w:hint="eastAsia"/>
          <w:bCs/>
          <w:sz w:val="28"/>
        </w:rPr>
        <w:lastRenderedPageBreak/>
        <w:t>活存量土地、</w:t>
      </w:r>
      <w:r>
        <w:rPr>
          <w:rFonts w:ascii="Arial Narrow" w:eastAsia="仿宋_GB2312" w:hAnsi="Arial Narrow" w:hint="eastAsia"/>
          <w:bCs/>
          <w:sz w:val="28"/>
        </w:rPr>
        <w:t>贡献全市土地指标，积极稳妥推进矿业总公司宝华矿区土地复垦工作，两批预计</w:t>
      </w:r>
      <w:r>
        <w:rPr>
          <w:rFonts w:ascii="Arial Narrow" w:eastAsia="仿宋_GB2312" w:hAnsi="Arial Narrow" w:hint="eastAsia"/>
          <w:bCs/>
          <w:sz w:val="28"/>
        </w:rPr>
        <w:t>40</w:t>
      </w:r>
      <w:r>
        <w:rPr>
          <w:rFonts w:ascii="Arial Narrow" w:eastAsia="仿宋_GB2312" w:hAnsi="Arial Narrow" w:hint="eastAsia"/>
          <w:bCs/>
          <w:sz w:val="28"/>
        </w:rPr>
        <w:t>亩左右，为全市完成复垦土地指标作贡献；积极</w:t>
      </w:r>
      <w:proofErr w:type="gramStart"/>
      <w:r>
        <w:rPr>
          <w:rFonts w:ascii="Arial Narrow" w:eastAsia="仿宋_GB2312" w:hAnsi="Arial Narrow" w:hint="eastAsia"/>
          <w:bCs/>
          <w:sz w:val="28"/>
        </w:rPr>
        <w:t>盘活民爆公司</w:t>
      </w:r>
      <w:proofErr w:type="gramEnd"/>
      <w:r>
        <w:rPr>
          <w:rFonts w:ascii="Arial Narrow" w:eastAsia="仿宋_GB2312" w:hAnsi="Arial Narrow" w:hint="eastAsia"/>
          <w:bCs/>
          <w:sz w:val="28"/>
        </w:rPr>
        <w:t>炸药库资产，服务抽水蓄能项目。此项无法算出具体的保值增值率。根据评</w:t>
      </w:r>
      <w:r>
        <w:rPr>
          <w:rFonts w:ascii="Arial Narrow" w:eastAsia="仿宋_GB2312" w:hAnsi="Arial Narrow" w:hint="eastAsia"/>
          <w:bCs/>
          <w:sz w:val="28"/>
        </w:rPr>
        <w:t>分</w:t>
      </w:r>
      <w:r>
        <w:rPr>
          <w:rFonts w:ascii="Arial Narrow" w:eastAsia="仿宋_GB2312" w:hAnsi="Arial Narrow" w:hint="eastAsia"/>
          <w:bCs/>
          <w:sz w:val="28"/>
        </w:rPr>
        <w:t>标准，得分为</w:t>
      </w:r>
      <w:r>
        <w:rPr>
          <w:rFonts w:ascii="Arial Narrow" w:eastAsia="仿宋_GB2312" w:hAnsi="Arial Narrow" w:hint="eastAsia"/>
          <w:bCs/>
          <w:sz w:val="28"/>
        </w:rPr>
        <w:t xml:space="preserve">3 </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rPr>
      </w:pPr>
      <w:r>
        <w:rPr>
          <w:rFonts w:ascii="Arial Narrow" w:eastAsia="仿宋_GB2312" w:hAnsi="Arial Narrow" w:hint="eastAsia"/>
          <w:b/>
          <w:sz w:val="28"/>
        </w:rPr>
        <w:t>D21</w:t>
      </w:r>
      <w:r>
        <w:rPr>
          <w:rFonts w:ascii="Arial Narrow" w:eastAsia="仿宋_GB2312" w:hAnsi="Arial Narrow" w:hint="eastAsia"/>
          <w:b/>
          <w:sz w:val="28"/>
        </w:rPr>
        <w:t>文明城市建设工作提升</w:t>
      </w:r>
    </w:p>
    <w:p w:rsidR="00A53088" w:rsidRDefault="00BE752F">
      <w:pPr>
        <w:pStyle w:val="10"/>
        <w:spacing w:line="360" w:lineRule="auto"/>
        <w:ind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2</w:t>
      </w:r>
      <w:r>
        <w:rPr>
          <w:rFonts w:ascii="Arial Narrow" w:eastAsia="仿宋_GB2312" w:hAnsi="Arial Narrow" w:hint="eastAsia"/>
          <w:bCs/>
          <w:sz w:val="28"/>
        </w:rPr>
        <w:t>分，</w:t>
      </w:r>
      <w:r>
        <w:rPr>
          <w:rFonts w:ascii="Arial Narrow" w:eastAsia="仿宋_GB2312" w:hAnsi="Arial Narrow" w:hint="eastAsia"/>
          <w:bCs/>
          <w:sz w:val="28"/>
        </w:rPr>
        <w:t>在</w:t>
      </w:r>
      <w:r>
        <w:rPr>
          <w:rFonts w:ascii="Arial Narrow" w:eastAsia="仿宋_GB2312" w:hAnsi="Arial Narrow" w:hint="eastAsia"/>
          <w:bCs/>
          <w:sz w:val="28"/>
        </w:rPr>
        <w:t>文明城市创建中，被市委市政府表彰为创建先进单位。根据评分标准，得分为</w:t>
      </w:r>
      <w:r>
        <w:rPr>
          <w:rFonts w:ascii="Arial Narrow" w:eastAsia="仿宋_GB2312" w:hAnsi="Arial Narrow" w:hint="eastAsia"/>
          <w:bCs/>
          <w:sz w:val="28"/>
        </w:rPr>
        <w:t xml:space="preserve"> 2 </w:t>
      </w:r>
      <w:r>
        <w:rPr>
          <w:rFonts w:ascii="Arial Narrow" w:eastAsia="仿宋_GB2312" w:hAnsi="Arial Narrow" w:hint="eastAsia"/>
          <w:bCs/>
          <w:sz w:val="28"/>
        </w:rPr>
        <w:t>分</w:t>
      </w:r>
    </w:p>
    <w:p w:rsidR="00A53088" w:rsidRDefault="00BE752F" w:rsidP="001E1E93">
      <w:pPr>
        <w:pStyle w:val="10"/>
        <w:spacing w:line="360" w:lineRule="auto"/>
        <w:ind w:firstLine="562"/>
        <w:rPr>
          <w:rFonts w:ascii="Arial Narrow" w:eastAsia="仿宋_GB2312" w:hAnsi="Arial Narrow"/>
          <w:b/>
          <w:sz w:val="28"/>
        </w:rPr>
      </w:pPr>
      <w:r>
        <w:rPr>
          <w:rFonts w:ascii="Arial Narrow" w:eastAsia="仿宋_GB2312" w:hAnsi="Arial Narrow" w:hint="eastAsia"/>
          <w:b/>
          <w:sz w:val="28"/>
        </w:rPr>
        <w:t>D22</w:t>
      </w:r>
      <w:r>
        <w:rPr>
          <w:rFonts w:ascii="Arial Narrow" w:eastAsia="仿宋_GB2312" w:hAnsi="Arial Narrow" w:hint="eastAsia"/>
          <w:b/>
          <w:sz w:val="28"/>
        </w:rPr>
        <w:t>提升国资系统党员干部形象</w:t>
      </w:r>
    </w:p>
    <w:p w:rsidR="00A53088" w:rsidRDefault="00BE752F">
      <w:pPr>
        <w:pStyle w:val="10"/>
        <w:spacing w:line="360" w:lineRule="auto"/>
        <w:ind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 xml:space="preserve"> 3 </w:t>
      </w:r>
      <w:r>
        <w:rPr>
          <w:rFonts w:ascii="Arial Narrow" w:eastAsia="仿宋_GB2312" w:hAnsi="Arial Narrow" w:hint="eastAsia"/>
          <w:bCs/>
          <w:sz w:val="28"/>
        </w:rPr>
        <w:t>分，国资管理公司</w:t>
      </w:r>
      <w:r>
        <w:rPr>
          <w:rFonts w:ascii="Arial Narrow" w:eastAsia="仿宋_GB2312" w:hAnsi="Arial Narrow" w:hint="eastAsia"/>
          <w:bCs/>
          <w:sz w:val="28"/>
        </w:rPr>
        <w:t>在</w:t>
      </w:r>
      <w:r>
        <w:rPr>
          <w:rFonts w:ascii="Arial Narrow" w:eastAsia="仿宋_GB2312" w:hAnsi="Arial Narrow" w:hint="eastAsia"/>
          <w:bCs/>
          <w:sz w:val="28"/>
        </w:rPr>
        <w:t>2020</w:t>
      </w:r>
      <w:r>
        <w:rPr>
          <w:rFonts w:ascii="Arial Narrow" w:eastAsia="仿宋_GB2312" w:hAnsi="Arial Narrow" w:hint="eastAsia"/>
          <w:bCs/>
          <w:sz w:val="28"/>
        </w:rPr>
        <w:t>年度</w:t>
      </w:r>
      <w:r>
        <w:rPr>
          <w:rFonts w:ascii="Arial Narrow" w:eastAsia="仿宋_GB2312" w:hAnsi="Arial Narrow" w:hint="eastAsia"/>
          <w:bCs/>
          <w:sz w:val="28"/>
        </w:rPr>
        <w:t>一是稳步推进“六稳”、“六保”工作。由于疫情原因，国资总公司严格按照市委、市政府“六稳、六保”具体要求，积极推进复工复产，减轻企业损失，疫情期间共计减免微小企业</w:t>
      </w:r>
      <w:r>
        <w:rPr>
          <w:rFonts w:ascii="Arial Narrow" w:eastAsia="仿宋_GB2312" w:hAnsi="Arial Narrow" w:hint="eastAsia"/>
          <w:bCs/>
          <w:sz w:val="28"/>
        </w:rPr>
        <w:t>61</w:t>
      </w:r>
      <w:r>
        <w:rPr>
          <w:rFonts w:ascii="Arial Narrow" w:eastAsia="仿宋_GB2312" w:hAnsi="Arial Narrow" w:hint="eastAsia"/>
          <w:bCs/>
          <w:sz w:val="28"/>
        </w:rPr>
        <w:t>户，减免租金</w:t>
      </w:r>
      <w:r>
        <w:rPr>
          <w:rFonts w:ascii="Arial Narrow" w:eastAsia="仿宋_GB2312" w:hAnsi="Arial Narrow" w:hint="eastAsia"/>
          <w:bCs/>
          <w:sz w:val="28"/>
        </w:rPr>
        <w:t>84.4</w:t>
      </w:r>
      <w:r>
        <w:rPr>
          <w:rFonts w:ascii="Arial Narrow" w:eastAsia="仿宋_GB2312" w:hAnsi="Arial Narrow" w:hint="eastAsia"/>
          <w:bCs/>
          <w:sz w:val="28"/>
        </w:rPr>
        <w:t>万元，为武汉疫情捐款</w:t>
      </w:r>
      <w:r>
        <w:rPr>
          <w:rFonts w:ascii="Arial Narrow" w:eastAsia="仿宋_GB2312" w:hAnsi="Arial Narrow" w:hint="eastAsia"/>
          <w:bCs/>
          <w:sz w:val="28"/>
        </w:rPr>
        <w:t>3.15</w:t>
      </w:r>
      <w:r>
        <w:rPr>
          <w:rFonts w:ascii="Arial Narrow" w:eastAsia="仿宋_GB2312" w:hAnsi="Arial Narrow" w:hint="eastAsia"/>
          <w:bCs/>
          <w:sz w:val="28"/>
        </w:rPr>
        <w:t>万元。二是做好宣传报道，在</w:t>
      </w:r>
      <w:r>
        <w:rPr>
          <w:rFonts w:ascii="Arial Narrow" w:eastAsia="仿宋_GB2312" w:hAnsi="Arial Narrow" w:hint="eastAsia"/>
          <w:bCs/>
          <w:sz w:val="28"/>
        </w:rPr>
        <w:t>2020</w:t>
      </w:r>
      <w:r>
        <w:rPr>
          <w:rFonts w:ascii="Arial Narrow" w:eastAsia="仿宋_GB2312" w:hAnsi="Arial Narrow" w:hint="eastAsia"/>
          <w:bCs/>
          <w:sz w:val="28"/>
        </w:rPr>
        <w:t>年中，国资总公司共发布纸质宣传稿</w:t>
      </w:r>
      <w:r>
        <w:rPr>
          <w:rFonts w:ascii="Arial Narrow" w:eastAsia="仿宋_GB2312" w:hAnsi="Arial Narrow" w:hint="eastAsia"/>
          <w:bCs/>
          <w:sz w:val="28"/>
        </w:rPr>
        <w:t>13</w:t>
      </w:r>
      <w:r>
        <w:rPr>
          <w:rFonts w:ascii="Arial Narrow" w:eastAsia="仿宋_GB2312" w:hAnsi="Arial Narrow" w:hint="eastAsia"/>
          <w:bCs/>
          <w:sz w:val="28"/>
        </w:rPr>
        <w:t>份；</w:t>
      </w:r>
      <w:r>
        <w:rPr>
          <w:rFonts w:ascii="Arial Narrow" w:eastAsia="仿宋_GB2312" w:hAnsi="Arial Narrow" w:hint="eastAsia"/>
          <w:bCs/>
          <w:sz w:val="28"/>
        </w:rPr>
        <w:t>广播电视类宣传</w:t>
      </w:r>
      <w:r>
        <w:rPr>
          <w:rFonts w:ascii="Arial Narrow" w:eastAsia="仿宋_GB2312" w:hAnsi="Arial Narrow" w:hint="eastAsia"/>
          <w:bCs/>
          <w:sz w:val="28"/>
        </w:rPr>
        <w:t>1</w:t>
      </w:r>
      <w:r>
        <w:rPr>
          <w:rFonts w:ascii="Arial Narrow" w:eastAsia="仿宋_GB2312" w:hAnsi="Arial Narrow" w:hint="eastAsia"/>
          <w:bCs/>
          <w:sz w:val="28"/>
        </w:rPr>
        <w:t>次；网络宣传类报道</w:t>
      </w:r>
      <w:r>
        <w:rPr>
          <w:rFonts w:ascii="Arial Narrow" w:eastAsia="仿宋_GB2312" w:hAnsi="Arial Narrow" w:hint="eastAsia"/>
          <w:bCs/>
          <w:sz w:val="28"/>
        </w:rPr>
        <w:t>4</w:t>
      </w:r>
      <w:r>
        <w:rPr>
          <w:rFonts w:ascii="Arial Narrow" w:eastAsia="仿宋_GB2312" w:hAnsi="Arial Narrow" w:hint="eastAsia"/>
          <w:bCs/>
          <w:sz w:val="28"/>
        </w:rPr>
        <w:t>次。根据评分标准，得分为</w:t>
      </w:r>
      <w:r>
        <w:rPr>
          <w:rFonts w:ascii="Arial Narrow" w:eastAsia="仿宋_GB2312" w:hAnsi="Arial Narrow" w:hint="eastAsia"/>
          <w:bCs/>
          <w:sz w:val="28"/>
        </w:rPr>
        <w:t xml:space="preserve"> 3</w:t>
      </w:r>
      <w:r>
        <w:rPr>
          <w:rFonts w:ascii="Arial Narrow" w:eastAsia="仿宋_GB2312" w:hAnsi="Arial Narrow" w:hint="eastAsia"/>
          <w:bCs/>
          <w:sz w:val="28"/>
        </w:rPr>
        <w:t>分</w:t>
      </w:r>
      <w:r>
        <w:rPr>
          <w:rFonts w:ascii="Arial Narrow" w:eastAsia="仿宋_GB2312" w:hAnsi="Arial Narrow" w:hint="eastAsia"/>
          <w:bCs/>
          <w:sz w:val="28"/>
        </w:rPr>
        <w:t>。</w:t>
      </w:r>
    </w:p>
    <w:p w:rsidR="00A53088" w:rsidRDefault="00BE752F">
      <w:pPr>
        <w:pStyle w:val="10"/>
        <w:spacing w:line="360" w:lineRule="auto"/>
        <w:ind w:firstLine="562"/>
        <w:rPr>
          <w:rFonts w:ascii="Arial Narrow" w:eastAsia="仿宋_GB2312" w:hAnsi="Arial Narrow"/>
          <w:b/>
          <w:sz w:val="28"/>
        </w:rPr>
      </w:pPr>
      <w:r>
        <w:rPr>
          <w:rFonts w:ascii="Arial Narrow" w:eastAsia="仿宋_GB2312" w:hAnsi="Arial Narrow" w:hint="eastAsia"/>
          <w:b/>
          <w:sz w:val="28"/>
        </w:rPr>
        <w:t>D31</w:t>
      </w:r>
      <w:r>
        <w:rPr>
          <w:rFonts w:ascii="Arial Narrow" w:eastAsia="仿宋_GB2312" w:hAnsi="Arial Narrow" w:hint="eastAsia"/>
          <w:b/>
          <w:sz w:val="28"/>
        </w:rPr>
        <w:t>提升旧危房剩余价值</w:t>
      </w:r>
    </w:p>
    <w:p w:rsidR="00A53088" w:rsidRDefault="00BE752F">
      <w:pPr>
        <w:pStyle w:val="10"/>
        <w:spacing w:line="360" w:lineRule="auto"/>
        <w:ind w:firstLine="560"/>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4</w:t>
      </w:r>
      <w:r>
        <w:rPr>
          <w:rFonts w:ascii="Arial Narrow" w:eastAsia="仿宋_GB2312" w:hAnsi="Arial Narrow" w:hint="eastAsia"/>
          <w:bCs/>
          <w:sz w:val="28"/>
        </w:rPr>
        <w:t>分，</w:t>
      </w:r>
      <w:r>
        <w:rPr>
          <w:rFonts w:ascii="Arial Narrow" w:eastAsia="仿宋_GB2312" w:hAnsi="Arial Narrow" w:hint="eastAsia"/>
          <w:bCs/>
          <w:sz w:val="28"/>
        </w:rPr>
        <w:t>国资总公司在</w:t>
      </w:r>
      <w:r>
        <w:rPr>
          <w:rFonts w:ascii="Arial Narrow" w:eastAsia="仿宋_GB2312" w:hAnsi="Arial Narrow" w:hint="eastAsia"/>
          <w:bCs/>
          <w:sz w:val="28"/>
        </w:rPr>
        <w:t>2020</w:t>
      </w:r>
      <w:r>
        <w:rPr>
          <w:rFonts w:ascii="Arial Narrow" w:eastAsia="仿宋_GB2312" w:hAnsi="Arial Narrow" w:hint="eastAsia"/>
          <w:bCs/>
          <w:sz w:val="28"/>
        </w:rPr>
        <w:t>年度关于危房改造进行了</w:t>
      </w:r>
      <w:r>
        <w:rPr>
          <w:rFonts w:ascii="Arial Narrow" w:eastAsia="仿宋_GB2312" w:hAnsi="Arial Narrow" w:hint="eastAsia"/>
          <w:bCs/>
          <w:sz w:val="28"/>
        </w:rPr>
        <w:t>系统内安全检查</w:t>
      </w:r>
      <w:r>
        <w:rPr>
          <w:rFonts w:ascii="Arial Narrow" w:eastAsia="仿宋_GB2312" w:hAnsi="Arial Narrow" w:hint="eastAsia"/>
          <w:bCs/>
          <w:sz w:val="28"/>
        </w:rPr>
        <w:t>6</w:t>
      </w:r>
      <w:r>
        <w:rPr>
          <w:rFonts w:ascii="Arial Narrow" w:eastAsia="仿宋_GB2312" w:hAnsi="Arial Narrow" w:hint="eastAsia"/>
          <w:bCs/>
          <w:sz w:val="28"/>
        </w:rPr>
        <w:t>次，责任单位互查</w:t>
      </w:r>
      <w:r>
        <w:rPr>
          <w:rFonts w:ascii="Arial Narrow" w:eastAsia="仿宋_GB2312" w:hAnsi="Arial Narrow" w:hint="eastAsia"/>
          <w:bCs/>
          <w:sz w:val="28"/>
        </w:rPr>
        <w:t>2</w:t>
      </w:r>
      <w:r>
        <w:rPr>
          <w:rFonts w:ascii="Arial Narrow" w:eastAsia="仿宋_GB2312" w:hAnsi="Arial Narrow" w:hint="eastAsia"/>
          <w:bCs/>
          <w:sz w:val="28"/>
        </w:rPr>
        <w:t>次，发现安全隐患</w:t>
      </w:r>
      <w:r>
        <w:rPr>
          <w:rFonts w:ascii="Arial Narrow" w:eastAsia="仿宋_GB2312" w:hAnsi="Arial Narrow" w:hint="eastAsia"/>
          <w:bCs/>
          <w:sz w:val="28"/>
        </w:rPr>
        <w:t>4</w:t>
      </w:r>
      <w:r>
        <w:rPr>
          <w:rFonts w:ascii="Arial Narrow" w:eastAsia="仿宋_GB2312" w:hAnsi="Arial Narrow" w:hint="eastAsia"/>
          <w:bCs/>
          <w:sz w:val="28"/>
        </w:rPr>
        <w:t>起，完成临街商住综合楼、东门菜场与矿业宝华上铜矿等</w:t>
      </w:r>
      <w:r>
        <w:rPr>
          <w:rFonts w:ascii="Arial Narrow" w:eastAsia="仿宋_GB2312" w:hAnsi="Arial Narrow" w:hint="eastAsia"/>
          <w:bCs/>
          <w:sz w:val="28"/>
        </w:rPr>
        <w:t>8</w:t>
      </w:r>
      <w:r>
        <w:rPr>
          <w:rFonts w:ascii="Arial Narrow" w:eastAsia="仿宋_GB2312" w:hAnsi="Arial Narrow" w:hint="eastAsia"/>
          <w:bCs/>
          <w:sz w:val="28"/>
        </w:rPr>
        <w:t>处危房维修加固，维修出新危旧房</w:t>
      </w:r>
      <w:r>
        <w:rPr>
          <w:rFonts w:ascii="Arial Narrow" w:eastAsia="仿宋_GB2312" w:hAnsi="Arial Narrow" w:hint="eastAsia"/>
          <w:bCs/>
          <w:sz w:val="28"/>
        </w:rPr>
        <w:t>4000</w:t>
      </w:r>
      <w:r>
        <w:rPr>
          <w:rFonts w:ascii="Arial Narrow" w:eastAsia="仿宋_GB2312" w:hAnsi="Arial Narrow" w:hint="eastAsia"/>
          <w:bCs/>
          <w:sz w:val="28"/>
        </w:rPr>
        <w:t>平方米，坚决杜绝在危房旧房中住人囤货，积极消除各类安全隐患，确保了全年无事故。此项工程从请示、批复、制定方案，到招标、质量验收、竣工结算等都有合</w:t>
      </w:r>
      <w:proofErr w:type="gramStart"/>
      <w:r>
        <w:rPr>
          <w:rFonts w:ascii="Arial Narrow" w:eastAsia="仿宋_GB2312" w:hAnsi="Arial Narrow" w:hint="eastAsia"/>
          <w:bCs/>
          <w:sz w:val="28"/>
        </w:rPr>
        <w:t>规</w:t>
      </w:r>
      <w:proofErr w:type="gramEnd"/>
      <w:r>
        <w:rPr>
          <w:rFonts w:ascii="Arial Narrow" w:eastAsia="仿宋_GB2312" w:hAnsi="Arial Narrow" w:hint="eastAsia"/>
          <w:bCs/>
          <w:sz w:val="28"/>
        </w:rPr>
        <w:t>完整的流程。根据评分标准，得分为</w:t>
      </w:r>
      <w:r>
        <w:rPr>
          <w:rFonts w:ascii="Arial Narrow" w:eastAsia="仿宋_GB2312" w:hAnsi="Arial Narrow" w:hint="eastAsia"/>
          <w:bCs/>
          <w:sz w:val="28"/>
        </w:rPr>
        <w:t>4</w:t>
      </w:r>
      <w:r>
        <w:rPr>
          <w:rFonts w:ascii="Arial Narrow" w:eastAsia="仿宋_GB2312" w:hAnsi="Arial Narrow" w:hint="eastAsia"/>
          <w:bCs/>
          <w:sz w:val="28"/>
        </w:rPr>
        <w:t>分</w:t>
      </w:r>
      <w:r>
        <w:rPr>
          <w:rFonts w:ascii="Arial Narrow" w:eastAsia="仿宋_GB2312" w:hAnsi="Arial Narrow" w:hint="eastAsia"/>
          <w:bCs/>
          <w:sz w:val="28"/>
        </w:rPr>
        <w:t>。</w:t>
      </w:r>
    </w:p>
    <w:p w:rsidR="00A53088" w:rsidRDefault="00BE752F">
      <w:pPr>
        <w:pStyle w:val="10"/>
        <w:spacing w:line="360" w:lineRule="auto"/>
        <w:ind w:firstLineChars="202" w:firstLine="568"/>
        <w:rPr>
          <w:rFonts w:ascii="Arial Narrow" w:eastAsia="仿宋_GB2312" w:hAnsi="Arial Narrow"/>
          <w:b/>
          <w:sz w:val="28"/>
        </w:rPr>
      </w:pPr>
      <w:r>
        <w:rPr>
          <w:rFonts w:ascii="Arial Narrow" w:eastAsia="仿宋_GB2312" w:hAnsi="Arial Narrow" w:hint="eastAsia"/>
          <w:b/>
          <w:sz w:val="28"/>
        </w:rPr>
        <w:t>D41</w:t>
      </w:r>
      <w:r>
        <w:rPr>
          <w:rFonts w:ascii="Arial Narrow" w:eastAsia="仿宋_GB2312" w:hAnsi="Arial Narrow" w:hint="eastAsia"/>
          <w:b/>
          <w:sz w:val="28"/>
        </w:rPr>
        <w:t>帮扶对象满意度</w:t>
      </w:r>
    </w:p>
    <w:p w:rsidR="00A53088" w:rsidRDefault="00BE752F" w:rsidP="001E1E93">
      <w:pPr>
        <w:pStyle w:val="10"/>
        <w:spacing w:line="360" w:lineRule="auto"/>
        <w:ind w:firstLineChars="202" w:firstLine="566"/>
        <w:rPr>
          <w:rFonts w:ascii="Arial Narrow" w:eastAsia="仿宋_GB2312" w:hAnsi="Arial Narrow"/>
          <w:bCs/>
          <w:sz w:val="28"/>
        </w:rPr>
      </w:pPr>
      <w:r>
        <w:rPr>
          <w:rFonts w:ascii="Arial Narrow" w:eastAsia="仿宋_GB2312" w:hAnsi="Arial Narrow" w:hint="eastAsia"/>
          <w:bCs/>
          <w:sz w:val="28"/>
        </w:rPr>
        <w:lastRenderedPageBreak/>
        <w:t>本项指标分值</w:t>
      </w:r>
      <w:r>
        <w:rPr>
          <w:rFonts w:ascii="Arial Narrow" w:eastAsia="仿宋_GB2312" w:hAnsi="Arial Narrow" w:hint="eastAsia"/>
          <w:bCs/>
          <w:sz w:val="28"/>
        </w:rPr>
        <w:t xml:space="preserve"> 5 </w:t>
      </w:r>
      <w:r>
        <w:rPr>
          <w:rFonts w:ascii="Arial Narrow" w:eastAsia="仿宋_GB2312" w:hAnsi="Arial Narrow" w:hint="eastAsia"/>
          <w:bCs/>
          <w:sz w:val="28"/>
        </w:rPr>
        <w:t>分，通过对帮扶对象发放满意度调查问卷，共收回问卷</w:t>
      </w:r>
      <w:r>
        <w:rPr>
          <w:rFonts w:ascii="Arial Narrow" w:eastAsia="仿宋_GB2312" w:hAnsi="Arial Narrow" w:hint="eastAsia"/>
          <w:bCs/>
          <w:sz w:val="28"/>
        </w:rPr>
        <w:t xml:space="preserve"> 51</w:t>
      </w:r>
      <w:r>
        <w:rPr>
          <w:rFonts w:ascii="Arial Narrow" w:eastAsia="仿宋_GB2312" w:hAnsi="Arial Narrow" w:hint="eastAsia"/>
          <w:bCs/>
          <w:sz w:val="28"/>
        </w:rPr>
        <w:t>份有效问卷，根据问卷统计结果，满意度为</w:t>
      </w:r>
      <w:r>
        <w:rPr>
          <w:rFonts w:ascii="Arial Narrow" w:eastAsia="仿宋_GB2312" w:hAnsi="Arial Narrow" w:hint="eastAsia"/>
          <w:bCs/>
          <w:sz w:val="28"/>
        </w:rPr>
        <w:t xml:space="preserve"> 88.79%</w:t>
      </w:r>
      <w:r>
        <w:rPr>
          <w:rFonts w:ascii="Arial Narrow" w:eastAsia="仿宋_GB2312" w:hAnsi="Arial Narrow" w:hint="eastAsia"/>
          <w:bCs/>
          <w:sz w:val="28"/>
        </w:rPr>
        <w:t>。根据评分标准，得分为</w:t>
      </w:r>
      <w:r>
        <w:rPr>
          <w:rFonts w:ascii="Arial Narrow" w:eastAsia="仿宋_GB2312" w:hAnsi="Arial Narrow" w:hint="eastAsia"/>
          <w:bCs/>
          <w:sz w:val="28"/>
        </w:rPr>
        <w:t xml:space="preserve"> 4.88 </w:t>
      </w:r>
      <w:r>
        <w:rPr>
          <w:rFonts w:ascii="Arial Narrow" w:eastAsia="仿宋_GB2312" w:hAnsi="Arial Narrow" w:hint="eastAsia"/>
          <w:bCs/>
          <w:sz w:val="28"/>
        </w:rPr>
        <w:t>分</w:t>
      </w:r>
    </w:p>
    <w:p w:rsidR="00A53088" w:rsidRDefault="00BE752F">
      <w:pPr>
        <w:pStyle w:val="10"/>
        <w:spacing w:line="360" w:lineRule="auto"/>
        <w:ind w:firstLineChars="202" w:firstLine="568"/>
        <w:rPr>
          <w:rFonts w:ascii="Arial Narrow" w:eastAsia="仿宋_GB2312" w:hAnsi="Arial Narrow"/>
          <w:b/>
          <w:sz w:val="28"/>
        </w:rPr>
      </w:pPr>
      <w:r>
        <w:rPr>
          <w:rFonts w:ascii="Arial Narrow" w:eastAsia="仿宋_GB2312" w:hAnsi="Arial Narrow" w:hint="eastAsia"/>
          <w:b/>
          <w:sz w:val="28"/>
        </w:rPr>
        <w:t>D42</w:t>
      </w:r>
      <w:r>
        <w:rPr>
          <w:rFonts w:ascii="Arial Narrow" w:eastAsia="仿宋_GB2312" w:hAnsi="Arial Narrow" w:hint="eastAsia"/>
          <w:b/>
          <w:sz w:val="28"/>
        </w:rPr>
        <w:t>普通居民满意度</w:t>
      </w:r>
    </w:p>
    <w:p w:rsidR="00A53088" w:rsidRDefault="00BE752F" w:rsidP="001E1E93">
      <w:pPr>
        <w:pStyle w:val="10"/>
        <w:spacing w:line="360" w:lineRule="auto"/>
        <w:ind w:firstLineChars="202" w:firstLine="566"/>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 xml:space="preserve"> 5 </w:t>
      </w:r>
      <w:r>
        <w:rPr>
          <w:rFonts w:ascii="Arial Narrow" w:eastAsia="仿宋_GB2312" w:hAnsi="Arial Narrow" w:hint="eastAsia"/>
          <w:bCs/>
          <w:sz w:val="28"/>
        </w:rPr>
        <w:t>分，通过对普通居民发放满意度调查问卷，共收回问卷</w:t>
      </w:r>
      <w:r>
        <w:rPr>
          <w:rFonts w:ascii="Arial Narrow" w:eastAsia="仿宋_GB2312" w:hAnsi="Arial Narrow" w:hint="eastAsia"/>
          <w:bCs/>
          <w:sz w:val="28"/>
        </w:rPr>
        <w:t>116</w:t>
      </w:r>
      <w:r>
        <w:rPr>
          <w:rFonts w:ascii="Arial Narrow" w:eastAsia="仿宋_GB2312" w:hAnsi="Arial Narrow" w:hint="eastAsia"/>
          <w:bCs/>
          <w:sz w:val="28"/>
        </w:rPr>
        <w:t>份有效问卷，根据问卷统计结果，满意度为</w:t>
      </w:r>
      <w:r>
        <w:rPr>
          <w:rFonts w:ascii="Arial Narrow" w:eastAsia="仿宋_GB2312" w:hAnsi="Arial Narrow" w:hint="eastAsia"/>
          <w:bCs/>
          <w:sz w:val="28"/>
        </w:rPr>
        <w:t xml:space="preserve"> 89.66%</w:t>
      </w:r>
      <w:r>
        <w:rPr>
          <w:rFonts w:ascii="Arial Narrow" w:eastAsia="仿宋_GB2312" w:hAnsi="Arial Narrow" w:hint="eastAsia"/>
          <w:bCs/>
          <w:sz w:val="28"/>
        </w:rPr>
        <w:t>。根据评分标准，得分为</w:t>
      </w:r>
      <w:r>
        <w:rPr>
          <w:rFonts w:ascii="Arial Narrow" w:eastAsia="仿宋_GB2312" w:hAnsi="Arial Narrow" w:hint="eastAsia"/>
          <w:bCs/>
          <w:sz w:val="28"/>
        </w:rPr>
        <w:t xml:space="preserve">4.97 </w:t>
      </w:r>
      <w:r>
        <w:rPr>
          <w:rFonts w:ascii="Arial Narrow" w:eastAsia="仿宋_GB2312" w:hAnsi="Arial Narrow" w:hint="eastAsia"/>
          <w:bCs/>
          <w:sz w:val="28"/>
        </w:rPr>
        <w:t>分</w:t>
      </w:r>
    </w:p>
    <w:p w:rsidR="00A53088" w:rsidRDefault="00BE752F">
      <w:pPr>
        <w:spacing w:line="360" w:lineRule="auto"/>
        <w:ind w:firstLineChars="202" w:firstLine="568"/>
        <w:rPr>
          <w:rFonts w:ascii="Arial Narrow" w:eastAsia="仿宋_GB2312" w:hAnsi="Arial Narrow" w:cs="仿宋"/>
          <w:b/>
          <w:sz w:val="28"/>
        </w:rPr>
      </w:pPr>
      <w:r>
        <w:rPr>
          <w:rFonts w:ascii="Arial Narrow" w:eastAsia="仿宋_GB2312" w:hAnsi="Arial Narrow" w:cs="仿宋" w:hint="eastAsia"/>
          <w:b/>
          <w:sz w:val="28"/>
        </w:rPr>
        <w:t>5</w:t>
      </w:r>
      <w:r>
        <w:rPr>
          <w:rFonts w:ascii="Arial Narrow" w:eastAsia="仿宋_GB2312" w:hAnsi="Arial Narrow" w:cs="仿宋" w:hint="eastAsia"/>
          <w:b/>
          <w:sz w:val="28"/>
        </w:rPr>
        <w:t>、可持续发展</w:t>
      </w:r>
    </w:p>
    <w:p w:rsidR="00A53088" w:rsidRDefault="00BE752F" w:rsidP="001E1E93">
      <w:pPr>
        <w:pStyle w:val="10"/>
        <w:spacing w:line="360" w:lineRule="auto"/>
        <w:ind w:firstLineChars="202" w:firstLine="566"/>
        <w:rPr>
          <w:rFonts w:ascii="Arial Narrow" w:eastAsia="仿宋_GB2312" w:hAnsi="Arial Narrow"/>
          <w:bCs/>
          <w:sz w:val="28"/>
        </w:rPr>
      </w:pPr>
      <w:r>
        <w:rPr>
          <w:rFonts w:ascii="Arial Narrow" w:eastAsia="仿宋_GB2312" w:hAnsi="Arial Narrow" w:cs="仿宋" w:hint="eastAsia"/>
          <w:sz w:val="28"/>
        </w:rPr>
        <w:t>可持续发展</w:t>
      </w:r>
      <w:r>
        <w:rPr>
          <w:rFonts w:ascii="Arial Narrow" w:eastAsia="仿宋_GB2312" w:hAnsi="Arial Narrow" w:hint="eastAsia"/>
          <w:bCs/>
          <w:sz w:val="28"/>
        </w:rPr>
        <w:t>指标分值为</w:t>
      </w:r>
      <w:r>
        <w:rPr>
          <w:rFonts w:ascii="Arial Narrow" w:eastAsia="仿宋_GB2312" w:hAnsi="Arial Narrow" w:hint="eastAsia"/>
          <w:bCs/>
          <w:sz w:val="28"/>
        </w:rPr>
        <w:t>8</w:t>
      </w:r>
      <w:r>
        <w:rPr>
          <w:rFonts w:ascii="Arial Narrow" w:eastAsia="仿宋_GB2312" w:hAnsi="Arial Narrow" w:hint="eastAsia"/>
          <w:bCs/>
          <w:sz w:val="28"/>
        </w:rPr>
        <w:t>分，得分</w:t>
      </w:r>
      <w:r>
        <w:rPr>
          <w:rFonts w:ascii="Arial Narrow" w:eastAsia="仿宋_GB2312" w:hAnsi="Arial Narrow" w:hint="eastAsia"/>
          <w:bCs/>
          <w:sz w:val="28"/>
        </w:rPr>
        <w:t>8</w:t>
      </w:r>
      <w:r>
        <w:rPr>
          <w:rFonts w:ascii="Arial Narrow" w:eastAsia="仿宋_GB2312" w:hAnsi="Arial Narrow" w:hint="eastAsia"/>
          <w:bCs/>
          <w:sz w:val="28"/>
        </w:rPr>
        <w:t>分。该指标下设</w:t>
      </w:r>
      <w:r>
        <w:rPr>
          <w:rFonts w:ascii="Arial Narrow" w:eastAsia="仿宋_GB2312" w:hAnsi="Arial Narrow" w:hint="eastAsia"/>
          <w:bCs/>
          <w:sz w:val="28"/>
        </w:rPr>
        <w:t xml:space="preserve"> 1</w:t>
      </w:r>
      <w:r>
        <w:rPr>
          <w:rFonts w:ascii="Arial Narrow" w:eastAsia="仿宋_GB2312" w:hAnsi="Arial Narrow" w:hint="eastAsia"/>
          <w:bCs/>
          <w:sz w:val="28"/>
        </w:rPr>
        <w:t>个二级指标、</w:t>
      </w:r>
      <w:r>
        <w:rPr>
          <w:rFonts w:ascii="Arial Narrow" w:eastAsia="仿宋_GB2312" w:hAnsi="Arial Narrow" w:hint="eastAsia"/>
          <w:bCs/>
          <w:sz w:val="28"/>
        </w:rPr>
        <w:t>2</w:t>
      </w:r>
      <w:r>
        <w:rPr>
          <w:rFonts w:ascii="Arial Narrow" w:eastAsia="仿宋_GB2312" w:hAnsi="Arial Narrow" w:hint="eastAsia"/>
          <w:bCs/>
          <w:sz w:val="28"/>
        </w:rPr>
        <w:t>个三级指标。具体分析如下：</w:t>
      </w:r>
    </w:p>
    <w:p w:rsidR="00A53088" w:rsidRDefault="00BE752F">
      <w:pPr>
        <w:pStyle w:val="10"/>
        <w:spacing w:line="360" w:lineRule="auto"/>
        <w:ind w:firstLineChars="202" w:firstLine="568"/>
        <w:rPr>
          <w:rFonts w:ascii="Arial Narrow" w:eastAsia="仿宋_GB2312" w:hAnsi="Arial Narrow"/>
          <w:b/>
          <w:sz w:val="28"/>
        </w:rPr>
      </w:pPr>
      <w:r>
        <w:rPr>
          <w:rFonts w:ascii="Arial Narrow" w:eastAsia="仿宋_GB2312" w:hAnsi="Arial Narrow" w:hint="eastAsia"/>
          <w:b/>
          <w:sz w:val="28"/>
        </w:rPr>
        <w:t>E11</w:t>
      </w:r>
      <w:r>
        <w:rPr>
          <w:rFonts w:ascii="Arial Narrow" w:eastAsia="仿宋_GB2312" w:hAnsi="Arial Narrow" w:hint="eastAsia"/>
          <w:b/>
          <w:sz w:val="28"/>
        </w:rPr>
        <w:t>建立健全信访</w:t>
      </w:r>
      <w:proofErr w:type="gramStart"/>
      <w:r>
        <w:rPr>
          <w:rFonts w:ascii="Arial Narrow" w:eastAsia="仿宋_GB2312" w:hAnsi="Arial Narrow" w:hint="eastAsia"/>
          <w:b/>
          <w:sz w:val="28"/>
        </w:rPr>
        <w:t>维稳综</w:t>
      </w:r>
      <w:proofErr w:type="gramEnd"/>
      <w:r>
        <w:rPr>
          <w:rFonts w:ascii="Arial Narrow" w:eastAsia="仿宋_GB2312" w:hAnsi="Arial Narrow" w:hint="eastAsia"/>
          <w:b/>
          <w:sz w:val="28"/>
        </w:rPr>
        <w:t>治工作长效机制</w:t>
      </w:r>
    </w:p>
    <w:p w:rsidR="00A53088" w:rsidRDefault="00BE752F" w:rsidP="001E1E93">
      <w:pPr>
        <w:pStyle w:val="10"/>
        <w:spacing w:line="360" w:lineRule="auto"/>
        <w:ind w:firstLineChars="202" w:firstLine="566"/>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4</w:t>
      </w:r>
      <w:r>
        <w:rPr>
          <w:rFonts w:ascii="Arial Narrow" w:eastAsia="仿宋_GB2312" w:hAnsi="Arial Narrow" w:hint="eastAsia"/>
          <w:bCs/>
          <w:sz w:val="28"/>
        </w:rPr>
        <w:t>分，</w:t>
      </w:r>
      <w:r>
        <w:rPr>
          <w:rFonts w:ascii="Arial Narrow" w:eastAsia="仿宋_GB2312" w:hAnsi="Arial Narrow" w:hint="eastAsia"/>
          <w:bCs/>
          <w:sz w:val="28"/>
        </w:rPr>
        <w:t>国资总公司这一年</w:t>
      </w:r>
      <w:r>
        <w:rPr>
          <w:rFonts w:ascii="Arial Narrow" w:eastAsia="仿宋_GB2312" w:hAnsi="Arial Narrow" w:hint="eastAsia"/>
          <w:bCs/>
          <w:sz w:val="28"/>
        </w:rPr>
        <w:t>积极妥善处置化解社会矛盾，全年接待来信</w:t>
      </w:r>
      <w:r>
        <w:rPr>
          <w:rFonts w:ascii="Arial Narrow" w:eastAsia="仿宋_GB2312" w:hAnsi="Arial Narrow" w:hint="eastAsia"/>
          <w:bCs/>
          <w:sz w:val="28"/>
        </w:rPr>
        <w:t>12</w:t>
      </w:r>
      <w:r>
        <w:rPr>
          <w:rFonts w:ascii="Arial Narrow" w:eastAsia="仿宋_GB2312" w:hAnsi="Arial Narrow" w:hint="eastAsia"/>
          <w:bCs/>
          <w:sz w:val="28"/>
        </w:rPr>
        <w:t>件、来访</w:t>
      </w:r>
      <w:r>
        <w:rPr>
          <w:rFonts w:ascii="Arial Narrow" w:eastAsia="仿宋_GB2312" w:hAnsi="Arial Narrow" w:hint="eastAsia"/>
          <w:bCs/>
          <w:sz w:val="28"/>
        </w:rPr>
        <w:t>45</w:t>
      </w:r>
      <w:r>
        <w:rPr>
          <w:rFonts w:ascii="Arial Narrow" w:eastAsia="仿宋_GB2312" w:hAnsi="Arial Narrow" w:hint="eastAsia"/>
          <w:bCs/>
          <w:sz w:val="28"/>
        </w:rPr>
        <w:t>件，</w:t>
      </w:r>
      <w:r>
        <w:rPr>
          <w:rFonts w:ascii="Arial Narrow" w:eastAsia="仿宋_GB2312" w:hAnsi="Arial Narrow" w:hint="eastAsia"/>
          <w:bCs/>
          <w:sz w:val="28"/>
        </w:rPr>
        <w:t>81</w:t>
      </w:r>
      <w:r>
        <w:rPr>
          <w:rFonts w:ascii="Arial Narrow" w:eastAsia="仿宋_GB2312" w:hAnsi="Arial Narrow" w:hint="eastAsia"/>
          <w:bCs/>
          <w:sz w:val="28"/>
        </w:rPr>
        <w:t>批次、</w:t>
      </w:r>
      <w:r>
        <w:rPr>
          <w:rFonts w:ascii="Arial Narrow" w:eastAsia="仿宋_GB2312" w:hAnsi="Arial Narrow" w:hint="eastAsia"/>
          <w:bCs/>
          <w:sz w:val="28"/>
        </w:rPr>
        <w:t>126</w:t>
      </w:r>
      <w:r>
        <w:rPr>
          <w:rFonts w:ascii="Arial Narrow" w:eastAsia="仿宋_GB2312" w:hAnsi="Arial Narrow" w:hint="eastAsia"/>
          <w:bCs/>
          <w:sz w:val="28"/>
        </w:rPr>
        <w:t>人次，运用法律处理历史遗留问题</w:t>
      </w:r>
      <w:r>
        <w:rPr>
          <w:rFonts w:ascii="Arial Narrow" w:eastAsia="仿宋_GB2312" w:hAnsi="Arial Narrow" w:hint="eastAsia"/>
          <w:bCs/>
          <w:sz w:val="28"/>
        </w:rPr>
        <w:t>2</w:t>
      </w:r>
      <w:r>
        <w:rPr>
          <w:rFonts w:ascii="Arial Narrow" w:eastAsia="仿宋_GB2312" w:hAnsi="Arial Narrow" w:hint="eastAsia"/>
          <w:bCs/>
          <w:sz w:val="28"/>
        </w:rPr>
        <w:t>件，未出现群访、</w:t>
      </w:r>
      <w:proofErr w:type="gramStart"/>
      <w:r>
        <w:rPr>
          <w:rFonts w:ascii="Arial Narrow" w:eastAsia="仿宋_GB2312" w:hAnsi="Arial Narrow" w:hint="eastAsia"/>
          <w:bCs/>
          <w:sz w:val="28"/>
        </w:rPr>
        <w:t>集访等</w:t>
      </w:r>
      <w:proofErr w:type="gramEnd"/>
      <w:r>
        <w:rPr>
          <w:rFonts w:ascii="Arial Narrow" w:eastAsia="仿宋_GB2312" w:hAnsi="Arial Narrow" w:hint="eastAsia"/>
          <w:bCs/>
          <w:sz w:val="28"/>
        </w:rPr>
        <w:t>情况，未发生信访工作负面影响事件。国资总公司制定了《市国资总公司信访工作制度》（</w:t>
      </w:r>
      <w:proofErr w:type="gramStart"/>
      <w:r>
        <w:rPr>
          <w:rFonts w:ascii="Arial Narrow" w:eastAsia="仿宋_GB2312" w:hAnsi="Arial Narrow" w:hint="eastAsia"/>
          <w:bCs/>
          <w:sz w:val="28"/>
        </w:rPr>
        <w:t>句国经</w:t>
      </w:r>
      <w:proofErr w:type="gramEnd"/>
      <w:r>
        <w:rPr>
          <w:rFonts w:ascii="Arial Narrow" w:eastAsia="仿宋_GB2312" w:hAnsi="Arial Narrow" w:hint="eastAsia"/>
          <w:bCs/>
          <w:sz w:val="28"/>
        </w:rPr>
        <w:t>〔</w:t>
      </w:r>
      <w:r>
        <w:rPr>
          <w:rFonts w:ascii="Arial Narrow" w:eastAsia="仿宋_GB2312" w:hAnsi="Arial Narrow" w:hint="eastAsia"/>
          <w:bCs/>
          <w:sz w:val="28"/>
        </w:rPr>
        <w:t>2014</w:t>
      </w:r>
      <w:r>
        <w:rPr>
          <w:rFonts w:ascii="Arial Narrow" w:eastAsia="仿宋_GB2312" w:hAnsi="Arial Narrow" w:hint="eastAsia"/>
          <w:bCs/>
          <w:sz w:val="28"/>
        </w:rPr>
        <w:t>〕</w:t>
      </w:r>
      <w:r>
        <w:rPr>
          <w:rFonts w:ascii="Arial Narrow" w:eastAsia="仿宋_GB2312" w:hAnsi="Arial Narrow" w:hint="eastAsia"/>
          <w:bCs/>
          <w:sz w:val="28"/>
        </w:rPr>
        <w:t>42</w:t>
      </w:r>
      <w:r>
        <w:rPr>
          <w:rFonts w:ascii="Arial Narrow" w:eastAsia="仿宋_GB2312" w:hAnsi="Arial Narrow" w:hint="eastAsia"/>
          <w:bCs/>
          <w:sz w:val="28"/>
        </w:rPr>
        <w:t>号）、《关于切实做好“八一”期间部分退役军人稳定工作的通知》（</w:t>
      </w:r>
      <w:proofErr w:type="gramStart"/>
      <w:r>
        <w:rPr>
          <w:rFonts w:ascii="Arial Narrow" w:eastAsia="仿宋_GB2312" w:hAnsi="Arial Narrow" w:hint="eastAsia"/>
          <w:bCs/>
          <w:sz w:val="28"/>
        </w:rPr>
        <w:t>句国经</w:t>
      </w:r>
      <w:proofErr w:type="gramEnd"/>
      <w:r>
        <w:rPr>
          <w:rFonts w:ascii="Arial Narrow" w:eastAsia="仿宋_GB2312" w:hAnsi="Arial Narrow" w:hint="eastAsia"/>
          <w:bCs/>
          <w:sz w:val="28"/>
        </w:rPr>
        <w:t>〔</w:t>
      </w:r>
      <w:r>
        <w:rPr>
          <w:rFonts w:ascii="Arial Narrow" w:eastAsia="仿宋_GB2312" w:hAnsi="Arial Narrow" w:hint="eastAsia"/>
          <w:bCs/>
          <w:sz w:val="28"/>
        </w:rPr>
        <w:t>2020</w:t>
      </w:r>
      <w:r>
        <w:rPr>
          <w:rFonts w:ascii="Arial Narrow" w:eastAsia="仿宋_GB2312" w:hAnsi="Arial Narrow" w:hint="eastAsia"/>
          <w:bCs/>
          <w:sz w:val="28"/>
        </w:rPr>
        <w:t>〕</w:t>
      </w:r>
      <w:r>
        <w:rPr>
          <w:rFonts w:ascii="Arial Narrow" w:eastAsia="仿宋_GB2312" w:hAnsi="Arial Narrow" w:hint="eastAsia"/>
          <w:bCs/>
          <w:sz w:val="28"/>
        </w:rPr>
        <w:t>26</w:t>
      </w:r>
      <w:r>
        <w:rPr>
          <w:rFonts w:ascii="Arial Narrow" w:eastAsia="仿宋_GB2312" w:hAnsi="Arial Narrow" w:hint="eastAsia"/>
          <w:bCs/>
          <w:sz w:val="28"/>
        </w:rPr>
        <w:t>号）。根据评分标准，得分为</w:t>
      </w:r>
      <w:r>
        <w:rPr>
          <w:rFonts w:ascii="Arial Narrow" w:eastAsia="仿宋_GB2312" w:hAnsi="Arial Narrow" w:hint="eastAsia"/>
          <w:bCs/>
          <w:sz w:val="28"/>
        </w:rPr>
        <w:t>2.7</w:t>
      </w:r>
      <w:r>
        <w:rPr>
          <w:rFonts w:ascii="Arial Narrow" w:eastAsia="仿宋_GB2312" w:hAnsi="Arial Narrow" w:hint="eastAsia"/>
          <w:bCs/>
          <w:sz w:val="28"/>
        </w:rPr>
        <w:t>分。</w:t>
      </w:r>
    </w:p>
    <w:p w:rsidR="00A53088" w:rsidRDefault="00BE752F">
      <w:pPr>
        <w:pStyle w:val="10"/>
        <w:spacing w:line="360" w:lineRule="auto"/>
        <w:ind w:firstLineChars="202" w:firstLine="568"/>
        <w:rPr>
          <w:rFonts w:ascii="Arial Narrow" w:eastAsia="仿宋_GB2312" w:hAnsi="Arial Narrow"/>
          <w:b/>
          <w:sz w:val="28"/>
        </w:rPr>
      </w:pPr>
      <w:r>
        <w:rPr>
          <w:rFonts w:ascii="Arial Narrow" w:eastAsia="仿宋_GB2312" w:hAnsi="Arial Narrow" w:hint="eastAsia"/>
          <w:b/>
          <w:sz w:val="28"/>
        </w:rPr>
        <w:t>E12</w:t>
      </w:r>
      <w:r>
        <w:rPr>
          <w:rFonts w:ascii="Arial Narrow" w:eastAsia="仿宋_GB2312" w:hAnsi="Arial Narrow" w:hint="eastAsia"/>
          <w:b/>
          <w:sz w:val="28"/>
        </w:rPr>
        <w:t>档案库管理建设情况</w:t>
      </w:r>
    </w:p>
    <w:p w:rsidR="00A53088" w:rsidRDefault="00BE752F" w:rsidP="001E1E93">
      <w:pPr>
        <w:pStyle w:val="10"/>
        <w:spacing w:line="360" w:lineRule="auto"/>
        <w:ind w:firstLineChars="202" w:firstLine="566"/>
        <w:rPr>
          <w:rFonts w:ascii="Arial Narrow" w:eastAsia="仿宋_GB2312" w:hAnsi="Arial Narrow"/>
          <w:bCs/>
          <w:sz w:val="28"/>
        </w:rPr>
      </w:pPr>
      <w:r>
        <w:rPr>
          <w:rFonts w:ascii="Arial Narrow" w:eastAsia="仿宋_GB2312" w:hAnsi="Arial Narrow" w:hint="eastAsia"/>
          <w:bCs/>
          <w:sz w:val="28"/>
        </w:rPr>
        <w:t>本项指标分值</w:t>
      </w:r>
      <w:r>
        <w:rPr>
          <w:rFonts w:ascii="Arial Narrow" w:eastAsia="仿宋_GB2312" w:hAnsi="Arial Narrow" w:hint="eastAsia"/>
          <w:bCs/>
          <w:sz w:val="28"/>
        </w:rPr>
        <w:t>4</w:t>
      </w:r>
      <w:r>
        <w:rPr>
          <w:rFonts w:ascii="Arial Narrow" w:eastAsia="仿宋_GB2312" w:hAnsi="Arial Narrow" w:hint="eastAsia"/>
          <w:bCs/>
          <w:sz w:val="28"/>
        </w:rPr>
        <w:t>分，国资管理中心制定了档案室各项管理制度，创新档案管理方式，积极组建国资系统档案管理体系。投入近</w:t>
      </w:r>
      <w:r>
        <w:rPr>
          <w:rFonts w:ascii="Arial Narrow" w:eastAsia="仿宋_GB2312" w:hAnsi="Arial Narrow" w:hint="eastAsia"/>
          <w:bCs/>
          <w:sz w:val="28"/>
        </w:rPr>
        <w:t>10</w:t>
      </w:r>
      <w:r>
        <w:rPr>
          <w:rFonts w:ascii="Arial Narrow" w:eastAsia="仿宋_GB2312" w:hAnsi="Arial Narrow" w:hint="eastAsia"/>
          <w:bCs/>
          <w:sz w:val="28"/>
        </w:rPr>
        <w:t>万元</w:t>
      </w:r>
      <w:r>
        <w:rPr>
          <w:rFonts w:ascii="Arial Narrow" w:eastAsia="仿宋_GB2312" w:hAnsi="Arial Narrow" w:hint="eastAsia"/>
          <w:bCs/>
          <w:sz w:val="28"/>
        </w:rPr>
        <w:t>建立了两个标准化的档案库房，为档案的规范管理、有效利用夯实了基础，逐步把分散的、不具备存档条件的下属单位的档案集中管理，确保档案的完整性，对今后历史遗留问题的处理提供了有效的支撑，同时也有效地维护好当事人的合法权益。全年完成化肥实业、纺织协</w:t>
      </w:r>
      <w:r>
        <w:rPr>
          <w:rFonts w:ascii="Arial Narrow" w:eastAsia="仿宋_GB2312" w:hAnsi="Arial Narrow" w:hint="eastAsia"/>
          <w:bCs/>
          <w:sz w:val="28"/>
        </w:rPr>
        <w:lastRenderedPageBreak/>
        <w:t>会档案的收集工作，整理好了化肥实业和信访、资产相关档案，档案管理水平稳中有升。根据评分标准，得分为</w:t>
      </w:r>
      <w:r>
        <w:rPr>
          <w:rFonts w:ascii="Arial Narrow" w:eastAsia="仿宋_GB2312" w:hAnsi="Arial Narrow" w:hint="eastAsia"/>
          <w:bCs/>
          <w:sz w:val="28"/>
        </w:rPr>
        <w:t>4</w:t>
      </w:r>
      <w:r>
        <w:rPr>
          <w:rFonts w:ascii="Arial Narrow" w:eastAsia="仿宋_GB2312" w:hAnsi="Arial Narrow" w:hint="eastAsia"/>
          <w:bCs/>
          <w:sz w:val="28"/>
        </w:rPr>
        <w:t>分。</w:t>
      </w:r>
    </w:p>
    <w:p w:rsidR="00A53088" w:rsidRDefault="00BE752F">
      <w:pPr>
        <w:pStyle w:val="1"/>
        <w:numPr>
          <w:ilvl w:val="0"/>
          <w:numId w:val="0"/>
        </w:numPr>
        <w:ind w:left="10" w:right="611"/>
        <w:jc w:val="left"/>
        <w:rPr>
          <w:rFonts w:ascii="Arial Narrow" w:eastAsia="仿宋_GB2312" w:hAnsi="Arial Narrow"/>
          <w:b/>
          <w:bCs/>
          <w:color w:val="auto"/>
        </w:rPr>
      </w:pPr>
      <w:bookmarkStart w:id="17" w:name="_Toc58343462"/>
      <w:r>
        <w:rPr>
          <w:rFonts w:ascii="Arial Narrow" w:eastAsia="仿宋_GB2312" w:hAnsi="Arial Narrow"/>
          <w:b/>
          <w:bCs/>
          <w:color w:val="auto"/>
        </w:rPr>
        <w:t>四、存在的问题和建议</w:t>
      </w:r>
      <w:bookmarkEnd w:id="17"/>
    </w:p>
    <w:p w:rsidR="00A53088" w:rsidRDefault="00BE752F">
      <w:pPr>
        <w:pStyle w:val="2"/>
        <w:rPr>
          <w:rFonts w:ascii="Arial Narrow" w:eastAsia="仿宋_GB2312" w:hAnsi="Arial Narrow"/>
          <w:sz w:val="30"/>
          <w:szCs w:val="30"/>
        </w:rPr>
      </w:pPr>
      <w:bookmarkStart w:id="18" w:name="_Toc58343463"/>
      <w:r>
        <w:rPr>
          <w:rFonts w:ascii="Arial Narrow" w:eastAsia="仿宋_GB2312" w:hAnsi="Arial Narrow"/>
          <w:sz w:val="30"/>
          <w:szCs w:val="30"/>
        </w:rPr>
        <w:t>（一）存在的问题</w:t>
      </w:r>
      <w:bookmarkEnd w:id="18"/>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1</w:t>
      </w:r>
      <w:r>
        <w:rPr>
          <w:rFonts w:ascii="Arial Narrow" w:eastAsia="仿宋_GB2312" w:hAnsi="Arial Narrow" w:cs="仿宋" w:hint="eastAsia"/>
          <w:sz w:val="28"/>
        </w:rPr>
        <w:t>、决策方面：</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1</w:t>
      </w:r>
      <w:r>
        <w:rPr>
          <w:rFonts w:ascii="Arial Narrow" w:eastAsia="仿宋_GB2312" w:hAnsi="Arial Narrow" w:cs="仿宋" w:hint="eastAsia"/>
          <w:sz w:val="28"/>
        </w:rPr>
        <w:t>）国资总公司</w:t>
      </w:r>
      <w:r>
        <w:rPr>
          <w:rFonts w:ascii="Arial Narrow" w:eastAsia="仿宋_GB2312" w:hAnsi="Arial Narrow" w:cs="仿宋" w:hint="eastAsia"/>
          <w:sz w:val="28"/>
        </w:rPr>
        <w:t>年度计划不够具体，国有资产保值增值未设置详细的增量指标</w:t>
      </w:r>
      <w:r>
        <w:rPr>
          <w:rFonts w:ascii="Arial Narrow" w:eastAsia="仿宋_GB2312" w:hAnsi="Arial Narrow" w:cs="仿宋" w:hint="eastAsia"/>
          <w:sz w:val="28"/>
        </w:rPr>
        <w:t>。</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2</w:t>
      </w:r>
      <w:r>
        <w:rPr>
          <w:rFonts w:ascii="Arial Narrow" w:eastAsia="仿宋_GB2312" w:hAnsi="Arial Narrow" w:cs="仿宋" w:hint="eastAsia"/>
          <w:sz w:val="28"/>
        </w:rPr>
        <w:t>、内控方面：</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1</w:t>
      </w:r>
      <w:r>
        <w:rPr>
          <w:rFonts w:ascii="Arial Narrow" w:eastAsia="仿宋_GB2312" w:hAnsi="Arial Narrow" w:cs="仿宋" w:hint="eastAsia"/>
          <w:sz w:val="28"/>
        </w:rPr>
        <w:t>）部分项目资金混</w:t>
      </w:r>
      <w:r>
        <w:rPr>
          <w:rFonts w:ascii="Arial Narrow" w:eastAsia="仿宋_GB2312" w:hAnsi="Arial Narrow" w:cs="仿宋" w:hint="eastAsia"/>
          <w:sz w:val="28"/>
        </w:rPr>
        <w:t>合使用，财政资金管理有待进一步规范。经财务凭证核查及梳理，</w:t>
      </w:r>
      <w:proofErr w:type="gramStart"/>
      <w:r>
        <w:rPr>
          <w:rFonts w:ascii="Arial Narrow" w:eastAsia="仿宋_GB2312" w:hAnsi="Arial Narrow" w:cs="仿宋" w:hint="eastAsia"/>
          <w:sz w:val="28"/>
        </w:rPr>
        <w:t>评价组关注</w:t>
      </w:r>
      <w:proofErr w:type="gramEnd"/>
      <w:r>
        <w:rPr>
          <w:rFonts w:ascii="Arial Narrow" w:eastAsia="仿宋_GB2312" w:hAnsi="Arial Narrow" w:cs="仿宋" w:hint="eastAsia"/>
          <w:sz w:val="28"/>
        </w:rPr>
        <w:t>到国资总公司在资金使用过程中存在部分公用经费支出列支不合理的现象，如在项目支出中列支“办公费”等；公用经费与项目经费的混合使用容易导致财政专项资金的管理混乱，影响财政资金的使用效益。</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2</w:t>
      </w:r>
      <w:r>
        <w:rPr>
          <w:rFonts w:ascii="Arial Narrow" w:eastAsia="仿宋_GB2312" w:hAnsi="Arial Narrow" w:cs="仿宋" w:hint="eastAsia"/>
          <w:sz w:val="28"/>
        </w:rPr>
        <w:t>）预算绩效管理工作有待完善</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部门暂未能制定适用于本部门的绩效管理制度，制度基础不够完善。部门</w:t>
      </w:r>
      <w:proofErr w:type="gramStart"/>
      <w:r>
        <w:rPr>
          <w:rFonts w:ascii="Arial Narrow" w:eastAsia="仿宋_GB2312" w:hAnsi="Arial Narrow" w:cs="仿宋" w:hint="eastAsia"/>
          <w:sz w:val="28"/>
        </w:rPr>
        <w:t>内预算</w:t>
      </w:r>
      <w:proofErr w:type="gramEnd"/>
      <w:r>
        <w:rPr>
          <w:rFonts w:ascii="Arial Narrow" w:eastAsia="仿宋_GB2312" w:hAnsi="Arial Narrow" w:cs="仿宋" w:hint="eastAsia"/>
          <w:sz w:val="28"/>
        </w:rPr>
        <w:t>绩效管理从源头目标设置、过程监控、事后考核还未形成规范的流程。绩效目标设置不够细化完整，如：设置的部门整体目标，未细化全年的工作目标；设定的指标没有体现部门的</w:t>
      </w:r>
      <w:r>
        <w:rPr>
          <w:rFonts w:ascii="Arial Narrow" w:eastAsia="仿宋_GB2312" w:hAnsi="Arial Narrow" w:cs="仿宋" w:hint="eastAsia"/>
          <w:sz w:val="28"/>
        </w:rPr>
        <w:t>整体工作，不够完整。</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3</w:t>
      </w:r>
      <w:r>
        <w:rPr>
          <w:rFonts w:ascii="Arial Narrow" w:eastAsia="仿宋_GB2312" w:hAnsi="Arial Narrow" w:cs="仿宋" w:hint="eastAsia"/>
          <w:sz w:val="28"/>
        </w:rPr>
        <w:t>）固定资产管理制度执行不完全到位</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经</w:t>
      </w:r>
      <w:proofErr w:type="gramStart"/>
      <w:r>
        <w:rPr>
          <w:rFonts w:ascii="Arial Narrow" w:eastAsia="仿宋_GB2312" w:hAnsi="Arial Narrow" w:cs="仿宋" w:hint="eastAsia"/>
          <w:sz w:val="28"/>
        </w:rPr>
        <w:t>评价组</w:t>
      </w:r>
      <w:proofErr w:type="gramEnd"/>
      <w:r>
        <w:rPr>
          <w:rFonts w:ascii="Arial Narrow" w:eastAsia="仿宋_GB2312" w:hAnsi="Arial Narrow" w:cs="仿宋" w:hint="eastAsia"/>
          <w:sz w:val="28"/>
        </w:rPr>
        <w:t>核查发现存在以下问题国资总公司发现资产虽已进行年末清查盘点，但盘点表上无“规格型号”一项，不能对固定资产进行准确核对。</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4</w:t>
      </w:r>
      <w:r>
        <w:rPr>
          <w:rFonts w:ascii="Arial Narrow" w:eastAsia="仿宋_GB2312" w:hAnsi="Arial Narrow" w:cs="仿宋" w:hint="eastAsia"/>
          <w:sz w:val="28"/>
        </w:rPr>
        <w:t>）内控制度有待完善</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lastRenderedPageBreak/>
        <w:t>国资总公司未制定采购等相关重要的内控制度，未对公司进行内部审计。</w:t>
      </w:r>
    </w:p>
    <w:p w:rsidR="00A53088" w:rsidRDefault="00BE752F">
      <w:pPr>
        <w:spacing w:line="360" w:lineRule="auto"/>
        <w:ind w:firstLineChars="200" w:firstLine="560"/>
        <w:outlineLvl w:val="1"/>
        <w:rPr>
          <w:rFonts w:ascii="Arial Narrow" w:eastAsia="仿宋_GB2312" w:hAnsi="Arial Narrow" w:cs="仿宋"/>
          <w:sz w:val="28"/>
        </w:rPr>
      </w:pPr>
      <w:r>
        <w:rPr>
          <w:rFonts w:ascii="Arial Narrow" w:eastAsia="仿宋_GB2312" w:hAnsi="Arial Narrow" w:cs="仿宋" w:hint="eastAsia"/>
          <w:sz w:val="28"/>
        </w:rPr>
        <w:t>（二）改进建议</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1</w:t>
      </w:r>
      <w:r>
        <w:rPr>
          <w:rFonts w:ascii="Arial Narrow" w:eastAsia="仿宋_GB2312" w:hAnsi="Arial Narrow" w:cs="仿宋" w:hint="eastAsia"/>
          <w:sz w:val="28"/>
        </w:rPr>
        <w:t>）加强预算管理，确保资金专款专用</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建议国资总公司加强对各业务科室资金使用的财务指导和监督，严格落实财政专项资金专款专用的要求；在资金使用督查中，发现资金混合使用后及时纠偏，确保预决算报表能准确真实反映资金的使用状况。</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2</w:t>
      </w:r>
      <w:r>
        <w:rPr>
          <w:rFonts w:ascii="Arial Narrow" w:eastAsia="仿宋_GB2312" w:hAnsi="Arial Narrow" w:cs="仿宋" w:hint="eastAsia"/>
          <w:sz w:val="28"/>
        </w:rPr>
        <w:t>）及时完善固定资产管理制度，提高资产管理精细化程度</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建议国资总公司进一步完善固定资产管理制度，完善固定资产清查流程，做好国有资产的管理工作。</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3</w:t>
      </w:r>
      <w:r>
        <w:rPr>
          <w:rFonts w:ascii="Arial Narrow" w:eastAsia="仿宋_GB2312" w:hAnsi="Arial Narrow" w:cs="仿宋" w:hint="eastAsia"/>
          <w:sz w:val="28"/>
        </w:rPr>
        <w:t>）强化绩效管理，做好事前评价、项目事中跟踪评价、事后</w:t>
      </w:r>
      <w:proofErr w:type="gramStart"/>
      <w:r>
        <w:rPr>
          <w:rFonts w:ascii="Arial Narrow" w:eastAsia="仿宋_GB2312" w:hAnsi="Arial Narrow" w:cs="仿宋" w:hint="eastAsia"/>
          <w:sz w:val="28"/>
        </w:rPr>
        <w:t>自评价</w:t>
      </w:r>
      <w:proofErr w:type="gramEnd"/>
      <w:r>
        <w:rPr>
          <w:rFonts w:ascii="Arial Narrow" w:eastAsia="仿宋_GB2312" w:hAnsi="Arial Narrow" w:cs="仿宋" w:hint="eastAsia"/>
          <w:sz w:val="28"/>
        </w:rPr>
        <w:t>及第三方评价，从绩效目标设立、项目管理、资金管理、目标完成、绩效管理共计五个方面对项目全面进行考核，确保部门绩效。</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4</w:t>
      </w:r>
      <w:r>
        <w:rPr>
          <w:rFonts w:ascii="Arial Narrow" w:eastAsia="仿宋_GB2312" w:hAnsi="Arial Narrow" w:cs="仿宋" w:hint="eastAsia"/>
          <w:sz w:val="28"/>
        </w:rPr>
        <w:t>）做好档案管理，对公司的项目进行建档管理，项目完成后及时归档。</w:t>
      </w:r>
    </w:p>
    <w:p w:rsidR="00A53088" w:rsidRDefault="00BE752F">
      <w:pPr>
        <w:spacing w:line="360" w:lineRule="auto"/>
        <w:ind w:firstLineChars="200" w:firstLine="560"/>
        <w:rPr>
          <w:rFonts w:ascii="Arial Narrow" w:eastAsia="仿宋_GB2312" w:hAnsi="Arial Narrow" w:cs="仿宋"/>
          <w:sz w:val="28"/>
        </w:rPr>
      </w:pPr>
      <w:r>
        <w:rPr>
          <w:rFonts w:ascii="Arial Narrow" w:eastAsia="仿宋_GB2312" w:hAnsi="Arial Narrow" w:cs="仿宋" w:hint="eastAsia"/>
          <w:sz w:val="28"/>
        </w:rPr>
        <w:t>（</w:t>
      </w:r>
      <w:r>
        <w:rPr>
          <w:rFonts w:ascii="Arial Narrow" w:eastAsia="仿宋_GB2312" w:hAnsi="Arial Narrow" w:cs="仿宋" w:hint="eastAsia"/>
          <w:sz w:val="28"/>
        </w:rPr>
        <w:t>5</w:t>
      </w:r>
      <w:r>
        <w:rPr>
          <w:rFonts w:ascii="Arial Narrow" w:eastAsia="仿宋_GB2312" w:hAnsi="Arial Narrow" w:cs="仿宋" w:hint="eastAsia"/>
          <w:sz w:val="28"/>
        </w:rPr>
        <w:t>）年度计划写详写细，针对具体项目设置详细的数量指标，方便后期进行绩效审核管理。本单位国有资产保值增值方面应设置详细的增量指标。</w:t>
      </w:r>
    </w:p>
    <w:p w:rsidR="00A53088" w:rsidRDefault="00A53088">
      <w:pPr>
        <w:rPr>
          <w:rFonts w:ascii="Arial Narrow" w:eastAsia="仿宋_GB2312" w:hAnsi="Arial Narrow"/>
        </w:rPr>
        <w:sectPr w:rsidR="00A53088">
          <w:headerReference w:type="even" r:id="rId18"/>
          <w:headerReference w:type="default" r:id="rId19"/>
          <w:footerReference w:type="even" r:id="rId20"/>
          <w:footerReference w:type="default" r:id="rId21"/>
          <w:pgSz w:w="11906" w:h="16838"/>
          <w:pgMar w:top="1445" w:right="1519" w:bottom="1465" w:left="1800" w:header="720" w:footer="993" w:gutter="0"/>
          <w:cols w:space="720"/>
          <w:docGrid w:linePitch="299"/>
        </w:sectPr>
      </w:pPr>
    </w:p>
    <w:p w:rsidR="00A53088" w:rsidRDefault="00BE752F">
      <w:pPr>
        <w:pStyle w:val="1"/>
        <w:numPr>
          <w:ilvl w:val="0"/>
          <w:numId w:val="0"/>
        </w:numPr>
        <w:ind w:left="10"/>
        <w:jc w:val="left"/>
        <w:rPr>
          <w:rFonts w:ascii="Arial Narrow" w:eastAsia="仿宋_GB2312" w:hAnsi="Arial Narrow"/>
          <w:b/>
          <w:bCs/>
          <w:color w:val="auto"/>
        </w:rPr>
      </w:pPr>
      <w:bookmarkStart w:id="19" w:name="_Toc58343466"/>
      <w:r>
        <w:rPr>
          <w:rFonts w:ascii="Arial Narrow" w:eastAsia="仿宋_GB2312" w:hAnsi="Arial Narrow"/>
          <w:b/>
          <w:bCs/>
          <w:color w:val="auto"/>
        </w:rPr>
        <w:lastRenderedPageBreak/>
        <w:t>附件</w:t>
      </w:r>
      <w:r>
        <w:rPr>
          <w:rFonts w:ascii="Arial Narrow" w:eastAsia="仿宋_GB2312" w:hAnsi="Arial Narrow" w:cs="Times New Roman" w:hint="eastAsia"/>
          <w:b/>
          <w:bCs/>
          <w:color w:val="auto"/>
        </w:rPr>
        <w:t>1</w:t>
      </w:r>
      <w:r>
        <w:rPr>
          <w:rFonts w:ascii="Arial Narrow" w:eastAsia="仿宋_GB2312" w:hAnsi="Arial Narrow"/>
          <w:b/>
          <w:bCs/>
          <w:color w:val="auto"/>
        </w:rPr>
        <w:t>综合评分表</w:t>
      </w:r>
      <w:bookmarkEnd w:id="19"/>
    </w:p>
    <w:p w:rsidR="00A53088" w:rsidRDefault="00BE752F">
      <w:pPr>
        <w:ind w:left="10" w:right="2438" w:hanging="10"/>
        <w:jc w:val="right"/>
        <w:rPr>
          <w:rFonts w:ascii="Arial Narrow" w:eastAsia="仿宋_GB2312" w:hAnsi="Arial Narrow"/>
        </w:rPr>
      </w:pPr>
      <w:r>
        <w:rPr>
          <w:rFonts w:ascii="Arial Narrow" w:eastAsia="仿宋_GB2312" w:hAnsi="Arial Narrow" w:cs="仿宋"/>
          <w:sz w:val="28"/>
        </w:rPr>
        <w:t>句容市</w:t>
      </w:r>
      <w:r>
        <w:rPr>
          <w:rFonts w:ascii="Arial Narrow" w:eastAsia="仿宋_GB2312" w:hAnsi="Arial Narrow" w:cs="仿宋" w:hint="eastAsia"/>
          <w:sz w:val="28"/>
        </w:rPr>
        <w:t>国有资产经营总公司</w:t>
      </w:r>
      <w:r>
        <w:rPr>
          <w:rFonts w:ascii="Arial Narrow" w:eastAsia="仿宋_GB2312" w:hAnsi="Arial Narrow" w:cs="Times New Roman"/>
          <w:b/>
          <w:sz w:val="28"/>
        </w:rPr>
        <w:t>20</w:t>
      </w:r>
      <w:r>
        <w:rPr>
          <w:rFonts w:ascii="Arial Narrow" w:eastAsia="仿宋_GB2312" w:hAnsi="Arial Narrow" w:cs="Times New Roman" w:hint="eastAsia"/>
          <w:b/>
          <w:sz w:val="28"/>
        </w:rPr>
        <w:t>20</w:t>
      </w:r>
      <w:r>
        <w:rPr>
          <w:rFonts w:ascii="Arial Narrow" w:eastAsia="仿宋_GB2312" w:hAnsi="Arial Narrow" w:cs="仿宋"/>
          <w:sz w:val="28"/>
        </w:rPr>
        <w:t>年部门整体支出绩效评价综合评分表</w:t>
      </w:r>
    </w:p>
    <w:tbl>
      <w:tblPr>
        <w:tblW w:w="14049" w:type="dxa"/>
        <w:tblInd w:w="98" w:type="dxa"/>
        <w:tblLayout w:type="fixed"/>
        <w:tblLook w:val="04A0" w:firstRow="1" w:lastRow="0" w:firstColumn="1" w:lastColumn="0" w:noHBand="0" w:noVBand="1"/>
      </w:tblPr>
      <w:tblGrid>
        <w:gridCol w:w="1100"/>
        <w:gridCol w:w="1159"/>
        <w:gridCol w:w="2030"/>
        <w:gridCol w:w="920"/>
        <w:gridCol w:w="1070"/>
        <w:gridCol w:w="6800"/>
        <w:gridCol w:w="970"/>
      </w:tblGrid>
      <w:tr w:rsidR="00A53088">
        <w:trPr>
          <w:trHeight w:val="540"/>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一级指标</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二级指标</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三级指标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权重</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目标值</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评分规则</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得分</w:t>
            </w:r>
          </w:p>
        </w:tc>
      </w:tr>
      <w:tr w:rsidR="00A53088">
        <w:trPr>
          <w:trHeight w:val="182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w:t>
            </w:r>
            <w:r>
              <w:rPr>
                <w:rFonts w:hint="eastAsia"/>
                <w:color w:val="000000"/>
                <w:sz w:val="20"/>
                <w:szCs w:val="20"/>
                <w:lang w:bidi="ar"/>
              </w:rPr>
              <w:t>部门决策</w:t>
            </w:r>
            <w:r>
              <w:rPr>
                <w:rFonts w:hint="eastAsia"/>
                <w:color w:val="000000"/>
                <w:sz w:val="20"/>
                <w:szCs w:val="20"/>
                <w:lang w:bidi="ar"/>
              </w:rPr>
              <w:t xml:space="preserve"> </w:t>
            </w:r>
            <w:r>
              <w:rPr>
                <w:rFonts w:hint="eastAsia"/>
                <w:color w:val="000000"/>
                <w:sz w:val="20"/>
                <w:szCs w:val="20"/>
                <w:lang w:bidi="ar"/>
              </w:rPr>
              <w:t>（</w:t>
            </w:r>
            <w:r>
              <w:rPr>
                <w:rFonts w:hint="eastAsia"/>
                <w:color w:val="000000"/>
                <w:sz w:val="20"/>
                <w:szCs w:val="20"/>
                <w:lang w:bidi="ar"/>
              </w:rPr>
              <w:t>12</w:t>
            </w:r>
            <w:r>
              <w:rPr>
                <w:rFonts w:hint="eastAsia"/>
                <w:color w:val="000000"/>
                <w:sz w:val="20"/>
                <w:szCs w:val="20"/>
                <w:lang w:bidi="ar"/>
              </w:rPr>
              <w:t>分）</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A1</w:t>
            </w:r>
            <w:r>
              <w:rPr>
                <w:rFonts w:hint="eastAsia"/>
                <w:color w:val="000000"/>
                <w:sz w:val="20"/>
                <w:szCs w:val="20"/>
                <w:lang w:bidi="ar"/>
              </w:rPr>
              <w:t>决策机制</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A11</w:t>
            </w:r>
            <w:r>
              <w:rPr>
                <w:rFonts w:hint="eastAsia"/>
                <w:color w:val="000000"/>
                <w:sz w:val="20"/>
                <w:szCs w:val="20"/>
                <w:lang w:bidi="ar"/>
              </w:rPr>
              <w:t>决策程序规范性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规范</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①部门是否建立了关于重大经济活动、重大资金安排的决策制度；②决策制度是否科学可行。③部门是否严格按照决策制度执行。以上三项各占</w:t>
            </w:r>
            <w:r>
              <w:rPr>
                <w:rFonts w:hint="eastAsia"/>
                <w:color w:val="000000"/>
                <w:sz w:val="21"/>
                <w:szCs w:val="21"/>
                <w:lang w:bidi="ar"/>
              </w:rPr>
              <w:t>1/3</w:t>
            </w:r>
            <w:r>
              <w:rPr>
                <w:rFonts w:hint="eastAsia"/>
                <w:color w:val="000000"/>
                <w:sz w:val="21"/>
                <w:szCs w:val="21"/>
                <w:lang w:bidi="ar"/>
              </w:rPr>
              <w:t>权重分，符合得对应权重分，否则不得分。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81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A2</w:t>
            </w:r>
            <w:r>
              <w:rPr>
                <w:rFonts w:hint="eastAsia"/>
                <w:color w:val="000000"/>
                <w:sz w:val="20"/>
                <w:szCs w:val="20"/>
                <w:lang w:bidi="ar"/>
              </w:rPr>
              <w:t>中长期目标</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A21</w:t>
            </w:r>
            <w:r>
              <w:rPr>
                <w:rFonts w:hint="eastAsia"/>
                <w:color w:val="000000"/>
                <w:sz w:val="20"/>
                <w:szCs w:val="20"/>
                <w:lang w:bidi="ar"/>
              </w:rPr>
              <w:t>中长期规划明确性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明确</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①部门是否有中长期规划；②中长期规划是否对总体目标、规划实施内容、时间安排有明确安排。以上二项各占</w:t>
            </w:r>
            <w:r>
              <w:rPr>
                <w:rFonts w:hint="eastAsia"/>
                <w:color w:val="000000"/>
                <w:sz w:val="21"/>
                <w:szCs w:val="21"/>
                <w:lang w:bidi="ar"/>
              </w:rPr>
              <w:t>1/2</w:t>
            </w:r>
            <w:r>
              <w:rPr>
                <w:rFonts w:hint="eastAsia"/>
                <w:color w:val="000000"/>
                <w:sz w:val="21"/>
                <w:szCs w:val="21"/>
                <w:lang w:bidi="ar"/>
              </w:rPr>
              <w:t>权重分，符合得对应权重分，</w:t>
            </w:r>
            <w:r>
              <w:rPr>
                <w:rFonts w:hint="eastAsia"/>
                <w:color w:val="000000"/>
                <w:sz w:val="21"/>
                <w:szCs w:val="21"/>
                <w:lang w:bidi="ar"/>
              </w:rPr>
              <w:t xml:space="preserve"> </w:t>
            </w:r>
            <w:r>
              <w:rPr>
                <w:rFonts w:hint="eastAsia"/>
                <w:color w:val="000000"/>
                <w:sz w:val="21"/>
                <w:szCs w:val="21"/>
                <w:lang w:bidi="ar"/>
              </w:rPr>
              <w:t>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81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A22</w:t>
            </w:r>
            <w:r>
              <w:rPr>
                <w:rFonts w:hint="eastAsia"/>
                <w:color w:val="000000"/>
                <w:sz w:val="20"/>
                <w:szCs w:val="20"/>
                <w:lang w:bidi="ar"/>
              </w:rPr>
              <w:t>中长期规划与部门职能匹配性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匹配</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部门中长期规划中的各项规划是否与部门职能相匹配和紧密结合。每发现一例不匹配或结合度不高事项，扣减</w:t>
            </w:r>
            <w:r>
              <w:rPr>
                <w:rFonts w:hint="eastAsia"/>
                <w:color w:val="000000"/>
                <w:sz w:val="21"/>
                <w:szCs w:val="21"/>
                <w:lang w:bidi="ar"/>
              </w:rPr>
              <w:t>0.5</w:t>
            </w:r>
            <w:r>
              <w:rPr>
                <w:rFonts w:hint="eastAsia"/>
                <w:color w:val="000000"/>
                <w:sz w:val="21"/>
                <w:szCs w:val="21"/>
                <w:lang w:bidi="ar"/>
              </w:rPr>
              <w:t>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r>
      <w:tr w:rsidR="00A53088">
        <w:trPr>
          <w:trHeight w:val="10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w:t>
            </w:r>
            <w:proofErr w:type="gramStart"/>
            <w:r>
              <w:rPr>
                <w:rFonts w:hint="eastAsia"/>
                <w:color w:val="000000"/>
                <w:sz w:val="20"/>
                <w:szCs w:val="20"/>
                <w:lang w:bidi="ar"/>
              </w:rPr>
              <w:t>3</w:t>
            </w:r>
            <w:proofErr w:type="gramEnd"/>
            <w:r>
              <w:rPr>
                <w:rFonts w:hint="eastAsia"/>
                <w:color w:val="000000"/>
                <w:sz w:val="20"/>
                <w:szCs w:val="20"/>
                <w:lang w:bidi="ar"/>
              </w:rPr>
              <w:t>年度工作目标</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w:t>
            </w:r>
            <w:proofErr w:type="gramStart"/>
            <w:r>
              <w:rPr>
                <w:rFonts w:hint="eastAsia"/>
                <w:color w:val="000000"/>
                <w:sz w:val="20"/>
                <w:szCs w:val="20"/>
                <w:lang w:bidi="ar"/>
              </w:rPr>
              <w:t>31</w:t>
            </w:r>
            <w:proofErr w:type="gramEnd"/>
            <w:r>
              <w:rPr>
                <w:rFonts w:hint="eastAsia"/>
                <w:color w:val="000000"/>
                <w:sz w:val="20"/>
                <w:szCs w:val="20"/>
                <w:lang w:bidi="ar"/>
              </w:rPr>
              <w:t>年度工作计划明确性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明确</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①是否制定年度工作计划；②年度工作计划是否全面详实；③年度工作计划有明确的工作目标，可衡量、可实现。以上三项各占权重分的</w:t>
            </w:r>
            <w:r>
              <w:rPr>
                <w:rFonts w:hint="eastAsia"/>
                <w:color w:val="000000"/>
                <w:sz w:val="21"/>
                <w:szCs w:val="21"/>
                <w:lang w:bidi="ar"/>
              </w:rPr>
              <w:t>1/3,</w:t>
            </w:r>
            <w:r>
              <w:rPr>
                <w:rFonts w:hint="eastAsia"/>
                <w:color w:val="000000"/>
                <w:sz w:val="21"/>
                <w:szCs w:val="21"/>
                <w:lang w:bidi="ar"/>
              </w:rPr>
              <w:t>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1.33</w:t>
            </w:r>
          </w:p>
        </w:tc>
      </w:tr>
      <w:tr w:rsidR="00A53088">
        <w:trPr>
          <w:trHeight w:val="81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w:t>
            </w:r>
            <w:proofErr w:type="gramStart"/>
            <w:r>
              <w:rPr>
                <w:rFonts w:hint="eastAsia"/>
                <w:color w:val="000000"/>
                <w:sz w:val="20"/>
                <w:szCs w:val="20"/>
                <w:lang w:bidi="ar"/>
              </w:rPr>
              <w:t>32</w:t>
            </w:r>
            <w:proofErr w:type="gramEnd"/>
            <w:r>
              <w:rPr>
                <w:rFonts w:hint="eastAsia"/>
                <w:color w:val="000000"/>
                <w:sz w:val="20"/>
                <w:szCs w:val="20"/>
                <w:lang w:bidi="ar"/>
              </w:rPr>
              <w:t>年度工作计划与部门职能的匹配性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匹配</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部门年度工作计划①是否符合部门职能；②是否与中长期规划相匹配；③是否能体现出中长期规划的发展要求。以上三项各占权重分的</w:t>
            </w:r>
            <w:r>
              <w:rPr>
                <w:rFonts w:hint="eastAsia"/>
                <w:color w:val="000000"/>
                <w:sz w:val="21"/>
                <w:szCs w:val="21"/>
                <w:lang w:bidi="ar"/>
              </w:rPr>
              <w:t>1/3,</w:t>
            </w:r>
            <w:r>
              <w:rPr>
                <w:rFonts w:hint="eastAsia"/>
                <w:color w:val="000000"/>
                <w:sz w:val="21"/>
                <w:szCs w:val="21"/>
                <w:lang w:bidi="ar"/>
              </w:rPr>
              <w:t>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r>
      <w:tr w:rsidR="00A53088">
        <w:trPr>
          <w:trHeight w:val="28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A4</w:t>
            </w:r>
            <w:r>
              <w:rPr>
                <w:rFonts w:hint="eastAsia"/>
                <w:color w:val="000000"/>
                <w:sz w:val="20"/>
                <w:szCs w:val="20"/>
                <w:lang w:bidi="ar"/>
              </w:rPr>
              <w:t>部门预算编制</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A41</w:t>
            </w:r>
            <w:r>
              <w:rPr>
                <w:rFonts w:hint="eastAsia"/>
                <w:color w:val="000000"/>
                <w:sz w:val="20"/>
                <w:szCs w:val="20"/>
                <w:lang w:bidi="ar"/>
              </w:rPr>
              <w:t>预算编制规范性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规范</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①符合财政部</w:t>
            </w:r>
            <w:proofErr w:type="gramStart"/>
            <w:r>
              <w:rPr>
                <w:rFonts w:hint="eastAsia"/>
                <w:color w:val="000000"/>
                <w:sz w:val="21"/>
                <w:szCs w:val="21"/>
                <w:lang w:bidi="ar"/>
              </w:rPr>
              <w:t>门当年</w:t>
            </w:r>
            <w:proofErr w:type="gramEnd"/>
            <w:r>
              <w:rPr>
                <w:rFonts w:hint="eastAsia"/>
                <w:color w:val="000000"/>
                <w:sz w:val="21"/>
                <w:szCs w:val="21"/>
                <w:lang w:bidi="ar"/>
              </w:rPr>
              <w:t>有关预算编制的原则和要求；②符合专项资金预算编制和项目库管理要求。以上两项各占</w:t>
            </w:r>
            <w:r>
              <w:rPr>
                <w:rFonts w:hint="eastAsia"/>
                <w:color w:val="000000"/>
                <w:sz w:val="21"/>
                <w:szCs w:val="21"/>
                <w:lang w:bidi="ar"/>
              </w:rPr>
              <w:t>1/2</w:t>
            </w:r>
            <w:r>
              <w:rPr>
                <w:rFonts w:hint="eastAsia"/>
                <w:color w:val="000000"/>
                <w:sz w:val="21"/>
                <w:szCs w:val="21"/>
                <w:lang w:bidi="ar"/>
              </w:rPr>
              <w:t>权重分，符合则得分，否则不得分。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135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A42</w:t>
            </w:r>
            <w:r>
              <w:rPr>
                <w:rFonts w:hint="eastAsia"/>
                <w:color w:val="000000"/>
                <w:sz w:val="20"/>
                <w:szCs w:val="20"/>
                <w:lang w:bidi="ar"/>
              </w:rPr>
              <w:t>预算编制与重点工作任务的匹配性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匹配</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部门预算编制、分配符合政府方针政策和工作要求；②部门预算资金根据年度工作重点，在不同项目、不同用途之间分配合理；③专项资金编制细化程度合理；④部门预算分配不固化，能根据实际情况合理调整。以上四项各占</w:t>
            </w:r>
            <w:r>
              <w:rPr>
                <w:rFonts w:hint="eastAsia"/>
                <w:color w:val="000000"/>
                <w:sz w:val="21"/>
                <w:szCs w:val="21"/>
                <w:lang w:bidi="ar"/>
              </w:rPr>
              <w:t>1/4</w:t>
            </w:r>
            <w:r>
              <w:rPr>
                <w:rFonts w:hint="eastAsia"/>
                <w:color w:val="000000"/>
                <w:sz w:val="21"/>
                <w:szCs w:val="21"/>
                <w:lang w:bidi="ar"/>
              </w:rPr>
              <w:t>权重分，符合则得分，否则不得分。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270"/>
        </w:trPr>
        <w:tc>
          <w:tcPr>
            <w:tcW w:w="1100" w:type="dxa"/>
            <w:tcBorders>
              <w:top w:val="nil"/>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0"/>
                <w:szCs w:val="20"/>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小计</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0"/>
                <w:szCs w:val="20"/>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r>
              <w:rPr>
                <w:rFonts w:hint="eastAsia"/>
                <w:color w:val="000000"/>
                <w:sz w:val="21"/>
                <w:szCs w:val="21"/>
                <w:lang w:bidi="ar"/>
              </w:rPr>
              <w:t>1.33</w:t>
            </w:r>
          </w:p>
        </w:tc>
      </w:tr>
      <w:tr w:rsidR="00A53088">
        <w:trPr>
          <w:trHeight w:val="54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0"/>
                <w:szCs w:val="20"/>
                <w:lang w:bidi="ar"/>
              </w:rPr>
              <w:t>部门管理（</w:t>
            </w:r>
            <w:r>
              <w:rPr>
                <w:rFonts w:hint="eastAsia"/>
                <w:color w:val="000000"/>
                <w:sz w:val="20"/>
                <w:szCs w:val="20"/>
                <w:lang w:bidi="ar"/>
              </w:rPr>
              <w:t>28</w:t>
            </w:r>
            <w:r>
              <w:rPr>
                <w:rFonts w:hint="eastAsia"/>
                <w:color w:val="000000"/>
                <w:sz w:val="20"/>
                <w:szCs w:val="20"/>
                <w:lang w:bidi="ar"/>
              </w:rPr>
              <w:t>分）</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B1</w:t>
            </w:r>
            <w:r>
              <w:rPr>
                <w:rFonts w:hint="eastAsia"/>
                <w:color w:val="000000"/>
                <w:sz w:val="20"/>
                <w:szCs w:val="20"/>
                <w:lang w:bidi="ar"/>
              </w:rPr>
              <w:t>预算执行</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11</w:t>
            </w:r>
            <w:r>
              <w:rPr>
                <w:rFonts w:hint="eastAsia"/>
                <w:color w:val="000000"/>
                <w:sz w:val="21"/>
                <w:szCs w:val="21"/>
                <w:lang w:bidi="ar"/>
              </w:rPr>
              <w:t>部门预算执行率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预算执行率</w:t>
            </w:r>
            <w:r>
              <w:rPr>
                <w:rFonts w:hint="eastAsia"/>
                <w:color w:val="000000"/>
                <w:sz w:val="21"/>
                <w:szCs w:val="21"/>
                <w:lang w:bidi="ar"/>
              </w:rPr>
              <w:t>=</w:t>
            </w:r>
            <w:r>
              <w:rPr>
                <w:rFonts w:hint="eastAsia"/>
                <w:color w:val="000000"/>
                <w:sz w:val="21"/>
                <w:szCs w:val="21"/>
                <w:lang w:bidi="ar"/>
              </w:rPr>
              <w:t>年度财政支出数</w:t>
            </w:r>
            <w:r>
              <w:rPr>
                <w:rFonts w:hint="eastAsia"/>
                <w:color w:val="000000"/>
                <w:sz w:val="21"/>
                <w:szCs w:val="21"/>
                <w:lang w:bidi="ar"/>
              </w:rPr>
              <w:t>/</w:t>
            </w:r>
            <w:r>
              <w:rPr>
                <w:rFonts w:hint="eastAsia"/>
                <w:color w:val="000000"/>
                <w:sz w:val="21"/>
                <w:szCs w:val="21"/>
                <w:lang w:bidi="ar"/>
              </w:rPr>
              <w:t>年度财政拨款收入数</w:t>
            </w:r>
            <w:r>
              <w:rPr>
                <w:rFonts w:hint="eastAsia"/>
                <w:color w:val="000000"/>
                <w:sz w:val="21"/>
                <w:szCs w:val="21"/>
                <w:lang w:bidi="ar"/>
              </w:rPr>
              <w:t>*100%</w:t>
            </w:r>
            <w:r>
              <w:rPr>
                <w:rFonts w:hint="eastAsia"/>
                <w:color w:val="000000"/>
                <w:sz w:val="21"/>
                <w:szCs w:val="21"/>
                <w:lang w:bidi="ar"/>
              </w:rPr>
              <w:t>。达到目标值得满分，每偏离目标值</w:t>
            </w:r>
            <w:r>
              <w:rPr>
                <w:rFonts w:hint="eastAsia"/>
                <w:color w:val="000000"/>
                <w:sz w:val="21"/>
                <w:szCs w:val="21"/>
                <w:lang w:bidi="ar"/>
              </w:rPr>
              <w:t xml:space="preserve">1% </w:t>
            </w:r>
            <w:r>
              <w:rPr>
                <w:rFonts w:hint="eastAsia"/>
                <w:color w:val="000000"/>
                <w:sz w:val="21"/>
                <w:szCs w:val="21"/>
                <w:lang w:bidi="ar"/>
              </w:rPr>
              <w:t>扣</w:t>
            </w:r>
            <w:r>
              <w:rPr>
                <w:rFonts w:hint="eastAsia"/>
                <w:color w:val="000000"/>
                <w:sz w:val="21"/>
                <w:szCs w:val="21"/>
                <w:lang w:bidi="ar"/>
              </w:rPr>
              <w:t>2%</w:t>
            </w:r>
            <w:r>
              <w:rPr>
                <w:rFonts w:hint="eastAsia"/>
                <w:color w:val="000000"/>
                <w:sz w:val="21"/>
                <w:szCs w:val="21"/>
                <w:lang w:bidi="ar"/>
              </w:rPr>
              <w:t>权重分，扣完为止。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260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12</w:t>
            </w:r>
            <w:r>
              <w:rPr>
                <w:rFonts w:hint="eastAsia"/>
                <w:color w:val="000000"/>
                <w:sz w:val="21"/>
                <w:szCs w:val="21"/>
                <w:lang w:bidi="ar"/>
              </w:rPr>
              <w:t>预算调整率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w:t>
            </w:r>
            <w:r>
              <w:rPr>
                <w:rFonts w:hint="eastAsia"/>
                <w:color w:val="000000"/>
                <w:sz w:val="21"/>
                <w:szCs w:val="21"/>
                <w:lang w:bidi="ar"/>
              </w:rPr>
              <w:t>10%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①部门预算总额调整幅度在±</w:t>
            </w:r>
            <w:r>
              <w:rPr>
                <w:rFonts w:hint="eastAsia"/>
                <w:color w:val="000000"/>
                <w:sz w:val="21"/>
                <w:szCs w:val="21"/>
                <w:lang w:bidi="ar"/>
              </w:rPr>
              <w:t>10%</w:t>
            </w:r>
            <w:r>
              <w:rPr>
                <w:rFonts w:hint="eastAsia"/>
                <w:color w:val="000000"/>
                <w:sz w:val="21"/>
                <w:szCs w:val="21"/>
                <w:lang w:bidi="ar"/>
              </w:rPr>
              <w:t>以内，得</w:t>
            </w:r>
            <w:r>
              <w:rPr>
                <w:rFonts w:hint="eastAsia"/>
                <w:color w:val="000000"/>
                <w:sz w:val="21"/>
                <w:szCs w:val="21"/>
                <w:lang w:bidi="ar"/>
              </w:rPr>
              <w:t>50%</w:t>
            </w:r>
            <w:r>
              <w:rPr>
                <w:rFonts w:hint="eastAsia"/>
                <w:color w:val="000000"/>
                <w:sz w:val="21"/>
                <w:szCs w:val="21"/>
                <w:lang w:bidi="ar"/>
              </w:rPr>
              <w:t>权重分，每增减偏离</w:t>
            </w:r>
            <w:r>
              <w:rPr>
                <w:rFonts w:hint="eastAsia"/>
                <w:color w:val="000000"/>
                <w:sz w:val="21"/>
                <w:szCs w:val="21"/>
                <w:lang w:bidi="ar"/>
              </w:rPr>
              <w:t>1%</w:t>
            </w:r>
            <w:r>
              <w:rPr>
                <w:rFonts w:hint="eastAsia"/>
                <w:color w:val="000000"/>
                <w:sz w:val="21"/>
                <w:szCs w:val="21"/>
                <w:lang w:bidi="ar"/>
              </w:rPr>
              <w:t>扣</w:t>
            </w:r>
            <w:r>
              <w:rPr>
                <w:rFonts w:hint="eastAsia"/>
                <w:color w:val="000000"/>
                <w:sz w:val="21"/>
                <w:szCs w:val="21"/>
                <w:lang w:bidi="ar"/>
              </w:rPr>
              <w:t>2%</w:t>
            </w:r>
            <w:r>
              <w:rPr>
                <w:rFonts w:hint="eastAsia"/>
                <w:color w:val="000000"/>
                <w:sz w:val="21"/>
                <w:szCs w:val="21"/>
                <w:lang w:bidi="ar"/>
              </w:rPr>
              <w:t>权重分，扣完为止；②单个项目预算调整幅度在±</w:t>
            </w:r>
            <w:r>
              <w:rPr>
                <w:rFonts w:hint="eastAsia"/>
                <w:color w:val="000000"/>
                <w:sz w:val="21"/>
                <w:szCs w:val="21"/>
                <w:lang w:bidi="ar"/>
              </w:rPr>
              <w:t>10%</w:t>
            </w:r>
            <w:r>
              <w:rPr>
                <w:rFonts w:hint="eastAsia"/>
                <w:color w:val="000000"/>
                <w:sz w:val="21"/>
                <w:szCs w:val="21"/>
                <w:lang w:bidi="ar"/>
              </w:rPr>
              <w:t>以内，得</w:t>
            </w:r>
            <w:r>
              <w:rPr>
                <w:rFonts w:hint="eastAsia"/>
                <w:color w:val="000000"/>
                <w:sz w:val="21"/>
                <w:szCs w:val="21"/>
                <w:lang w:bidi="ar"/>
              </w:rPr>
              <w:t>50%</w:t>
            </w:r>
            <w:r>
              <w:rPr>
                <w:rFonts w:hint="eastAsia"/>
                <w:color w:val="000000"/>
                <w:sz w:val="21"/>
                <w:szCs w:val="21"/>
                <w:lang w:bidi="ar"/>
              </w:rPr>
              <w:t>权重分，每出现一个项目调整幅度在±</w:t>
            </w:r>
            <w:r>
              <w:rPr>
                <w:rFonts w:hint="eastAsia"/>
                <w:color w:val="000000"/>
                <w:sz w:val="21"/>
                <w:szCs w:val="21"/>
                <w:lang w:bidi="ar"/>
              </w:rPr>
              <w:t>10%</w:t>
            </w:r>
            <w:r>
              <w:rPr>
                <w:rFonts w:hint="eastAsia"/>
                <w:color w:val="000000"/>
                <w:sz w:val="21"/>
                <w:szCs w:val="21"/>
                <w:lang w:bidi="ar"/>
              </w:rPr>
              <w:t>以外，扣</w:t>
            </w:r>
            <w:r>
              <w:rPr>
                <w:rFonts w:hint="eastAsia"/>
                <w:color w:val="000000"/>
                <w:sz w:val="21"/>
                <w:szCs w:val="21"/>
                <w:lang w:bidi="ar"/>
              </w:rPr>
              <w:t>20%</w:t>
            </w:r>
            <w:r>
              <w:rPr>
                <w:rFonts w:hint="eastAsia"/>
                <w:color w:val="000000"/>
                <w:sz w:val="21"/>
                <w:szCs w:val="21"/>
                <w:lang w:bidi="ar"/>
              </w:rPr>
              <w:t>相应权重分，扣完为止。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81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13</w:t>
            </w:r>
            <w:r>
              <w:rPr>
                <w:rFonts w:hint="eastAsia"/>
                <w:color w:val="000000"/>
                <w:sz w:val="21"/>
                <w:szCs w:val="21"/>
                <w:lang w:bidi="ar"/>
              </w:rPr>
              <w:t>“三公经费”控制率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“三公经费”控制率</w:t>
            </w:r>
            <w:r>
              <w:rPr>
                <w:rFonts w:hint="eastAsia"/>
                <w:color w:val="000000"/>
                <w:sz w:val="21"/>
                <w:szCs w:val="21"/>
                <w:lang w:bidi="ar"/>
              </w:rPr>
              <w:t>=(</w:t>
            </w:r>
            <w:r>
              <w:rPr>
                <w:rFonts w:hint="eastAsia"/>
                <w:color w:val="000000"/>
                <w:sz w:val="21"/>
                <w:szCs w:val="21"/>
                <w:lang w:bidi="ar"/>
              </w:rPr>
              <w:t>“三公经费”实际支出数</w:t>
            </w:r>
            <w:r>
              <w:rPr>
                <w:rFonts w:hint="eastAsia"/>
                <w:color w:val="000000"/>
                <w:sz w:val="21"/>
                <w:szCs w:val="21"/>
                <w:lang w:bidi="ar"/>
              </w:rPr>
              <w:t xml:space="preserve">/ </w:t>
            </w:r>
            <w:r>
              <w:rPr>
                <w:rFonts w:hint="eastAsia"/>
                <w:color w:val="000000"/>
                <w:sz w:val="21"/>
                <w:szCs w:val="21"/>
                <w:lang w:bidi="ar"/>
              </w:rPr>
              <w:t>“三公经费”预算安排数</w:t>
            </w:r>
            <w:r>
              <w:rPr>
                <w:rFonts w:hint="eastAsia"/>
                <w:color w:val="000000"/>
                <w:sz w:val="20"/>
                <w:szCs w:val="20"/>
                <w:lang w:bidi="ar"/>
              </w:rPr>
              <w:t>）</w:t>
            </w:r>
            <w:r>
              <w:rPr>
                <w:rFonts w:hint="eastAsia"/>
                <w:color w:val="000000"/>
                <w:sz w:val="20"/>
                <w:szCs w:val="20"/>
                <w:lang w:bidi="ar"/>
              </w:rPr>
              <w:t>x</w:t>
            </w:r>
            <w:r>
              <w:rPr>
                <w:rFonts w:hint="eastAsia"/>
                <w:color w:val="000000"/>
                <w:sz w:val="21"/>
                <w:szCs w:val="21"/>
                <w:lang w:bidi="ar"/>
              </w:rPr>
              <w:t xml:space="preserve"> 100%</w:t>
            </w:r>
            <w:r>
              <w:rPr>
                <w:rFonts w:hint="eastAsia"/>
                <w:color w:val="000000"/>
                <w:sz w:val="21"/>
                <w:szCs w:val="21"/>
                <w:lang w:bidi="ar"/>
              </w:rPr>
              <w:t>。三</w:t>
            </w:r>
            <w:proofErr w:type="gramStart"/>
            <w:r>
              <w:rPr>
                <w:rFonts w:hint="eastAsia"/>
                <w:color w:val="000000"/>
                <w:sz w:val="21"/>
                <w:szCs w:val="21"/>
                <w:lang w:bidi="ar"/>
              </w:rPr>
              <w:t>公经费</w:t>
            </w:r>
            <w:proofErr w:type="gramEnd"/>
            <w:r>
              <w:rPr>
                <w:rFonts w:hint="eastAsia"/>
                <w:color w:val="000000"/>
                <w:sz w:val="21"/>
                <w:szCs w:val="21"/>
                <w:lang w:bidi="ar"/>
              </w:rPr>
              <w:t>控制率小于等于</w:t>
            </w:r>
            <w:r>
              <w:rPr>
                <w:rFonts w:hint="eastAsia"/>
                <w:color w:val="000000"/>
                <w:sz w:val="21"/>
                <w:szCs w:val="21"/>
                <w:lang w:bidi="ar"/>
              </w:rPr>
              <w:t>100%</w:t>
            </w:r>
            <w:r>
              <w:rPr>
                <w:rFonts w:hint="eastAsia"/>
                <w:color w:val="000000"/>
                <w:sz w:val="21"/>
                <w:szCs w:val="21"/>
                <w:lang w:bidi="ar"/>
              </w:rPr>
              <w:t>得满分，大于</w:t>
            </w:r>
            <w:r>
              <w:rPr>
                <w:rFonts w:hint="eastAsia"/>
                <w:color w:val="000000"/>
                <w:sz w:val="21"/>
                <w:szCs w:val="21"/>
                <w:lang w:bidi="ar"/>
              </w:rPr>
              <w:t>120%</w:t>
            </w:r>
            <w:r>
              <w:rPr>
                <w:rFonts w:hint="eastAsia"/>
                <w:color w:val="000000"/>
                <w:sz w:val="21"/>
                <w:szCs w:val="21"/>
                <w:lang w:bidi="ar"/>
              </w:rPr>
              <w:t>不得分，</w:t>
            </w:r>
            <w:r>
              <w:rPr>
                <w:rFonts w:hint="eastAsia"/>
                <w:color w:val="000000"/>
                <w:sz w:val="21"/>
                <w:szCs w:val="21"/>
                <w:lang w:bidi="ar"/>
              </w:rPr>
              <w:t xml:space="preserve"> </w:t>
            </w:r>
            <w:r>
              <w:rPr>
                <w:rFonts w:hint="eastAsia"/>
                <w:color w:val="000000"/>
                <w:sz w:val="21"/>
                <w:szCs w:val="21"/>
                <w:lang w:bidi="ar"/>
              </w:rPr>
              <w:t>区间内按偏差百分比扣分。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15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14</w:t>
            </w:r>
            <w:r>
              <w:rPr>
                <w:rFonts w:hint="eastAsia"/>
                <w:color w:val="000000"/>
                <w:sz w:val="21"/>
                <w:szCs w:val="21"/>
                <w:lang w:bidi="ar"/>
              </w:rPr>
              <w:t>预决算信息公开情况</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公开</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①预决算是否在“双平台”进行公开；②预决算公开报告格式是否符合规定要求；③预决算公开报告内容是否完整。以上三项各占全权重分的</w:t>
            </w:r>
            <w:r>
              <w:rPr>
                <w:rFonts w:hint="eastAsia"/>
                <w:color w:val="000000"/>
                <w:sz w:val="21"/>
                <w:szCs w:val="21"/>
                <w:lang w:bidi="ar"/>
              </w:rPr>
              <w:t>1/3,</w:t>
            </w:r>
            <w:r>
              <w:rPr>
                <w:rFonts w:hint="eastAsia"/>
                <w:color w:val="000000"/>
                <w:sz w:val="21"/>
                <w:szCs w:val="21"/>
                <w:lang w:bidi="ar"/>
              </w:rPr>
              <w:t>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r>
      <w:tr w:rsidR="00A53088">
        <w:trPr>
          <w:trHeight w:val="15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2</w:t>
            </w:r>
            <w:r>
              <w:rPr>
                <w:rFonts w:hint="eastAsia"/>
                <w:color w:val="000000"/>
                <w:sz w:val="21"/>
                <w:szCs w:val="21"/>
                <w:lang w:bidi="ar"/>
              </w:rPr>
              <w:t>收支管理</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21</w:t>
            </w:r>
            <w:r>
              <w:rPr>
                <w:rFonts w:hint="eastAsia"/>
                <w:color w:val="000000"/>
                <w:sz w:val="21"/>
                <w:szCs w:val="21"/>
                <w:lang w:bidi="ar"/>
              </w:rPr>
              <w:t>财务管理制度健全性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健全</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①有适用的部门财务管理制度；②财务管理制度符合《行政单位财务规则》要求，内容覆盖预算</w:t>
            </w:r>
            <w:r>
              <w:rPr>
                <w:rFonts w:hint="eastAsia"/>
                <w:color w:val="000000"/>
                <w:sz w:val="21"/>
                <w:szCs w:val="21"/>
                <w:lang w:bidi="ar"/>
              </w:rPr>
              <w:t xml:space="preserve"> </w:t>
            </w:r>
            <w:r>
              <w:rPr>
                <w:rFonts w:hint="eastAsia"/>
                <w:color w:val="000000"/>
                <w:sz w:val="21"/>
                <w:szCs w:val="21"/>
                <w:lang w:bidi="ar"/>
              </w:rPr>
              <w:t>管理、收入管理、支出管理、往来资金结算管理、</w:t>
            </w:r>
            <w:r>
              <w:rPr>
                <w:rFonts w:hint="eastAsia"/>
                <w:color w:val="000000"/>
                <w:sz w:val="21"/>
                <w:szCs w:val="21"/>
                <w:lang w:bidi="ar"/>
              </w:rPr>
              <w:t xml:space="preserve"> </w:t>
            </w:r>
            <w:r>
              <w:rPr>
                <w:rFonts w:hint="eastAsia"/>
                <w:color w:val="000000"/>
                <w:sz w:val="21"/>
                <w:szCs w:val="21"/>
                <w:lang w:bidi="ar"/>
              </w:rPr>
              <w:t>现金及银行存款管理、财务监督管理、专项资金管理等。以上两项各占全权重分的</w:t>
            </w:r>
            <w:r>
              <w:rPr>
                <w:rFonts w:hint="eastAsia"/>
                <w:color w:val="000000"/>
                <w:sz w:val="21"/>
                <w:szCs w:val="21"/>
                <w:lang w:bidi="ar"/>
              </w:rPr>
              <w:t>1/2,</w:t>
            </w:r>
            <w:r>
              <w:rPr>
                <w:rFonts w:hint="eastAsia"/>
                <w:color w:val="000000"/>
                <w:sz w:val="21"/>
                <w:szCs w:val="21"/>
                <w:lang w:bidi="ar"/>
              </w:rPr>
              <w:t>符合得对</w:t>
            </w:r>
            <w:r>
              <w:rPr>
                <w:rFonts w:hint="eastAsia"/>
                <w:color w:val="000000"/>
                <w:sz w:val="21"/>
                <w:szCs w:val="21"/>
                <w:lang w:bidi="ar"/>
              </w:rPr>
              <w:t xml:space="preserve"> </w:t>
            </w:r>
            <w:r>
              <w:rPr>
                <w:rFonts w:hint="eastAsia"/>
                <w:color w:val="000000"/>
                <w:sz w:val="21"/>
                <w:szCs w:val="21"/>
                <w:lang w:bidi="ar"/>
              </w:rPr>
              <w:t>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135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22</w:t>
            </w:r>
            <w:r>
              <w:rPr>
                <w:rFonts w:hint="eastAsia"/>
                <w:color w:val="000000"/>
                <w:sz w:val="21"/>
                <w:szCs w:val="21"/>
                <w:lang w:bidi="ar"/>
              </w:rPr>
              <w:t>资金使用合</w:t>
            </w:r>
            <w:proofErr w:type="gramStart"/>
            <w:r>
              <w:rPr>
                <w:rFonts w:hint="eastAsia"/>
                <w:color w:val="000000"/>
                <w:sz w:val="21"/>
                <w:szCs w:val="21"/>
                <w:lang w:bidi="ar"/>
              </w:rPr>
              <w:t>规</w:t>
            </w:r>
            <w:proofErr w:type="gramEnd"/>
            <w:r>
              <w:rPr>
                <w:rFonts w:hint="eastAsia"/>
                <w:color w:val="000000"/>
                <w:sz w:val="21"/>
                <w:szCs w:val="21"/>
                <w:lang w:bidi="ar"/>
              </w:rPr>
              <w:t>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合</w:t>
            </w:r>
            <w:proofErr w:type="gramStart"/>
            <w:r>
              <w:rPr>
                <w:rFonts w:hint="eastAsia"/>
                <w:color w:val="000000"/>
                <w:sz w:val="21"/>
                <w:szCs w:val="21"/>
                <w:lang w:bidi="ar"/>
              </w:rPr>
              <w:t>规</w:t>
            </w:r>
            <w:proofErr w:type="gramEnd"/>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①资金的拨付有完整的审批程序和手续；②重大开支经过评估论证；③符合部门预算批复用途；④不存在截留、挤占、挪用、虚列支出等情况。以上四项各占全权重分的</w:t>
            </w:r>
            <w:r>
              <w:rPr>
                <w:rFonts w:hint="eastAsia"/>
                <w:color w:val="000000"/>
                <w:sz w:val="21"/>
                <w:szCs w:val="21"/>
                <w:lang w:bidi="ar"/>
              </w:rPr>
              <w:t>1/4</w:t>
            </w:r>
            <w:r>
              <w:rPr>
                <w:rFonts w:hint="eastAsia"/>
                <w:color w:val="000000"/>
                <w:sz w:val="21"/>
                <w:szCs w:val="21"/>
                <w:lang w:bidi="ar"/>
              </w:rPr>
              <w:t>，符合得对应权重分，否则不得分。每发现一项未按制度执行或明</w:t>
            </w:r>
            <w:r>
              <w:rPr>
                <w:rFonts w:hint="eastAsia"/>
                <w:color w:val="000000"/>
                <w:sz w:val="21"/>
                <w:szCs w:val="21"/>
                <w:lang w:bidi="ar"/>
              </w:rPr>
              <w:t xml:space="preserve"> </w:t>
            </w:r>
            <w:r>
              <w:rPr>
                <w:rFonts w:hint="eastAsia"/>
                <w:color w:val="000000"/>
                <w:sz w:val="21"/>
                <w:szCs w:val="21"/>
                <w:lang w:bidi="ar"/>
              </w:rPr>
              <w:t>显缺陷的，扣</w:t>
            </w:r>
            <w:r>
              <w:rPr>
                <w:rFonts w:hint="eastAsia"/>
                <w:color w:val="000000"/>
                <w:sz w:val="21"/>
                <w:szCs w:val="21"/>
                <w:lang w:bidi="ar"/>
              </w:rPr>
              <w:t>0.5</w:t>
            </w:r>
            <w:r>
              <w:rPr>
                <w:rFonts w:hint="eastAsia"/>
                <w:color w:val="000000"/>
                <w:sz w:val="21"/>
                <w:szCs w:val="21"/>
                <w:lang w:bidi="ar"/>
              </w:rPr>
              <w:t>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1.5</w:t>
            </w:r>
          </w:p>
        </w:tc>
      </w:tr>
      <w:tr w:rsidR="00A53088">
        <w:trPr>
          <w:trHeight w:val="130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jc w:val="center"/>
              <w:textAlignment w:val="center"/>
              <w:rPr>
                <w:color w:val="000000"/>
                <w:sz w:val="20"/>
                <w:szCs w:val="20"/>
              </w:rPr>
            </w:pPr>
            <w:r>
              <w:rPr>
                <w:rFonts w:hint="eastAsia"/>
                <w:color w:val="000000"/>
                <w:sz w:val="20"/>
                <w:szCs w:val="20"/>
                <w:lang w:bidi="ar"/>
              </w:rPr>
              <w:t>B3</w:t>
            </w:r>
            <w:r>
              <w:rPr>
                <w:rFonts w:hint="eastAsia"/>
                <w:color w:val="000000"/>
                <w:sz w:val="20"/>
                <w:szCs w:val="20"/>
                <w:lang w:bidi="ar"/>
              </w:rPr>
              <w:t>资产管理</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31</w:t>
            </w:r>
            <w:r>
              <w:rPr>
                <w:rFonts w:hint="eastAsia"/>
                <w:color w:val="000000"/>
                <w:sz w:val="21"/>
                <w:szCs w:val="21"/>
                <w:lang w:bidi="ar"/>
              </w:rPr>
              <w:t>资产管理制度健全性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健全</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①部门建立有适用的资产管理制度；②资产管理制度中对资产配置、资产使用、资产处置、资产清查等方面进行全面规定。以上两项各占</w:t>
            </w:r>
            <w:r>
              <w:rPr>
                <w:rFonts w:hint="eastAsia"/>
                <w:color w:val="000000"/>
                <w:sz w:val="21"/>
                <w:szCs w:val="21"/>
                <w:lang w:bidi="ar"/>
              </w:rPr>
              <w:t>1/2</w:t>
            </w:r>
            <w:r>
              <w:rPr>
                <w:rFonts w:hint="eastAsia"/>
                <w:color w:val="000000"/>
                <w:sz w:val="21"/>
                <w:szCs w:val="21"/>
                <w:lang w:bidi="ar"/>
              </w:rPr>
              <w:t>权重分，符合则得分，否则不得分。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108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jc w:val="cente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32</w:t>
            </w:r>
            <w:r>
              <w:rPr>
                <w:rFonts w:hint="eastAsia"/>
                <w:color w:val="000000"/>
                <w:sz w:val="21"/>
                <w:szCs w:val="21"/>
                <w:lang w:bidi="ar"/>
              </w:rPr>
              <w:t>资产管理规范性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按照资产管理制度有效执行，通过信息化系统实行动态管理，做到账</w:t>
            </w:r>
            <w:proofErr w:type="gramStart"/>
            <w:r>
              <w:rPr>
                <w:rFonts w:hint="eastAsia"/>
                <w:color w:val="000000"/>
                <w:sz w:val="21"/>
                <w:szCs w:val="21"/>
                <w:lang w:bidi="ar"/>
              </w:rPr>
              <w:t>账</w:t>
            </w:r>
            <w:proofErr w:type="gramEnd"/>
            <w:r>
              <w:rPr>
                <w:rFonts w:hint="eastAsia"/>
                <w:color w:val="000000"/>
                <w:sz w:val="21"/>
                <w:szCs w:val="21"/>
                <w:lang w:bidi="ar"/>
              </w:rPr>
              <w:t>相符、账实相符，清册记录完整、资产保管完好。符合得</w:t>
            </w:r>
            <w:r>
              <w:rPr>
                <w:rFonts w:hint="eastAsia"/>
                <w:color w:val="000000"/>
                <w:sz w:val="21"/>
                <w:szCs w:val="21"/>
                <w:lang w:bidi="ar"/>
              </w:rPr>
              <w:t>100%</w:t>
            </w:r>
            <w:r>
              <w:rPr>
                <w:rFonts w:hint="eastAsia"/>
                <w:color w:val="000000"/>
                <w:sz w:val="21"/>
                <w:szCs w:val="21"/>
                <w:lang w:bidi="ar"/>
              </w:rPr>
              <w:t>权重分。每发现一项未按制度执行或明显缺陷的，扣</w:t>
            </w:r>
            <w:r>
              <w:rPr>
                <w:rFonts w:hint="eastAsia"/>
                <w:color w:val="000000"/>
                <w:sz w:val="21"/>
                <w:szCs w:val="21"/>
                <w:lang w:bidi="ar"/>
              </w:rPr>
              <w:t>0.5</w:t>
            </w:r>
            <w:r>
              <w:rPr>
                <w:rFonts w:hint="eastAsia"/>
                <w:color w:val="000000"/>
                <w:sz w:val="21"/>
                <w:szCs w:val="21"/>
                <w:lang w:bidi="ar"/>
              </w:rPr>
              <w:t>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1.5</w:t>
            </w:r>
          </w:p>
        </w:tc>
      </w:tr>
      <w:tr w:rsidR="00A53088">
        <w:trPr>
          <w:trHeight w:val="10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4</w:t>
            </w:r>
            <w:r>
              <w:rPr>
                <w:rFonts w:hint="eastAsia"/>
                <w:color w:val="000000"/>
                <w:sz w:val="21"/>
                <w:szCs w:val="21"/>
                <w:lang w:bidi="ar"/>
              </w:rPr>
              <w:t>政府采购管理</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41</w:t>
            </w:r>
            <w:r>
              <w:rPr>
                <w:rFonts w:hint="eastAsia"/>
                <w:color w:val="000000"/>
                <w:sz w:val="21"/>
                <w:szCs w:val="21"/>
                <w:lang w:bidi="ar"/>
              </w:rPr>
              <w:t>政府采购执行规范性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规范</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按照政府采购管理制度执行，符合得</w:t>
            </w:r>
            <w:r>
              <w:rPr>
                <w:rFonts w:hint="eastAsia"/>
                <w:color w:val="000000"/>
                <w:sz w:val="21"/>
                <w:szCs w:val="21"/>
                <w:lang w:bidi="ar"/>
              </w:rPr>
              <w:t>100%</w:t>
            </w:r>
            <w:r>
              <w:rPr>
                <w:rFonts w:hint="eastAsia"/>
                <w:color w:val="000000"/>
                <w:sz w:val="21"/>
                <w:szCs w:val="21"/>
                <w:lang w:bidi="ar"/>
              </w:rPr>
              <w:t>权重分。每发现一项未按制度执行或明显不符的，扣</w:t>
            </w:r>
            <w:r>
              <w:rPr>
                <w:rFonts w:hint="eastAsia"/>
                <w:color w:val="000000"/>
                <w:sz w:val="21"/>
                <w:szCs w:val="21"/>
                <w:lang w:bidi="ar"/>
              </w:rPr>
              <w:t>0.5</w:t>
            </w:r>
            <w:r>
              <w:rPr>
                <w:rFonts w:hint="eastAsia"/>
                <w:color w:val="000000"/>
                <w:sz w:val="21"/>
                <w:szCs w:val="21"/>
                <w:lang w:bidi="ar"/>
              </w:rPr>
              <w:t>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1.5</w:t>
            </w:r>
          </w:p>
        </w:tc>
      </w:tr>
      <w:tr w:rsidR="00A53088">
        <w:trPr>
          <w:trHeight w:val="208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5</w:t>
            </w:r>
            <w:r>
              <w:rPr>
                <w:rFonts w:hint="eastAsia"/>
                <w:color w:val="000000"/>
                <w:sz w:val="21"/>
                <w:szCs w:val="21"/>
                <w:lang w:bidi="ar"/>
              </w:rPr>
              <w:t>内部控制管理</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51</w:t>
            </w:r>
            <w:r>
              <w:rPr>
                <w:rFonts w:hint="eastAsia"/>
                <w:color w:val="000000"/>
                <w:sz w:val="21"/>
                <w:szCs w:val="21"/>
                <w:lang w:bidi="ar"/>
              </w:rPr>
              <w:t>内部控制建设情况</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健全</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①是否开展内控建设工作；②内部控制决策机构是否按规定建立；③内控制度完整、无缺失、具体细化、操作性强。以上三项分别占</w:t>
            </w:r>
            <w:r>
              <w:rPr>
                <w:rFonts w:hint="eastAsia"/>
                <w:color w:val="000000"/>
                <w:sz w:val="21"/>
                <w:szCs w:val="21"/>
                <w:lang w:bidi="ar"/>
              </w:rPr>
              <w:t>1/3</w:t>
            </w:r>
            <w:r>
              <w:rPr>
                <w:rFonts w:hint="eastAsia"/>
                <w:color w:val="000000"/>
                <w:sz w:val="21"/>
                <w:szCs w:val="21"/>
                <w:lang w:bidi="ar"/>
              </w:rPr>
              <w:t>权重分，</w:t>
            </w:r>
            <w:r>
              <w:rPr>
                <w:rFonts w:hint="eastAsia"/>
                <w:color w:val="000000"/>
                <w:sz w:val="21"/>
                <w:szCs w:val="21"/>
                <w:lang w:bidi="ar"/>
              </w:rPr>
              <w:t xml:space="preserve"> </w:t>
            </w:r>
            <w:r>
              <w:rPr>
                <w:rFonts w:hint="eastAsia"/>
                <w:color w:val="000000"/>
                <w:sz w:val="21"/>
                <w:szCs w:val="21"/>
                <w:lang w:bidi="ar"/>
              </w:rPr>
              <w:t>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1.33</w:t>
            </w:r>
          </w:p>
        </w:tc>
      </w:tr>
      <w:tr w:rsidR="00A53088">
        <w:trPr>
          <w:trHeight w:val="78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52</w:t>
            </w:r>
            <w:r>
              <w:rPr>
                <w:rFonts w:hint="eastAsia"/>
                <w:color w:val="000000"/>
                <w:sz w:val="21"/>
                <w:szCs w:val="21"/>
                <w:lang w:bidi="ar"/>
              </w:rPr>
              <w:t>内部控制执行情况</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规范</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按照内控管理制度有效执行，符合得</w:t>
            </w:r>
            <w:r>
              <w:rPr>
                <w:rFonts w:hint="eastAsia"/>
                <w:color w:val="000000"/>
                <w:sz w:val="21"/>
                <w:szCs w:val="21"/>
                <w:lang w:bidi="ar"/>
              </w:rPr>
              <w:t>100%</w:t>
            </w:r>
            <w:r>
              <w:rPr>
                <w:rFonts w:hint="eastAsia"/>
                <w:color w:val="000000"/>
                <w:sz w:val="21"/>
                <w:szCs w:val="21"/>
                <w:lang w:bidi="ar"/>
              </w:rPr>
              <w:t>权重分。每发现一项未按制度执行或明显缺陷的，扣</w:t>
            </w:r>
            <w:r>
              <w:rPr>
                <w:rFonts w:hint="eastAsia"/>
                <w:color w:val="000000"/>
                <w:sz w:val="21"/>
                <w:szCs w:val="21"/>
                <w:lang w:bidi="ar"/>
              </w:rPr>
              <w:t>0.5</w:t>
            </w:r>
            <w:r>
              <w:rPr>
                <w:rFonts w:hint="eastAsia"/>
                <w:color w:val="000000"/>
                <w:sz w:val="21"/>
                <w:szCs w:val="21"/>
                <w:lang w:bidi="ar"/>
              </w:rPr>
              <w:t>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r>
      <w:tr w:rsidR="00A53088">
        <w:trPr>
          <w:trHeight w:val="182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53</w:t>
            </w:r>
            <w:r>
              <w:rPr>
                <w:rFonts w:hint="eastAsia"/>
                <w:color w:val="000000"/>
                <w:sz w:val="21"/>
                <w:szCs w:val="21"/>
                <w:lang w:bidi="ar"/>
              </w:rPr>
              <w:t>内部控制监督</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有效</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①确定内部监督工作方案；②实施内部监督检查；</w:t>
            </w:r>
            <w:r>
              <w:rPr>
                <w:rFonts w:hint="eastAsia"/>
                <w:color w:val="000000"/>
                <w:sz w:val="21"/>
                <w:szCs w:val="21"/>
                <w:lang w:bidi="ar"/>
              </w:rPr>
              <w:t xml:space="preserve"> </w:t>
            </w:r>
            <w:r>
              <w:rPr>
                <w:rFonts w:hint="eastAsia"/>
                <w:color w:val="000000"/>
                <w:sz w:val="21"/>
                <w:szCs w:val="21"/>
                <w:lang w:bidi="ar"/>
              </w:rPr>
              <w:t>③形成内部控制评价报告；④评价结果应用。以上四项各占</w:t>
            </w:r>
            <w:r>
              <w:rPr>
                <w:rFonts w:hint="eastAsia"/>
                <w:color w:val="000000"/>
                <w:sz w:val="21"/>
                <w:szCs w:val="21"/>
                <w:lang w:bidi="ar"/>
              </w:rPr>
              <w:t>1/4</w:t>
            </w:r>
            <w:r>
              <w:rPr>
                <w:rFonts w:hint="eastAsia"/>
                <w:color w:val="000000"/>
                <w:sz w:val="21"/>
                <w:szCs w:val="21"/>
                <w:lang w:bidi="ar"/>
              </w:rPr>
              <w:t>权重分，符合则得分，否则不得分。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0.5</w:t>
            </w:r>
          </w:p>
        </w:tc>
      </w:tr>
      <w:tr w:rsidR="00A53088">
        <w:trPr>
          <w:trHeight w:val="78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6</w:t>
            </w:r>
            <w:r>
              <w:rPr>
                <w:rFonts w:hint="eastAsia"/>
                <w:color w:val="000000"/>
                <w:sz w:val="21"/>
                <w:szCs w:val="21"/>
                <w:lang w:bidi="ar"/>
              </w:rPr>
              <w:t>预算绩效管理</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61</w:t>
            </w:r>
            <w:r>
              <w:rPr>
                <w:rFonts w:hint="eastAsia"/>
                <w:color w:val="000000"/>
                <w:sz w:val="21"/>
                <w:szCs w:val="21"/>
                <w:lang w:bidi="ar"/>
              </w:rPr>
              <w:t>绩效组织管理情况</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组织</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①是否建立预算绩效管理制度；②权责划分清晰。以上二项各占权重分的</w:t>
            </w:r>
            <w:r>
              <w:rPr>
                <w:rFonts w:hint="eastAsia"/>
                <w:color w:val="000000"/>
                <w:sz w:val="21"/>
                <w:szCs w:val="21"/>
                <w:lang w:bidi="ar"/>
              </w:rPr>
              <w:t>50%</w:t>
            </w:r>
            <w:r>
              <w:rPr>
                <w:rFonts w:hint="eastAsia"/>
                <w:color w:val="000000"/>
                <w:sz w:val="21"/>
                <w:szCs w:val="21"/>
                <w:lang w:bidi="ar"/>
              </w:rPr>
              <w:t>，符合得对应权重分，否则不得分。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0.5</w:t>
            </w:r>
          </w:p>
        </w:tc>
      </w:tr>
      <w:tr w:rsidR="00A53088">
        <w:trPr>
          <w:trHeight w:val="10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62</w:t>
            </w:r>
            <w:r>
              <w:rPr>
                <w:rFonts w:hint="eastAsia"/>
                <w:color w:val="000000"/>
                <w:sz w:val="21"/>
                <w:szCs w:val="21"/>
                <w:lang w:bidi="ar"/>
              </w:rPr>
              <w:t>绩效工作开展情况</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开展</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①绩效目标设置；②目标管理；③自评价；④整改落实。以上四项各占权重分的</w:t>
            </w:r>
            <w:r>
              <w:rPr>
                <w:rFonts w:hint="eastAsia"/>
                <w:color w:val="000000"/>
                <w:sz w:val="21"/>
                <w:szCs w:val="21"/>
                <w:lang w:bidi="ar"/>
              </w:rPr>
              <w:t>1/4</w:t>
            </w:r>
            <w:r>
              <w:rPr>
                <w:rFonts w:hint="eastAsia"/>
                <w:color w:val="000000"/>
                <w:sz w:val="21"/>
                <w:szCs w:val="21"/>
                <w:lang w:bidi="ar"/>
              </w:rPr>
              <w:t>，按规定开展的得对应权重分，否则不得分。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0.5</w:t>
            </w:r>
          </w:p>
        </w:tc>
      </w:tr>
      <w:tr w:rsidR="00A53088">
        <w:trPr>
          <w:trHeight w:val="81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B</w:t>
            </w:r>
            <w:r>
              <w:rPr>
                <w:rFonts w:hint="eastAsia"/>
                <w:color w:val="000000"/>
                <w:sz w:val="21"/>
                <w:szCs w:val="21"/>
                <w:lang w:bidi="ar"/>
              </w:rPr>
              <w:t>63</w:t>
            </w:r>
            <w:r>
              <w:rPr>
                <w:rFonts w:hint="eastAsia"/>
                <w:color w:val="000000"/>
                <w:sz w:val="21"/>
                <w:szCs w:val="21"/>
                <w:lang w:bidi="ar"/>
              </w:rPr>
              <w:t>绩效信息公开</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公开</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①绩效信息在“双平台”进行公开；②绩效信息公开内容符合规定；③绩效信息公开时限符合规定。以上三项各占权重分的</w:t>
            </w:r>
            <w:r>
              <w:rPr>
                <w:rFonts w:hint="eastAsia"/>
                <w:color w:val="000000"/>
                <w:sz w:val="21"/>
                <w:szCs w:val="21"/>
                <w:lang w:bidi="ar"/>
              </w:rPr>
              <w:t>50%</w:t>
            </w:r>
            <w:r>
              <w:rPr>
                <w:rFonts w:hint="eastAsia"/>
                <w:color w:val="000000"/>
                <w:sz w:val="21"/>
                <w:szCs w:val="21"/>
                <w:lang w:bidi="ar"/>
              </w:rPr>
              <w:t>、</w:t>
            </w:r>
            <w:r>
              <w:rPr>
                <w:rFonts w:hint="eastAsia"/>
                <w:color w:val="000000"/>
                <w:sz w:val="21"/>
                <w:szCs w:val="21"/>
                <w:lang w:bidi="ar"/>
              </w:rPr>
              <w:t>25%</w:t>
            </w:r>
            <w:r>
              <w:rPr>
                <w:rFonts w:hint="eastAsia"/>
                <w:color w:val="000000"/>
                <w:sz w:val="21"/>
                <w:szCs w:val="21"/>
                <w:lang w:bidi="ar"/>
              </w:rPr>
              <w:t>和</w:t>
            </w:r>
            <w:r>
              <w:rPr>
                <w:rFonts w:hint="eastAsia"/>
                <w:color w:val="000000"/>
                <w:sz w:val="21"/>
                <w:szCs w:val="21"/>
                <w:lang w:bidi="ar"/>
              </w:rPr>
              <w:t>25%</w:t>
            </w:r>
            <w:r>
              <w:rPr>
                <w:rFonts w:hint="eastAsia"/>
                <w:color w:val="000000"/>
                <w:sz w:val="21"/>
                <w:szCs w:val="21"/>
                <w:lang w:bidi="ar"/>
              </w:rPr>
              <w:t>，符合得对应权重分，否则不得分。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270"/>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0"/>
                <w:szCs w:val="20"/>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小计</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28</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1"/>
                <w:szCs w:val="21"/>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21.33</w:t>
            </w:r>
          </w:p>
        </w:tc>
      </w:tr>
      <w:tr w:rsidR="00A53088">
        <w:trPr>
          <w:trHeight w:val="1300"/>
        </w:trPr>
        <w:tc>
          <w:tcPr>
            <w:tcW w:w="1100" w:type="dxa"/>
            <w:vMerge w:val="restart"/>
            <w:tcBorders>
              <w:top w:val="nil"/>
              <w:left w:val="single" w:sz="4" w:space="0" w:color="000000"/>
              <w:bottom w:val="nil"/>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 xml:space="preserve">C </w:t>
            </w:r>
            <w:r>
              <w:rPr>
                <w:rFonts w:hint="eastAsia"/>
                <w:color w:val="000000"/>
                <w:sz w:val="20"/>
                <w:szCs w:val="20"/>
                <w:lang w:bidi="ar"/>
              </w:rPr>
              <w:t>部门履</w:t>
            </w:r>
            <w:r>
              <w:rPr>
                <w:rFonts w:hint="eastAsia"/>
                <w:color w:val="000000"/>
                <w:sz w:val="20"/>
                <w:szCs w:val="20"/>
                <w:lang w:bidi="ar"/>
              </w:rPr>
              <w:br/>
            </w:r>
            <w:r>
              <w:rPr>
                <w:rFonts w:hint="eastAsia"/>
                <w:color w:val="000000"/>
                <w:sz w:val="20"/>
                <w:szCs w:val="20"/>
                <w:lang w:bidi="ar"/>
              </w:rPr>
              <w:t>职（</w:t>
            </w:r>
            <w:r>
              <w:rPr>
                <w:rFonts w:hint="eastAsia"/>
                <w:color w:val="000000"/>
                <w:sz w:val="20"/>
                <w:szCs w:val="20"/>
                <w:lang w:bidi="ar"/>
              </w:rPr>
              <w:t xml:space="preserve">27 </w:t>
            </w:r>
            <w:r>
              <w:rPr>
                <w:rFonts w:hint="eastAsia"/>
                <w:color w:val="000000"/>
                <w:sz w:val="20"/>
                <w:szCs w:val="20"/>
                <w:lang w:bidi="ar"/>
              </w:rPr>
              <w:t>分）</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C1</w:t>
            </w:r>
            <w:r>
              <w:rPr>
                <w:rFonts w:hint="eastAsia"/>
                <w:color w:val="000000"/>
                <w:sz w:val="20"/>
                <w:szCs w:val="20"/>
                <w:lang w:bidi="ar"/>
              </w:rPr>
              <w:t>“双铁”建设</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11</w:t>
            </w:r>
            <w:r>
              <w:rPr>
                <w:rFonts w:hint="eastAsia"/>
                <w:color w:val="000000"/>
                <w:sz w:val="21"/>
                <w:szCs w:val="21"/>
                <w:lang w:bidi="ar"/>
              </w:rPr>
              <w:t>“双铁”建设工作完成率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全面完成市属重点工程所涉国资系统征用地块，按时完成拆迁和交地任务。符合得对应权重分，否则不得分。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78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12</w:t>
            </w:r>
            <w:r>
              <w:rPr>
                <w:rFonts w:hint="eastAsia"/>
                <w:color w:val="000000"/>
                <w:sz w:val="21"/>
                <w:szCs w:val="21"/>
                <w:lang w:bidi="ar"/>
              </w:rPr>
              <w:t>“双铁”建设工作完成质量</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每发现一项有完成质量不达标或明显缺陷的，扣</w:t>
            </w:r>
            <w:r>
              <w:rPr>
                <w:rFonts w:hint="eastAsia"/>
                <w:color w:val="000000"/>
                <w:sz w:val="21"/>
                <w:szCs w:val="21"/>
                <w:lang w:bidi="ar"/>
              </w:rPr>
              <w:t xml:space="preserve"> 0.5</w:t>
            </w:r>
            <w:r>
              <w:rPr>
                <w:rFonts w:hint="eastAsia"/>
                <w:color w:val="000000"/>
                <w:sz w:val="21"/>
                <w:szCs w:val="21"/>
                <w:lang w:bidi="ar"/>
              </w:rPr>
              <w:t>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r>
      <w:tr w:rsidR="00A53088">
        <w:trPr>
          <w:trHeight w:val="54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13</w:t>
            </w:r>
            <w:r>
              <w:rPr>
                <w:rFonts w:hint="eastAsia"/>
                <w:color w:val="000000"/>
                <w:sz w:val="21"/>
                <w:szCs w:val="21"/>
                <w:lang w:bidi="ar"/>
              </w:rPr>
              <w:t>“双铁”建设工作完成时效性</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及时</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每发现一例延期事项，扣减</w:t>
            </w:r>
            <w:r>
              <w:rPr>
                <w:rFonts w:hint="eastAsia"/>
                <w:color w:val="000000"/>
                <w:sz w:val="21"/>
                <w:szCs w:val="21"/>
                <w:lang w:bidi="ar"/>
              </w:rPr>
              <w:t>0.5</w:t>
            </w:r>
            <w:r>
              <w:rPr>
                <w:rFonts w:hint="eastAsia"/>
                <w:color w:val="000000"/>
                <w:sz w:val="21"/>
                <w:szCs w:val="21"/>
                <w:lang w:bidi="ar"/>
              </w:rPr>
              <w:t>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r>
      <w:tr w:rsidR="00A53088">
        <w:trPr>
          <w:trHeight w:val="104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C2</w:t>
            </w:r>
            <w:r>
              <w:rPr>
                <w:rFonts w:hint="eastAsia"/>
                <w:color w:val="000000"/>
                <w:sz w:val="20"/>
                <w:szCs w:val="20"/>
                <w:lang w:bidi="ar"/>
              </w:rPr>
              <w:t>完善内部管理架构</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21</w:t>
            </w:r>
            <w:r>
              <w:rPr>
                <w:rFonts w:hint="eastAsia"/>
                <w:color w:val="000000"/>
                <w:sz w:val="21"/>
                <w:szCs w:val="21"/>
                <w:lang w:bidi="ar"/>
              </w:rPr>
              <w:t>内部管理架构完善工作完成率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推进国资总公司相关事业单位改革和资产财务管理创新改革任务，进一步优化内部管理架构，完善各项管理制度符合得对应权重分，否则不得分。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156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C3</w:t>
            </w:r>
            <w:r>
              <w:rPr>
                <w:rFonts w:hint="eastAsia"/>
                <w:color w:val="000000"/>
                <w:sz w:val="20"/>
                <w:szCs w:val="20"/>
                <w:lang w:bidi="ar"/>
              </w:rPr>
              <w:t>做好文明城市建设工作</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31</w:t>
            </w:r>
            <w:r>
              <w:rPr>
                <w:rFonts w:hint="eastAsia"/>
                <w:color w:val="000000"/>
                <w:sz w:val="21"/>
                <w:szCs w:val="21"/>
                <w:lang w:bidi="ar"/>
              </w:rPr>
              <w:t>文明城市建设工作完成率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常态</w:t>
            </w:r>
            <w:proofErr w:type="gramStart"/>
            <w:r>
              <w:rPr>
                <w:rFonts w:hint="eastAsia"/>
                <w:color w:val="000000"/>
                <w:sz w:val="21"/>
                <w:szCs w:val="21"/>
                <w:lang w:bidi="ar"/>
              </w:rPr>
              <w:t>化做好</w:t>
            </w:r>
            <w:proofErr w:type="gramEnd"/>
            <w:r>
              <w:rPr>
                <w:rFonts w:hint="eastAsia"/>
                <w:color w:val="000000"/>
                <w:sz w:val="21"/>
                <w:szCs w:val="21"/>
                <w:lang w:bidi="ar"/>
              </w:rPr>
              <w:t>责任路段和</w:t>
            </w:r>
            <w:r>
              <w:rPr>
                <w:rFonts w:hint="eastAsia"/>
                <w:color w:val="000000"/>
                <w:sz w:val="21"/>
                <w:szCs w:val="21"/>
                <w:lang w:bidi="ar"/>
              </w:rPr>
              <w:t>2</w:t>
            </w:r>
            <w:r>
              <w:rPr>
                <w:rFonts w:hint="eastAsia"/>
                <w:color w:val="000000"/>
                <w:sz w:val="21"/>
                <w:szCs w:val="21"/>
                <w:lang w:bidi="ar"/>
              </w:rPr>
              <w:t>个农贸市场及老生活区的管理，确保检查验收</w:t>
            </w:r>
            <w:proofErr w:type="gramStart"/>
            <w:r>
              <w:rPr>
                <w:rFonts w:hint="eastAsia"/>
                <w:color w:val="000000"/>
                <w:sz w:val="21"/>
                <w:szCs w:val="21"/>
                <w:lang w:bidi="ar"/>
              </w:rPr>
              <w:t>不</w:t>
            </w:r>
            <w:proofErr w:type="gramEnd"/>
            <w:r>
              <w:rPr>
                <w:rFonts w:hint="eastAsia"/>
                <w:color w:val="000000"/>
                <w:sz w:val="21"/>
                <w:szCs w:val="21"/>
                <w:lang w:bidi="ar"/>
              </w:rPr>
              <w:t>失分、得高分。符合得对应权重分，否则不得分。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54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32</w:t>
            </w:r>
            <w:r>
              <w:rPr>
                <w:rFonts w:hint="eastAsia"/>
                <w:color w:val="000000"/>
                <w:sz w:val="21"/>
                <w:szCs w:val="21"/>
                <w:lang w:bidi="ar"/>
              </w:rPr>
              <w:t>文明城市建设工作完成质量</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全市通过了全国文明城市建设验收。符合得对应权重分，否则不得分。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w:t>
            </w:r>
          </w:p>
        </w:tc>
      </w:tr>
      <w:tr w:rsidR="00A53088">
        <w:trPr>
          <w:trHeight w:val="108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4</w:t>
            </w:r>
            <w:r>
              <w:rPr>
                <w:rFonts w:hint="eastAsia"/>
                <w:color w:val="000000"/>
                <w:sz w:val="21"/>
                <w:szCs w:val="21"/>
                <w:lang w:bidi="ar"/>
              </w:rPr>
              <w:t>做好党建精准扶贫工作</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41</w:t>
            </w:r>
            <w:r>
              <w:rPr>
                <w:rFonts w:hint="eastAsia"/>
                <w:color w:val="000000"/>
                <w:sz w:val="21"/>
                <w:szCs w:val="21"/>
                <w:lang w:bidi="ar"/>
              </w:rPr>
              <w:t>党建精准扶贫工作完成率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①做好党建精准扶贫工作，</w:t>
            </w:r>
            <w:proofErr w:type="gramStart"/>
            <w:r>
              <w:rPr>
                <w:rFonts w:hint="eastAsia"/>
                <w:color w:val="000000"/>
                <w:sz w:val="21"/>
                <w:szCs w:val="21"/>
                <w:lang w:bidi="ar"/>
              </w:rPr>
              <w:t>对对赵塘村</w:t>
            </w:r>
            <w:proofErr w:type="gramEnd"/>
            <w:r>
              <w:rPr>
                <w:rFonts w:hint="eastAsia"/>
                <w:color w:val="000000"/>
                <w:sz w:val="21"/>
                <w:szCs w:val="21"/>
                <w:lang w:bidi="ar"/>
              </w:rPr>
              <w:t>28</w:t>
            </w:r>
            <w:r>
              <w:rPr>
                <w:rFonts w:hint="eastAsia"/>
                <w:color w:val="000000"/>
                <w:sz w:val="21"/>
                <w:szCs w:val="21"/>
                <w:lang w:bidi="ar"/>
              </w:rPr>
              <w:t>户贫困对象，通过“一对一”结对帮扶；②促其早日脱贫、不返贫，高质量完成“达新标”目标任务。符合得对应权重分，否则不得分。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104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5</w:t>
            </w:r>
            <w:r>
              <w:rPr>
                <w:rFonts w:hint="eastAsia"/>
                <w:color w:val="000000"/>
                <w:sz w:val="21"/>
                <w:szCs w:val="21"/>
                <w:lang w:bidi="ar"/>
              </w:rPr>
              <w:t>处理法律事务</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51</w:t>
            </w:r>
            <w:r>
              <w:rPr>
                <w:rFonts w:hint="eastAsia"/>
                <w:color w:val="000000"/>
                <w:sz w:val="21"/>
                <w:szCs w:val="21"/>
                <w:lang w:bidi="ar"/>
              </w:rPr>
              <w:t>法律事务工作完成率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主要用于处理下属单位历史遗留问题；推动少数企业存量资产低收益、难管理、使用关系复杂等历史遗留问题的解决。符合得对应权重分，否则不得分。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780"/>
        </w:trPr>
        <w:tc>
          <w:tcPr>
            <w:tcW w:w="1100" w:type="dxa"/>
            <w:vMerge/>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tcBorders>
              <w:top w:val="single" w:sz="4" w:space="0" w:color="000000"/>
              <w:left w:val="single" w:sz="4" w:space="0" w:color="000000"/>
              <w:bottom w:val="nil"/>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C6</w:t>
            </w:r>
            <w:r>
              <w:rPr>
                <w:rFonts w:hint="eastAsia"/>
                <w:color w:val="000000"/>
                <w:sz w:val="20"/>
                <w:szCs w:val="20"/>
                <w:lang w:bidi="ar"/>
              </w:rPr>
              <w:t>退休幼教工资补贴</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w:t>
            </w:r>
            <w:r>
              <w:rPr>
                <w:rFonts w:hint="eastAsia"/>
                <w:color w:val="000000"/>
                <w:sz w:val="21"/>
                <w:szCs w:val="21"/>
                <w:lang w:bidi="ar"/>
              </w:rPr>
              <w:t>61</w:t>
            </w:r>
            <w:r>
              <w:rPr>
                <w:rFonts w:hint="eastAsia"/>
                <w:color w:val="000000"/>
                <w:sz w:val="21"/>
                <w:szCs w:val="21"/>
                <w:lang w:bidi="ar"/>
              </w:rPr>
              <w:t>退休幼教工资补贴工作完成率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退休幼教工资补贴</w:t>
            </w:r>
            <w:r>
              <w:rPr>
                <w:rFonts w:hint="eastAsia"/>
                <w:color w:val="000000"/>
                <w:sz w:val="21"/>
                <w:szCs w:val="21"/>
                <w:lang w:bidi="ar"/>
              </w:rPr>
              <w:t>6</w:t>
            </w:r>
            <w:r>
              <w:rPr>
                <w:rFonts w:hint="eastAsia"/>
                <w:color w:val="000000"/>
                <w:sz w:val="21"/>
                <w:szCs w:val="21"/>
                <w:lang w:bidi="ar"/>
              </w:rPr>
              <w:t>人。符合得对应权重分，否则不得分。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1620"/>
        </w:trPr>
        <w:tc>
          <w:tcPr>
            <w:tcW w:w="1100" w:type="dxa"/>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C7</w:t>
            </w:r>
            <w:r>
              <w:rPr>
                <w:rFonts w:hint="eastAsia"/>
                <w:color w:val="000000"/>
                <w:sz w:val="20"/>
                <w:szCs w:val="20"/>
                <w:lang w:bidi="ar"/>
              </w:rPr>
              <w:t>强化党建</w:t>
            </w:r>
          </w:p>
        </w:tc>
        <w:tc>
          <w:tcPr>
            <w:tcW w:w="2030" w:type="dxa"/>
            <w:tcBorders>
              <w:top w:val="single" w:sz="4" w:space="0" w:color="000000"/>
              <w:left w:val="nil"/>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C71</w:t>
            </w:r>
            <w:r>
              <w:rPr>
                <w:rFonts w:hint="eastAsia"/>
                <w:color w:val="000000"/>
                <w:sz w:val="20"/>
                <w:szCs w:val="20"/>
                <w:lang w:bidi="ar"/>
              </w:rPr>
              <w:t>强化党建工作完成率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①新增</w:t>
            </w:r>
            <w:r>
              <w:rPr>
                <w:rFonts w:hint="eastAsia"/>
                <w:color w:val="000000"/>
                <w:sz w:val="21"/>
                <w:szCs w:val="21"/>
                <w:lang w:bidi="ar"/>
              </w:rPr>
              <w:t>2</w:t>
            </w:r>
            <w:r>
              <w:rPr>
                <w:rFonts w:hint="eastAsia"/>
                <w:color w:val="000000"/>
                <w:sz w:val="21"/>
                <w:szCs w:val="21"/>
                <w:lang w:bidi="ar"/>
              </w:rPr>
              <w:t>个“四星”党支部；②强化党支部政治功能，全面提升党组织组织力；深入推进“党内生活规范行动”，创新落实“三会一课”等党内组织生活制度，把全面从严治党落实到每个支部、每名党员，促进支部功能健全、党员作用有效发挥，推动组织活动常态长效。以上二项各占</w:t>
            </w:r>
            <w:r>
              <w:rPr>
                <w:rFonts w:hint="eastAsia"/>
                <w:color w:val="000000"/>
                <w:sz w:val="21"/>
                <w:szCs w:val="21"/>
                <w:lang w:bidi="ar"/>
              </w:rPr>
              <w:t>1/2</w:t>
            </w:r>
            <w:r>
              <w:rPr>
                <w:rFonts w:hint="eastAsia"/>
                <w:color w:val="000000"/>
                <w:sz w:val="21"/>
                <w:szCs w:val="21"/>
                <w:lang w:bidi="ar"/>
              </w:rPr>
              <w:t>权重分，符合得对应权重分，否则不得分。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1.5</w:t>
            </w:r>
          </w:p>
        </w:tc>
      </w:tr>
      <w:tr w:rsidR="00A53088">
        <w:trPr>
          <w:trHeight w:val="1350"/>
        </w:trPr>
        <w:tc>
          <w:tcPr>
            <w:tcW w:w="1100" w:type="dxa"/>
            <w:tcBorders>
              <w:top w:val="nil"/>
              <w:left w:val="single" w:sz="4" w:space="0" w:color="000000"/>
              <w:bottom w:val="nil"/>
              <w:right w:val="single" w:sz="4" w:space="0" w:color="000000"/>
            </w:tcBorders>
            <w:shd w:val="clear" w:color="auto" w:fill="auto"/>
            <w:vAlign w:val="center"/>
          </w:tcPr>
          <w:p w:rsidR="00A53088" w:rsidRDefault="00A53088">
            <w:pPr>
              <w:rPr>
                <w:color w:val="000000"/>
                <w:sz w:val="20"/>
                <w:szCs w:val="20"/>
              </w:rPr>
            </w:pPr>
          </w:p>
        </w:tc>
        <w:tc>
          <w:tcPr>
            <w:tcW w:w="1159" w:type="dxa"/>
            <w:tcBorders>
              <w:top w:val="single" w:sz="4" w:space="0" w:color="000000"/>
              <w:left w:val="single" w:sz="4" w:space="0" w:color="000000"/>
              <w:bottom w:val="single" w:sz="4" w:space="0" w:color="000000"/>
              <w:right w:val="nil"/>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C8</w:t>
            </w:r>
            <w:r>
              <w:rPr>
                <w:rFonts w:hint="eastAsia"/>
                <w:color w:val="000000"/>
                <w:sz w:val="20"/>
                <w:szCs w:val="20"/>
                <w:lang w:bidi="ar"/>
              </w:rPr>
              <w:t>加强消防演练</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C81</w:t>
            </w:r>
            <w:r>
              <w:rPr>
                <w:rFonts w:hint="eastAsia"/>
                <w:color w:val="000000"/>
                <w:sz w:val="20"/>
                <w:szCs w:val="20"/>
                <w:lang w:bidi="ar"/>
              </w:rPr>
              <w:t>加强消防演练工作完成率</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加大检查督办力度，对重点行业、重点单位、重点部位的消防系统、电梯、配电房等重要危险源点，进行彻底检查，发现问题，及时整改。②制定消防演练方案，定期开展消防演练，不断提升应对突发事件的处理能力。以上二项各占</w:t>
            </w:r>
            <w:r>
              <w:rPr>
                <w:rFonts w:hint="eastAsia"/>
                <w:color w:val="000000"/>
                <w:sz w:val="21"/>
                <w:szCs w:val="21"/>
                <w:lang w:bidi="ar"/>
              </w:rPr>
              <w:t>1/2</w:t>
            </w:r>
            <w:r>
              <w:rPr>
                <w:rFonts w:hint="eastAsia"/>
                <w:color w:val="000000"/>
                <w:sz w:val="21"/>
                <w:szCs w:val="21"/>
                <w:lang w:bidi="ar"/>
              </w:rPr>
              <w:t>权重分，符合得对应权重分，否则不得分。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270"/>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0"/>
                <w:szCs w:val="20"/>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小计</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27</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25.5</w:t>
            </w:r>
          </w:p>
        </w:tc>
      </w:tr>
      <w:tr w:rsidR="00A53088">
        <w:trPr>
          <w:trHeight w:val="540"/>
        </w:trPr>
        <w:tc>
          <w:tcPr>
            <w:tcW w:w="110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A53088" w:rsidRDefault="00BE752F">
            <w:pPr>
              <w:jc w:val="center"/>
              <w:textAlignment w:val="center"/>
              <w:rPr>
                <w:color w:val="000000"/>
                <w:sz w:val="20"/>
                <w:szCs w:val="20"/>
              </w:rPr>
            </w:pPr>
            <w:r>
              <w:rPr>
                <w:rFonts w:hint="eastAsia"/>
                <w:color w:val="000000"/>
                <w:sz w:val="20"/>
                <w:szCs w:val="20"/>
                <w:lang w:bidi="ar"/>
              </w:rPr>
              <w:t>D</w:t>
            </w:r>
            <w:r>
              <w:rPr>
                <w:rFonts w:hint="eastAsia"/>
                <w:color w:val="000000"/>
                <w:sz w:val="20"/>
                <w:szCs w:val="20"/>
                <w:lang w:bidi="ar"/>
              </w:rPr>
              <w:t>履职绩效</w:t>
            </w:r>
            <w:r>
              <w:rPr>
                <w:rFonts w:hint="eastAsia"/>
                <w:color w:val="000000"/>
                <w:sz w:val="20"/>
                <w:szCs w:val="20"/>
                <w:lang w:bidi="ar"/>
              </w:rPr>
              <w:t>(25)</w:t>
            </w:r>
          </w:p>
        </w:tc>
        <w:tc>
          <w:tcPr>
            <w:tcW w:w="1159" w:type="dxa"/>
            <w:vMerge w:val="restart"/>
            <w:tcBorders>
              <w:top w:val="single" w:sz="4" w:space="0" w:color="000000"/>
              <w:left w:val="single" w:sz="4" w:space="0" w:color="000000"/>
              <w:bottom w:val="nil"/>
              <w:right w:val="nil"/>
            </w:tcBorders>
            <w:shd w:val="clear" w:color="auto" w:fill="auto"/>
            <w:vAlign w:val="center"/>
          </w:tcPr>
          <w:p w:rsidR="00A53088" w:rsidRDefault="00BE752F">
            <w:pPr>
              <w:jc w:val="center"/>
              <w:textAlignment w:val="center"/>
              <w:rPr>
                <w:color w:val="000000"/>
                <w:sz w:val="21"/>
                <w:szCs w:val="21"/>
              </w:rPr>
            </w:pPr>
            <w:r>
              <w:rPr>
                <w:rFonts w:hint="eastAsia"/>
                <w:color w:val="000000"/>
                <w:sz w:val="21"/>
                <w:szCs w:val="21"/>
                <w:lang w:bidi="ar"/>
              </w:rPr>
              <w:t>D1</w:t>
            </w:r>
            <w:r>
              <w:rPr>
                <w:rFonts w:hint="eastAsia"/>
                <w:color w:val="000000"/>
                <w:sz w:val="21"/>
                <w:szCs w:val="21"/>
                <w:lang w:bidi="ar"/>
              </w:rPr>
              <w:t>经济效益</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D11</w:t>
            </w:r>
            <w:r>
              <w:rPr>
                <w:rFonts w:hint="eastAsia"/>
                <w:color w:val="000000"/>
                <w:sz w:val="21"/>
                <w:szCs w:val="21"/>
                <w:lang w:bidi="ar"/>
              </w:rPr>
              <w:t>国有资产保值增值</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①国资总公司及下属监管单位：期末净资产</w:t>
            </w:r>
            <w:r>
              <w:rPr>
                <w:rFonts w:hint="eastAsia"/>
                <w:color w:val="000000"/>
                <w:sz w:val="20"/>
                <w:szCs w:val="20"/>
                <w:lang w:bidi="ar"/>
              </w:rPr>
              <w:t>/</w:t>
            </w:r>
            <w:r>
              <w:rPr>
                <w:rFonts w:hint="eastAsia"/>
                <w:color w:val="000000"/>
                <w:sz w:val="20"/>
                <w:szCs w:val="20"/>
                <w:lang w:bidi="ar"/>
              </w:rPr>
              <w:t>期初净资产</w:t>
            </w:r>
            <w:r>
              <w:rPr>
                <w:rFonts w:hint="eastAsia"/>
                <w:color w:val="000000"/>
                <w:sz w:val="20"/>
                <w:szCs w:val="20"/>
                <w:lang w:bidi="ar"/>
              </w:rPr>
              <w:t>*100%</w:t>
            </w:r>
            <w:r>
              <w:rPr>
                <w:rFonts w:hint="eastAsia"/>
                <w:color w:val="000000"/>
                <w:sz w:val="20"/>
                <w:szCs w:val="20"/>
                <w:lang w:bidi="ar"/>
              </w:rPr>
              <w:t>≥</w:t>
            </w:r>
            <w:r>
              <w:rPr>
                <w:rFonts w:hint="eastAsia"/>
                <w:color w:val="000000"/>
                <w:sz w:val="20"/>
                <w:szCs w:val="20"/>
                <w:lang w:bidi="ar"/>
              </w:rPr>
              <w:t>100%</w:t>
            </w:r>
            <w:r>
              <w:rPr>
                <w:rFonts w:hint="eastAsia"/>
                <w:color w:val="000000"/>
                <w:sz w:val="20"/>
                <w:szCs w:val="20"/>
                <w:lang w:bidi="ar"/>
              </w:rPr>
              <w:t>（扣除客观因素影响后）；②是否有第三方年度审计报告作为专业审核材料支持。以上二项各占</w:t>
            </w:r>
            <w:r>
              <w:rPr>
                <w:rFonts w:hint="eastAsia"/>
                <w:color w:val="000000"/>
                <w:sz w:val="20"/>
                <w:szCs w:val="20"/>
                <w:lang w:bidi="ar"/>
              </w:rPr>
              <w:t>1/2</w:t>
            </w:r>
            <w:r>
              <w:rPr>
                <w:rFonts w:hint="eastAsia"/>
                <w:color w:val="000000"/>
                <w:sz w:val="20"/>
                <w:szCs w:val="20"/>
                <w:lang w:bidi="ar"/>
              </w:rPr>
              <w:t>权重分，符合得对应权重分，否则不得分。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1.5</w:t>
            </w:r>
          </w:p>
        </w:tc>
      </w:tr>
      <w:tr w:rsidR="00A53088">
        <w:trPr>
          <w:trHeight w:val="2340"/>
        </w:trPr>
        <w:tc>
          <w:tcPr>
            <w:tcW w:w="1100"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A53088" w:rsidRDefault="00A53088">
            <w:pPr>
              <w:jc w:val="center"/>
              <w:rPr>
                <w:color w:val="000000"/>
                <w:sz w:val="20"/>
                <w:szCs w:val="20"/>
              </w:rPr>
            </w:pPr>
          </w:p>
        </w:tc>
        <w:tc>
          <w:tcPr>
            <w:tcW w:w="1159" w:type="dxa"/>
            <w:vMerge/>
            <w:tcBorders>
              <w:top w:val="single" w:sz="4" w:space="0" w:color="000000"/>
              <w:left w:val="single" w:sz="4" w:space="0" w:color="000000"/>
              <w:bottom w:val="single" w:sz="4" w:space="0" w:color="auto"/>
              <w:right w:val="nil"/>
            </w:tcBorders>
            <w:shd w:val="clear" w:color="auto" w:fill="auto"/>
            <w:vAlign w:val="center"/>
          </w:tcPr>
          <w:p w:rsidR="00A53088" w:rsidRDefault="00A53088">
            <w:pPr>
              <w:jc w:val="center"/>
              <w:rPr>
                <w:color w:val="000000"/>
                <w:sz w:val="21"/>
                <w:szCs w:val="21"/>
              </w:rPr>
            </w:pPr>
          </w:p>
        </w:tc>
        <w:tc>
          <w:tcPr>
            <w:tcW w:w="2030" w:type="dxa"/>
            <w:tcBorders>
              <w:top w:val="single" w:sz="4" w:space="0" w:color="000000"/>
              <w:left w:val="single" w:sz="4" w:space="0" w:color="000000"/>
              <w:bottom w:val="single" w:sz="4" w:space="0" w:color="auto"/>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D12</w:t>
            </w:r>
            <w:r>
              <w:rPr>
                <w:rFonts w:hint="eastAsia"/>
                <w:color w:val="000000"/>
                <w:sz w:val="21"/>
                <w:szCs w:val="21"/>
                <w:lang w:bidi="ar"/>
              </w:rPr>
              <w:t>对国有资产保值增值的监督</w:t>
            </w:r>
          </w:p>
        </w:tc>
        <w:tc>
          <w:tcPr>
            <w:tcW w:w="92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6800" w:type="dxa"/>
            <w:tcBorders>
              <w:top w:val="single" w:sz="4" w:space="0" w:color="000000"/>
              <w:left w:val="single" w:sz="4" w:space="0" w:color="000000"/>
              <w:bottom w:val="single" w:sz="4" w:space="0" w:color="auto"/>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①有些国有企业国有资产</w:t>
            </w:r>
            <w:proofErr w:type="gramStart"/>
            <w:r>
              <w:rPr>
                <w:rFonts w:hint="eastAsia"/>
                <w:color w:val="000000"/>
                <w:sz w:val="20"/>
                <w:szCs w:val="20"/>
                <w:lang w:bidi="ar"/>
              </w:rPr>
              <w:t>出租仍</w:t>
            </w:r>
            <w:proofErr w:type="gramEnd"/>
            <w:r>
              <w:rPr>
                <w:rFonts w:hint="eastAsia"/>
                <w:color w:val="000000"/>
                <w:sz w:val="20"/>
                <w:szCs w:val="20"/>
                <w:lang w:bidi="ar"/>
              </w:rPr>
              <w:t>存在租金收缴不及时等问题，我们将加大对国有企业的日常监管，</w:t>
            </w:r>
            <w:r>
              <w:rPr>
                <w:rFonts w:hint="eastAsia"/>
                <w:color w:val="000000"/>
                <w:sz w:val="20"/>
                <w:szCs w:val="20"/>
                <w:lang w:bidi="ar"/>
              </w:rPr>
              <w:t xml:space="preserve"> </w:t>
            </w:r>
            <w:r>
              <w:rPr>
                <w:rFonts w:hint="eastAsia"/>
                <w:color w:val="000000"/>
                <w:sz w:val="20"/>
                <w:szCs w:val="20"/>
                <w:lang w:bidi="ar"/>
              </w:rPr>
              <w:t>认真履行国有资产管理的工作职责，自觉依法管好国有资产，防止国有资产流失，确保国有资产安全完整和保值增值；②制定完善国有资产监督管理办法，做到资产招租前委托第三方进行评估，推行网上招标、开标方式，规范国有资产经营行为和监督管理③进一步盘活闲置资产，提高国有资产出租率，提高国有资产</w:t>
            </w:r>
            <w:r>
              <w:rPr>
                <w:rFonts w:hint="eastAsia"/>
                <w:color w:val="000000"/>
                <w:sz w:val="20"/>
                <w:szCs w:val="20"/>
                <w:lang w:bidi="ar"/>
              </w:rPr>
              <w:t xml:space="preserve"> </w:t>
            </w:r>
            <w:r>
              <w:rPr>
                <w:rFonts w:hint="eastAsia"/>
                <w:color w:val="000000"/>
                <w:sz w:val="20"/>
                <w:szCs w:val="20"/>
                <w:lang w:bidi="ar"/>
              </w:rPr>
              <w:t>经营效益，确保国有资产保值增值。以上三项各占</w:t>
            </w:r>
            <w:r>
              <w:rPr>
                <w:rFonts w:hint="eastAsia"/>
                <w:color w:val="000000"/>
                <w:sz w:val="20"/>
                <w:szCs w:val="20"/>
                <w:lang w:bidi="ar"/>
              </w:rPr>
              <w:t>1/3</w:t>
            </w:r>
            <w:r>
              <w:rPr>
                <w:rFonts w:hint="eastAsia"/>
                <w:color w:val="000000"/>
                <w:sz w:val="20"/>
                <w:szCs w:val="20"/>
                <w:lang w:bidi="ar"/>
              </w:rPr>
              <w:t>权重分，符合得对应权重分，否则不得分。</w:t>
            </w:r>
          </w:p>
        </w:tc>
        <w:tc>
          <w:tcPr>
            <w:tcW w:w="97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540"/>
        </w:trPr>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3088" w:rsidRDefault="00A53088">
            <w:pPr>
              <w:jc w:val="center"/>
              <w:rPr>
                <w:color w:val="000000"/>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D2</w:t>
            </w:r>
            <w:r>
              <w:rPr>
                <w:rFonts w:hint="eastAsia"/>
                <w:color w:val="000000"/>
                <w:sz w:val="20"/>
                <w:szCs w:val="20"/>
                <w:lang w:bidi="ar"/>
              </w:rPr>
              <w:t>社会效益</w:t>
            </w:r>
          </w:p>
        </w:tc>
        <w:tc>
          <w:tcPr>
            <w:tcW w:w="2030" w:type="dxa"/>
            <w:tcBorders>
              <w:top w:val="single" w:sz="4" w:space="0" w:color="auto"/>
              <w:left w:val="single" w:sz="4" w:space="0" w:color="auto"/>
              <w:bottom w:val="single" w:sz="4" w:space="0" w:color="auto"/>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w:t>
            </w:r>
            <w:r>
              <w:rPr>
                <w:rFonts w:hint="eastAsia"/>
                <w:color w:val="000000"/>
                <w:sz w:val="21"/>
                <w:szCs w:val="21"/>
                <w:lang w:bidi="ar"/>
              </w:rPr>
              <w:t>21</w:t>
            </w:r>
            <w:r>
              <w:rPr>
                <w:rFonts w:hint="eastAsia"/>
                <w:color w:val="000000"/>
                <w:sz w:val="21"/>
                <w:szCs w:val="21"/>
                <w:lang w:bidi="ar"/>
              </w:rPr>
              <w:t>文明城市建设工作提升</w:t>
            </w:r>
          </w:p>
        </w:tc>
        <w:tc>
          <w:tcPr>
            <w:tcW w:w="920"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c>
          <w:tcPr>
            <w:tcW w:w="1070"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按级次</w:t>
            </w:r>
          </w:p>
        </w:tc>
        <w:tc>
          <w:tcPr>
            <w:tcW w:w="6800" w:type="dxa"/>
            <w:tcBorders>
              <w:top w:val="single" w:sz="4" w:space="0" w:color="auto"/>
              <w:left w:val="single" w:sz="4" w:space="0" w:color="000000"/>
              <w:bottom w:val="single" w:sz="4" w:space="0" w:color="auto"/>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按取得国家、省、市不同级次荣誉、称号等赋分。</w:t>
            </w:r>
          </w:p>
        </w:tc>
        <w:tc>
          <w:tcPr>
            <w:tcW w:w="970"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p>
        </w:tc>
      </w:tr>
      <w:tr w:rsidR="00A53088">
        <w:trPr>
          <w:trHeight w:val="1890"/>
        </w:trPr>
        <w:tc>
          <w:tcPr>
            <w:tcW w:w="11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53088" w:rsidRDefault="00A53088">
            <w:pPr>
              <w:jc w:val="center"/>
              <w:rPr>
                <w:color w:val="000000"/>
                <w:sz w:val="20"/>
                <w:szCs w:val="20"/>
              </w:rP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A53088" w:rsidRDefault="00A53088">
            <w:pPr>
              <w:rPr>
                <w:color w:val="000000"/>
                <w:sz w:val="20"/>
                <w:szCs w:val="20"/>
              </w:rPr>
            </w:pPr>
          </w:p>
        </w:tc>
        <w:tc>
          <w:tcPr>
            <w:tcW w:w="2030" w:type="dxa"/>
            <w:tcBorders>
              <w:top w:val="single" w:sz="4" w:space="0" w:color="auto"/>
              <w:left w:val="single" w:sz="4" w:space="0" w:color="auto"/>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D22</w:t>
            </w:r>
            <w:r>
              <w:rPr>
                <w:rFonts w:hint="eastAsia"/>
                <w:color w:val="000000"/>
                <w:sz w:val="20"/>
                <w:szCs w:val="20"/>
                <w:lang w:bidi="ar"/>
              </w:rPr>
              <w:t>提升国资系统党员干部形象</w:t>
            </w:r>
          </w:p>
        </w:tc>
        <w:tc>
          <w:tcPr>
            <w:tcW w:w="92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c>
          <w:tcPr>
            <w:tcW w:w="107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提升</w:t>
            </w:r>
          </w:p>
        </w:tc>
        <w:tc>
          <w:tcPr>
            <w:tcW w:w="6800" w:type="dxa"/>
            <w:tcBorders>
              <w:top w:val="single" w:sz="4" w:space="0" w:color="auto"/>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①加大政务公开力度。加强国资网站建设，全面公开机构职能、</w:t>
            </w:r>
            <w:r>
              <w:rPr>
                <w:rFonts w:hint="eastAsia"/>
                <w:color w:val="000000"/>
                <w:sz w:val="21"/>
                <w:szCs w:val="21"/>
                <w:lang w:bidi="ar"/>
              </w:rPr>
              <w:t xml:space="preserve"> </w:t>
            </w:r>
            <w:r>
              <w:rPr>
                <w:rFonts w:hint="eastAsia"/>
                <w:color w:val="000000"/>
                <w:sz w:val="21"/>
                <w:szCs w:val="21"/>
                <w:lang w:bidi="ar"/>
              </w:rPr>
              <w:t>规范性文件、权力责任清单、国企运营监管、重要活动等信息。及时做好重要政务舆情、媒体关注等热点问题的回应。②加强宣传报道。充分调动机关、企业宣传报道和信息报送的积极性，拓展资信来源，挖掘新闻亮点，及时报送信息，及时更新国资网站内容，加强宣传报道，提升国资系统党员干部形象。以上三项各</w:t>
            </w:r>
            <w:r>
              <w:rPr>
                <w:rFonts w:hint="eastAsia"/>
                <w:color w:val="000000"/>
                <w:sz w:val="21"/>
                <w:szCs w:val="21"/>
                <w:lang w:bidi="ar"/>
              </w:rPr>
              <w:t>1/3</w:t>
            </w:r>
            <w:r>
              <w:rPr>
                <w:rFonts w:hint="eastAsia"/>
                <w:color w:val="000000"/>
                <w:sz w:val="21"/>
                <w:szCs w:val="21"/>
                <w:lang w:bidi="ar"/>
              </w:rPr>
              <w:t>权重分，符合则得分，否则不得分。</w:t>
            </w:r>
          </w:p>
        </w:tc>
        <w:tc>
          <w:tcPr>
            <w:tcW w:w="97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3</w:t>
            </w:r>
          </w:p>
        </w:tc>
      </w:tr>
      <w:tr w:rsidR="00A53088">
        <w:trPr>
          <w:trHeight w:val="1820"/>
        </w:trPr>
        <w:tc>
          <w:tcPr>
            <w:tcW w:w="110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A53088" w:rsidRDefault="00A53088">
            <w:pPr>
              <w:jc w:val="center"/>
              <w:rPr>
                <w:color w:val="000000"/>
                <w:sz w:val="20"/>
                <w:szCs w:val="20"/>
              </w:rPr>
            </w:pPr>
          </w:p>
        </w:tc>
        <w:tc>
          <w:tcPr>
            <w:tcW w:w="1159" w:type="dxa"/>
            <w:tcBorders>
              <w:top w:val="single" w:sz="4" w:space="0" w:color="auto"/>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D3</w:t>
            </w:r>
            <w:r>
              <w:rPr>
                <w:rFonts w:hint="eastAsia"/>
                <w:color w:val="000000"/>
                <w:sz w:val="20"/>
                <w:szCs w:val="20"/>
                <w:lang w:bidi="ar"/>
              </w:rPr>
              <w:t>生态效益</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D31</w:t>
            </w:r>
            <w:r>
              <w:rPr>
                <w:rFonts w:hint="eastAsia"/>
                <w:color w:val="000000"/>
                <w:sz w:val="20"/>
                <w:szCs w:val="20"/>
                <w:lang w:bidi="ar"/>
              </w:rPr>
              <w:t>提升旧危房剩余价值</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提升</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①全面开展大排查大整治专项行动，消除监管盲区，化解风险隐患。②对系统内危旧房，有计划、有进度进行改造，有效降低意外伤害的发生。③工程流程系统完整。以上三项各</w:t>
            </w:r>
            <w:r>
              <w:rPr>
                <w:rFonts w:hint="eastAsia"/>
                <w:color w:val="000000"/>
                <w:sz w:val="21"/>
                <w:szCs w:val="21"/>
                <w:lang w:bidi="ar"/>
              </w:rPr>
              <w:t>1/3</w:t>
            </w:r>
            <w:r>
              <w:rPr>
                <w:rFonts w:hint="eastAsia"/>
                <w:color w:val="000000"/>
                <w:sz w:val="21"/>
                <w:szCs w:val="21"/>
                <w:lang w:bidi="ar"/>
              </w:rPr>
              <w:t>权重分，符合则得分，否则不得分。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w:t>
            </w:r>
          </w:p>
        </w:tc>
      </w:tr>
      <w:tr w:rsidR="00A53088">
        <w:trPr>
          <w:trHeight w:val="780"/>
        </w:trPr>
        <w:tc>
          <w:tcPr>
            <w:tcW w:w="110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A53088" w:rsidRDefault="00A53088">
            <w:pPr>
              <w:jc w:val="center"/>
              <w:rPr>
                <w:color w:val="000000"/>
                <w:sz w:val="20"/>
                <w:szCs w:val="20"/>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D4</w:t>
            </w:r>
            <w:r>
              <w:rPr>
                <w:rFonts w:hint="eastAsia"/>
                <w:color w:val="000000"/>
                <w:sz w:val="20"/>
                <w:szCs w:val="20"/>
                <w:lang w:bidi="ar"/>
              </w:rPr>
              <w:t>满意度</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w:t>
            </w:r>
            <w:r>
              <w:rPr>
                <w:rFonts w:hint="eastAsia"/>
                <w:color w:val="000000"/>
                <w:sz w:val="21"/>
                <w:szCs w:val="21"/>
                <w:lang w:bidi="ar"/>
              </w:rPr>
              <w:t>41</w:t>
            </w:r>
            <w:r>
              <w:rPr>
                <w:rFonts w:hint="eastAsia"/>
                <w:color w:val="000000"/>
                <w:sz w:val="21"/>
                <w:szCs w:val="21"/>
                <w:lang w:bidi="ar"/>
              </w:rPr>
              <w:t>帮扶对象满意度</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5</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w:t>
            </w:r>
            <w:r>
              <w:rPr>
                <w:rFonts w:hint="eastAsia"/>
                <w:color w:val="000000"/>
                <w:sz w:val="21"/>
                <w:szCs w:val="21"/>
                <w:lang w:bidi="ar"/>
              </w:rPr>
              <w:t>90%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根据问卷调查结果：满意度达目标值得</w:t>
            </w:r>
            <w:r>
              <w:rPr>
                <w:rFonts w:hint="eastAsia"/>
                <w:color w:val="000000"/>
                <w:sz w:val="21"/>
                <w:szCs w:val="21"/>
                <w:lang w:bidi="ar"/>
              </w:rPr>
              <w:t>100%</w:t>
            </w:r>
            <w:r>
              <w:rPr>
                <w:rFonts w:hint="eastAsia"/>
                <w:color w:val="000000"/>
                <w:sz w:val="21"/>
                <w:szCs w:val="21"/>
                <w:lang w:bidi="ar"/>
              </w:rPr>
              <w:t>权重分，每降低</w:t>
            </w:r>
            <w:r>
              <w:rPr>
                <w:rFonts w:hint="eastAsia"/>
                <w:color w:val="000000"/>
                <w:sz w:val="21"/>
                <w:szCs w:val="21"/>
                <w:lang w:bidi="ar"/>
              </w:rPr>
              <w:t>1%</w:t>
            </w:r>
            <w:r>
              <w:rPr>
                <w:rFonts w:hint="eastAsia"/>
                <w:color w:val="000000"/>
                <w:sz w:val="21"/>
                <w:szCs w:val="21"/>
                <w:lang w:bidi="ar"/>
              </w:rPr>
              <w:t>扣除</w:t>
            </w:r>
            <w:r>
              <w:rPr>
                <w:rFonts w:hint="eastAsia"/>
                <w:color w:val="000000"/>
                <w:sz w:val="21"/>
                <w:szCs w:val="21"/>
                <w:lang w:bidi="ar"/>
              </w:rPr>
              <w:t>2%</w:t>
            </w:r>
            <w:r>
              <w:rPr>
                <w:rFonts w:hint="eastAsia"/>
                <w:color w:val="000000"/>
                <w:sz w:val="21"/>
                <w:szCs w:val="21"/>
                <w:lang w:bidi="ar"/>
              </w:rPr>
              <w:t>权重分，扣完为止。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4.88</w:t>
            </w:r>
          </w:p>
        </w:tc>
      </w:tr>
      <w:tr w:rsidR="00A53088">
        <w:trPr>
          <w:trHeight w:val="780"/>
        </w:trPr>
        <w:tc>
          <w:tcPr>
            <w:tcW w:w="1100"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A53088" w:rsidRDefault="00A53088">
            <w:pPr>
              <w:jc w:val="cente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D</w:t>
            </w:r>
            <w:r>
              <w:rPr>
                <w:rFonts w:hint="eastAsia"/>
                <w:color w:val="000000"/>
                <w:sz w:val="21"/>
                <w:szCs w:val="21"/>
                <w:lang w:bidi="ar"/>
              </w:rPr>
              <w:t>42</w:t>
            </w:r>
            <w:r>
              <w:rPr>
                <w:rFonts w:hint="eastAsia"/>
                <w:color w:val="000000"/>
                <w:sz w:val="21"/>
                <w:szCs w:val="21"/>
                <w:lang w:bidi="ar"/>
              </w:rPr>
              <w:t>普通居民满意度</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5</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w:t>
            </w:r>
            <w:r>
              <w:rPr>
                <w:rFonts w:hint="eastAsia"/>
                <w:color w:val="000000"/>
                <w:sz w:val="21"/>
                <w:szCs w:val="21"/>
                <w:lang w:bidi="ar"/>
              </w:rPr>
              <w:t>90%</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根据问卷调查结果：满意度达目标值得</w:t>
            </w:r>
            <w:r>
              <w:rPr>
                <w:rFonts w:hint="eastAsia"/>
                <w:color w:val="000000"/>
                <w:sz w:val="21"/>
                <w:szCs w:val="21"/>
                <w:lang w:bidi="ar"/>
              </w:rPr>
              <w:t>100%</w:t>
            </w:r>
            <w:r>
              <w:rPr>
                <w:rFonts w:hint="eastAsia"/>
                <w:color w:val="000000"/>
                <w:sz w:val="21"/>
                <w:szCs w:val="21"/>
                <w:lang w:bidi="ar"/>
              </w:rPr>
              <w:t>权重分，每降低</w:t>
            </w:r>
            <w:r>
              <w:rPr>
                <w:rFonts w:hint="eastAsia"/>
                <w:color w:val="000000"/>
                <w:sz w:val="21"/>
                <w:szCs w:val="21"/>
                <w:lang w:bidi="ar"/>
              </w:rPr>
              <w:t>1%</w:t>
            </w:r>
            <w:r>
              <w:rPr>
                <w:rFonts w:hint="eastAsia"/>
                <w:color w:val="000000"/>
                <w:sz w:val="21"/>
                <w:szCs w:val="21"/>
                <w:lang w:bidi="ar"/>
              </w:rPr>
              <w:t>扣除</w:t>
            </w:r>
            <w:r>
              <w:rPr>
                <w:rFonts w:hint="eastAsia"/>
                <w:color w:val="000000"/>
                <w:sz w:val="21"/>
                <w:szCs w:val="21"/>
                <w:lang w:bidi="ar"/>
              </w:rPr>
              <w:t>2%</w:t>
            </w:r>
            <w:r>
              <w:rPr>
                <w:rFonts w:hint="eastAsia"/>
                <w:color w:val="000000"/>
                <w:sz w:val="21"/>
                <w:szCs w:val="21"/>
                <w:lang w:bidi="ar"/>
              </w:rPr>
              <w:t>权重分，扣完为止。</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4.97</w:t>
            </w:r>
          </w:p>
        </w:tc>
      </w:tr>
      <w:tr w:rsidR="00A53088">
        <w:trPr>
          <w:trHeight w:val="270"/>
        </w:trPr>
        <w:tc>
          <w:tcPr>
            <w:tcW w:w="1100" w:type="dxa"/>
            <w:tcBorders>
              <w:top w:val="nil"/>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0"/>
                <w:szCs w:val="20"/>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小计</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25</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2</w:t>
            </w:r>
            <w:r>
              <w:rPr>
                <w:rFonts w:hint="eastAsia"/>
                <w:color w:val="000000"/>
                <w:sz w:val="21"/>
                <w:szCs w:val="21"/>
                <w:lang w:bidi="ar"/>
              </w:rPr>
              <w:t>3.3</w:t>
            </w:r>
            <w:r>
              <w:rPr>
                <w:rFonts w:hint="eastAsia"/>
                <w:color w:val="000000"/>
                <w:sz w:val="21"/>
                <w:szCs w:val="21"/>
                <w:lang w:bidi="ar"/>
              </w:rPr>
              <w:t>5</w:t>
            </w:r>
          </w:p>
        </w:tc>
      </w:tr>
      <w:tr w:rsidR="00A53088">
        <w:trPr>
          <w:trHeight w:val="182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E</w:t>
            </w:r>
            <w:r>
              <w:rPr>
                <w:rFonts w:hint="eastAsia"/>
                <w:color w:val="000000"/>
                <w:sz w:val="20"/>
                <w:szCs w:val="20"/>
                <w:lang w:bidi="ar"/>
              </w:rPr>
              <w:t>可持续发展能力</w:t>
            </w:r>
            <w:r>
              <w:rPr>
                <w:rFonts w:hint="eastAsia"/>
                <w:color w:val="000000"/>
                <w:sz w:val="20"/>
                <w:szCs w:val="20"/>
                <w:lang w:bidi="ar"/>
              </w:rPr>
              <w:t xml:space="preserve"> (8</w:t>
            </w:r>
            <w:r>
              <w:rPr>
                <w:rFonts w:hint="eastAsia"/>
                <w:color w:val="000000"/>
                <w:sz w:val="20"/>
                <w:szCs w:val="20"/>
                <w:lang w:bidi="ar"/>
              </w:rPr>
              <w:t>分）</w:t>
            </w:r>
          </w:p>
        </w:tc>
        <w:tc>
          <w:tcPr>
            <w:tcW w:w="115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E1</w:t>
            </w:r>
            <w:r>
              <w:rPr>
                <w:rFonts w:hint="eastAsia"/>
                <w:color w:val="000000"/>
                <w:sz w:val="20"/>
                <w:szCs w:val="20"/>
                <w:lang w:bidi="ar"/>
              </w:rPr>
              <w:t>可持续发展</w:t>
            </w:r>
          </w:p>
        </w:tc>
        <w:tc>
          <w:tcPr>
            <w:tcW w:w="2030" w:type="dxa"/>
            <w:tcBorders>
              <w:top w:val="single" w:sz="4" w:space="0" w:color="auto"/>
              <w:left w:val="single" w:sz="4" w:space="0" w:color="auto"/>
              <w:bottom w:val="single" w:sz="4" w:space="0" w:color="000000"/>
              <w:right w:val="single" w:sz="4" w:space="0" w:color="auto"/>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E11</w:t>
            </w:r>
            <w:r>
              <w:rPr>
                <w:rFonts w:hint="eastAsia"/>
                <w:color w:val="000000"/>
                <w:sz w:val="20"/>
                <w:szCs w:val="20"/>
                <w:lang w:bidi="ar"/>
              </w:rPr>
              <w:t>建立健全信访</w:t>
            </w:r>
            <w:proofErr w:type="gramStart"/>
            <w:r>
              <w:rPr>
                <w:rFonts w:hint="eastAsia"/>
                <w:color w:val="000000"/>
                <w:sz w:val="20"/>
                <w:szCs w:val="20"/>
                <w:lang w:bidi="ar"/>
              </w:rPr>
              <w:t>维稳综</w:t>
            </w:r>
            <w:proofErr w:type="gramEnd"/>
            <w:r>
              <w:rPr>
                <w:rFonts w:hint="eastAsia"/>
                <w:color w:val="000000"/>
                <w:sz w:val="20"/>
                <w:szCs w:val="20"/>
                <w:lang w:bidi="ar"/>
              </w:rPr>
              <w:t>治工作长效机制</w:t>
            </w:r>
          </w:p>
        </w:tc>
        <w:tc>
          <w:tcPr>
            <w:tcW w:w="92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完善</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部门制定有①信访工作制度；②指导企业积极排查化解各类矛盾纠纷；③有效</w:t>
            </w:r>
            <w:proofErr w:type="gramStart"/>
            <w:r>
              <w:rPr>
                <w:rFonts w:hint="eastAsia"/>
                <w:color w:val="000000"/>
                <w:sz w:val="21"/>
                <w:szCs w:val="21"/>
                <w:lang w:bidi="ar"/>
              </w:rPr>
              <w:t>化了解</w:t>
            </w:r>
            <w:proofErr w:type="gramEnd"/>
            <w:r>
              <w:rPr>
                <w:rFonts w:hint="eastAsia"/>
                <w:color w:val="000000"/>
                <w:sz w:val="21"/>
                <w:szCs w:val="21"/>
                <w:lang w:bidi="ar"/>
              </w:rPr>
              <w:t>历史信访，做好网上信访处理和网络舆情管理工作。以上三项各</w:t>
            </w:r>
            <w:r>
              <w:rPr>
                <w:rFonts w:hint="eastAsia"/>
                <w:color w:val="000000"/>
                <w:sz w:val="21"/>
                <w:szCs w:val="21"/>
                <w:lang w:bidi="ar"/>
              </w:rPr>
              <w:t>1/3</w:t>
            </w:r>
            <w:r>
              <w:rPr>
                <w:rFonts w:hint="eastAsia"/>
                <w:color w:val="000000"/>
                <w:sz w:val="21"/>
                <w:szCs w:val="21"/>
                <w:lang w:bidi="ar"/>
              </w:rPr>
              <w:t>权重分，符合则得分，否则不得分。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w:t>
            </w:r>
          </w:p>
        </w:tc>
      </w:tr>
      <w:tr w:rsidR="00A53088">
        <w:trPr>
          <w:trHeight w:val="23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A53088">
            <w:pPr>
              <w:rPr>
                <w:color w:val="000000"/>
                <w:sz w:val="20"/>
                <w:szCs w:val="20"/>
              </w:rPr>
            </w:pPr>
          </w:p>
        </w:tc>
        <w:tc>
          <w:tcPr>
            <w:tcW w:w="11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A53088" w:rsidRDefault="00A53088">
            <w:pPr>
              <w:rPr>
                <w:color w:val="000000"/>
                <w:sz w:val="20"/>
                <w:szCs w:val="20"/>
              </w:rPr>
            </w:pPr>
          </w:p>
        </w:tc>
        <w:tc>
          <w:tcPr>
            <w:tcW w:w="2030" w:type="dxa"/>
            <w:tcBorders>
              <w:top w:val="single" w:sz="4" w:space="0" w:color="000000"/>
              <w:left w:val="single" w:sz="4" w:space="0" w:color="auto"/>
              <w:bottom w:val="single" w:sz="4" w:space="0" w:color="auto"/>
              <w:right w:val="single" w:sz="4" w:space="0" w:color="auto"/>
            </w:tcBorders>
            <w:shd w:val="clear" w:color="auto" w:fill="auto"/>
            <w:vAlign w:val="center"/>
          </w:tcPr>
          <w:p w:rsidR="00A53088" w:rsidRDefault="00BE752F">
            <w:pPr>
              <w:textAlignment w:val="center"/>
              <w:rPr>
                <w:color w:val="000000"/>
                <w:sz w:val="20"/>
                <w:szCs w:val="20"/>
              </w:rPr>
            </w:pPr>
            <w:r>
              <w:rPr>
                <w:rFonts w:hint="eastAsia"/>
                <w:color w:val="000000"/>
                <w:sz w:val="20"/>
                <w:szCs w:val="20"/>
                <w:lang w:bidi="ar"/>
              </w:rPr>
              <w:t>E12</w:t>
            </w:r>
            <w:r>
              <w:rPr>
                <w:rFonts w:hint="eastAsia"/>
                <w:color w:val="000000"/>
                <w:sz w:val="20"/>
                <w:szCs w:val="20"/>
                <w:lang w:bidi="ar"/>
              </w:rPr>
              <w:t>档案库管理建设情况</w:t>
            </w:r>
          </w:p>
        </w:tc>
        <w:tc>
          <w:tcPr>
            <w:tcW w:w="92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完善</w:t>
            </w:r>
          </w:p>
        </w:tc>
        <w:tc>
          <w:tcPr>
            <w:tcW w:w="6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部门制定有①档案管理制度；②加快推进完成国资系统企业档案资料集中整理、统一保管工作任务；以上二项各</w:t>
            </w:r>
            <w:r>
              <w:rPr>
                <w:rFonts w:hint="eastAsia"/>
                <w:color w:val="000000"/>
                <w:sz w:val="21"/>
                <w:szCs w:val="21"/>
                <w:lang w:bidi="ar"/>
              </w:rPr>
              <w:t>1/2</w:t>
            </w:r>
            <w:r>
              <w:rPr>
                <w:rFonts w:hint="eastAsia"/>
                <w:color w:val="000000"/>
                <w:sz w:val="21"/>
                <w:szCs w:val="21"/>
                <w:lang w:bidi="ar"/>
              </w:rPr>
              <w:t>权重分，符合则得分，否则不得分。</w:t>
            </w: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4</w:t>
            </w:r>
          </w:p>
        </w:tc>
      </w:tr>
      <w:tr w:rsidR="00A53088">
        <w:trPr>
          <w:trHeight w:val="270"/>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0"/>
                <w:szCs w:val="20"/>
              </w:rPr>
            </w:pPr>
          </w:p>
        </w:tc>
        <w:tc>
          <w:tcPr>
            <w:tcW w:w="3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3088" w:rsidRDefault="00BE752F">
            <w:pPr>
              <w:textAlignment w:val="center"/>
              <w:rPr>
                <w:color w:val="000000"/>
                <w:sz w:val="21"/>
                <w:szCs w:val="21"/>
              </w:rPr>
            </w:pPr>
            <w:r>
              <w:rPr>
                <w:rFonts w:hint="eastAsia"/>
                <w:color w:val="000000"/>
                <w:sz w:val="21"/>
                <w:szCs w:val="21"/>
                <w:lang w:bidi="ar"/>
              </w:rPr>
              <w:t>小计</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8</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8</w:t>
            </w:r>
          </w:p>
        </w:tc>
      </w:tr>
      <w:tr w:rsidR="00A53088">
        <w:trPr>
          <w:trHeight w:val="270"/>
        </w:trPr>
        <w:tc>
          <w:tcPr>
            <w:tcW w:w="42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合计</w:t>
            </w:r>
          </w:p>
        </w:tc>
        <w:tc>
          <w:tcPr>
            <w:tcW w:w="9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100</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6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A53088">
            <w:pPr>
              <w:rPr>
                <w:color w:val="000000"/>
                <w:sz w:val="21"/>
                <w:szCs w:val="21"/>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53088" w:rsidRDefault="00BE752F">
            <w:pPr>
              <w:textAlignment w:val="center"/>
              <w:rPr>
                <w:color w:val="000000"/>
                <w:sz w:val="21"/>
                <w:szCs w:val="21"/>
              </w:rPr>
            </w:pPr>
            <w:r>
              <w:rPr>
                <w:rFonts w:hint="eastAsia"/>
                <w:color w:val="000000"/>
                <w:sz w:val="21"/>
                <w:szCs w:val="21"/>
                <w:lang w:bidi="ar"/>
              </w:rPr>
              <w:t>8</w:t>
            </w:r>
            <w:r>
              <w:rPr>
                <w:rFonts w:hint="eastAsia"/>
                <w:color w:val="000000"/>
                <w:sz w:val="21"/>
                <w:szCs w:val="21"/>
                <w:lang w:bidi="ar"/>
              </w:rPr>
              <w:t>9.51</w:t>
            </w:r>
            <w:r>
              <w:rPr>
                <w:rFonts w:hint="eastAsia"/>
                <w:color w:val="000000"/>
                <w:sz w:val="21"/>
                <w:szCs w:val="21"/>
                <w:lang w:bidi="ar"/>
              </w:rPr>
              <w:t xml:space="preserve"> </w:t>
            </w:r>
          </w:p>
        </w:tc>
      </w:tr>
    </w:tbl>
    <w:p w:rsidR="00A53088" w:rsidRDefault="00A53088">
      <w:pPr>
        <w:rPr>
          <w:rFonts w:ascii="Arial Narrow" w:eastAsia="仿宋_GB2312" w:hAnsi="Arial Narrow"/>
        </w:rPr>
      </w:pPr>
    </w:p>
    <w:sectPr w:rsidR="00A53088">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2F" w:rsidRDefault="00BE752F">
      <w:r>
        <w:separator/>
      </w:r>
    </w:p>
  </w:endnote>
  <w:endnote w:type="continuationSeparator" w:id="0">
    <w:p w:rsidR="00BE752F" w:rsidRDefault="00BE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浠垮畫">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BE752F">
    <w:pPr>
      <w:ind w:right="281"/>
      <w:jc w:val="center"/>
    </w:pPr>
    <w:r>
      <w:rPr>
        <w:rFonts w:ascii="Times New Roman" w:eastAsia="Times New Roman" w:hAnsi="Times New Roman" w:cs="Times New Roman"/>
        <w:sz w:val="21"/>
      </w:rPr>
      <w:t>-</w:t>
    </w:r>
    <w:r>
      <w:fldChar w:fldCharType="begin"/>
    </w:r>
    <w:r>
      <w:instrText xml:space="preserve"> PAGE   \* MERGEFORMAT </w:instrText>
    </w:r>
    <w:r>
      <w:fldChar w:fldCharType="separate"/>
    </w:r>
    <w:r w:rsidR="001E1E93" w:rsidRPr="001E1E93">
      <w:rPr>
        <w:rFonts w:ascii="Times New Roman" w:eastAsia="Times New Roman" w:hAnsi="Times New Roman" w:cs="Times New Roman"/>
        <w:noProof/>
        <w:sz w:val="21"/>
      </w:rPr>
      <w:t>IV</w:t>
    </w:r>
    <w:r>
      <w:rPr>
        <w:rFonts w:ascii="Times New Roman" w:eastAsia="Times New Roman" w:hAnsi="Times New Roman" w:cs="Times New Roman"/>
        <w:sz w:val="21"/>
      </w:rPr>
      <w:fldChar w:fldCharType="end"/>
    </w:r>
    <w:r>
      <w:rPr>
        <w:rFonts w:ascii="Times New Roman" w:eastAsia="Times New Roman" w:hAnsi="Times New Roman" w:cs="Times New Roman"/>
        <w:sz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BE752F">
    <w:pPr>
      <w:ind w:right="281"/>
      <w:jc w:val="center"/>
    </w:pPr>
    <w:r>
      <w:rPr>
        <w:rFonts w:ascii="Times New Roman" w:eastAsia="Times New Roman" w:hAnsi="Times New Roman" w:cs="Times New Roman"/>
        <w:sz w:val="21"/>
      </w:rPr>
      <w:t>-</w:t>
    </w:r>
    <w:r>
      <w:fldChar w:fldCharType="begin"/>
    </w:r>
    <w:r>
      <w:instrText xml:space="preserve"> PAGE   \* MERGEFORMAT </w:instrText>
    </w:r>
    <w:r>
      <w:fldChar w:fldCharType="separate"/>
    </w:r>
    <w:r w:rsidR="001E1E93" w:rsidRPr="001E1E93">
      <w:rPr>
        <w:rFonts w:ascii="Times New Roman" w:eastAsia="Times New Roman" w:hAnsi="Times New Roman" w:cs="Times New Roman"/>
        <w:noProof/>
        <w:sz w:val="21"/>
      </w:rPr>
      <w:t>III</w:t>
    </w:r>
    <w:r>
      <w:rPr>
        <w:rFonts w:ascii="Times New Roman" w:eastAsia="Times New Roman" w:hAnsi="Times New Roman" w:cs="Times New Roman"/>
        <w:sz w:val="21"/>
      </w:rPr>
      <w:fldChar w:fldCharType="end"/>
    </w:r>
    <w:r>
      <w:rPr>
        <w:rFonts w:ascii="Times New Roman" w:eastAsia="Times New Roman" w:hAnsi="Times New Roman" w:cs="Times New Roman"/>
        <w:sz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BE752F">
    <w:pPr>
      <w:ind w:right="281"/>
      <w:jc w:val="center"/>
    </w:pPr>
    <w:r>
      <w:rPr>
        <w:rFonts w:ascii="Times New Roman" w:eastAsia="Times New Roman" w:hAnsi="Times New Roman" w:cs="Times New Roman"/>
        <w:sz w:val="21"/>
      </w:rPr>
      <w:t>-</w:t>
    </w:r>
    <w:r>
      <w:fldChar w:fldCharType="begin"/>
    </w:r>
    <w:r>
      <w:instrText xml:space="preserve"> PAGE   \* MERGEFORMAT </w:instrText>
    </w:r>
    <w:r>
      <w:fldChar w:fldCharType="separate"/>
    </w:r>
    <w:r>
      <w:rPr>
        <w:rFonts w:ascii="Times New Roman" w:eastAsia="Times New Roman" w:hAnsi="Times New Roman" w:cs="Times New Roman"/>
        <w:sz w:val="21"/>
      </w:rPr>
      <w:t>I</w:t>
    </w:r>
    <w:r>
      <w:rPr>
        <w:rFonts w:ascii="Times New Roman" w:eastAsia="Times New Roman" w:hAnsi="Times New Roman" w:cs="Times New Roman"/>
        <w:sz w:val="21"/>
      </w:rPr>
      <w:fldChar w:fldCharType="end"/>
    </w:r>
    <w:r>
      <w:rPr>
        <w:rFonts w:ascii="Times New Roman" w:eastAsia="Times New Roman" w:hAnsi="Times New Roman" w:cs="Times New Roman"/>
        <w:sz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BE752F">
    <w:pPr>
      <w:ind w:right="281"/>
      <w:jc w:val="center"/>
    </w:pPr>
    <w:r>
      <w:rPr>
        <w:rFonts w:ascii="Times New Roman" w:eastAsia="Times New Roman" w:hAnsi="Times New Roman" w:cs="Times New Roman"/>
        <w:sz w:val="21"/>
      </w:rPr>
      <w:t>-</w:t>
    </w:r>
    <w:r>
      <w:fldChar w:fldCharType="begin"/>
    </w:r>
    <w:r>
      <w:instrText xml:space="preserve"> PAGE   \* MERGEFORMAT </w:instrText>
    </w:r>
    <w:r>
      <w:fldChar w:fldCharType="separate"/>
    </w:r>
    <w:r w:rsidR="001E1E93" w:rsidRPr="001E1E93">
      <w:rPr>
        <w:rFonts w:ascii="Times New Roman" w:eastAsia="Times New Roman" w:hAnsi="Times New Roman" w:cs="Times New Roman"/>
        <w:noProof/>
        <w:sz w:val="21"/>
      </w:rPr>
      <w:t>28</w:t>
    </w:r>
    <w:r>
      <w:rPr>
        <w:rFonts w:ascii="Times New Roman" w:eastAsia="Times New Roman" w:hAnsi="Times New Roman" w:cs="Times New Roman"/>
        <w:sz w:val="21"/>
      </w:rPr>
      <w:fldChar w:fldCharType="end"/>
    </w:r>
    <w:r>
      <w:rPr>
        <w:rFonts w:ascii="Times New Roman" w:eastAsia="Times New Roman" w:hAnsi="Times New Roman" w:cs="Times New Roman"/>
        <w:sz w:val="2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BE752F">
    <w:pPr>
      <w:ind w:right="281"/>
      <w:jc w:val="center"/>
    </w:pPr>
    <w:r>
      <w:rPr>
        <w:rFonts w:ascii="Times New Roman" w:eastAsia="Times New Roman" w:hAnsi="Times New Roman" w:cs="Times New Roman"/>
        <w:sz w:val="21"/>
      </w:rPr>
      <w:t>-</w:t>
    </w:r>
    <w:r>
      <w:fldChar w:fldCharType="begin"/>
    </w:r>
    <w:r>
      <w:instrText xml:space="preserve"> PAGE   \* MERGEFORMAT </w:instrText>
    </w:r>
    <w:r>
      <w:fldChar w:fldCharType="separate"/>
    </w:r>
    <w:r w:rsidR="001E1E93" w:rsidRPr="001E1E93">
      <w:rPr>
        <w:rFonts w:ascii="Times New Roman" w:eastAsia="Times New Roman" w:hAnsi="Times New Roman" w:cs="Times New Roman"/>
        <w:noProof/>
        <w:sz w:val="21"/>
      </w:rPr>
      <w:t>29</w:t>
    </w:r>
    <w:r>
      <w:rPr>
        <w:rFonts w:ascii="Times New Roman" w:eastAsia="Times New Roman" w:hAnsi="Times New Roman" w:cs="Times New Roman"/>
        <w:sz w:val="21"/>
      </w:rPr>
      <w:fldChar w:fldCharType="end"/>
    </w:r>
    <w:r>
      <w:rPr>
        <w:rFonts w:ascii="Times New Roman" w:eastAsia="Times New Roman" w:hAnsi="Times New Roman" w:cs="Times New Roman"/>
        <w:sz w:val="2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79781"/>
    </w:sdtPr>
    <w:sdtEndPr/>
    <w:sdtContent>
      <w:p w:rsidR="00A53088" w:rsidRDefault="00BE752F">
        <w:pPr>
          <w:pStyle w:val="a5"/>
          <w:jc w:val="center"/>
        </w:pPr>
        <w:r>
          <w:fldChar w:fldCharType="begin"/>
        </w:r>
        <w:r>
          <w:instrText>PAGE   \* MERGEFORMAT</w:instrText>
        </w:r>
        <w:r>
          <w:fldChar w:fldCharType="separate"/>
        </w:r>
        <w:r w:rsidR="001E1E93" w:rsidRPr="001E1E93">
          <w:rPr>
            <w:noProof/>
            <w:lang w:val="zh-CN"/>
          </w:rPr>
          <w:t>36</w:t>
        </w:r>
        <w:r>
          <w:fldChar w:fldCharType="end"/>
        </w:r>
      </w:p>
    </w:sdtContent>
  </w:sdt>
  <w:p w:rsidR="00A53088" w:rsidRDefault="00A53088">
    <w:pPr>
      <w:rPr>
        <w:rFonts w:eastAsiaTheme="minor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40791"/>
    </w:sdtPr>
    <w:sdtEndPr/>
    <w:sdtContent>
      <w:p w:rsidR="00A53088" w:rsidRDefault="00BE752F">
        <w:pPr>
          <w:pStyle w:val="a5"/>
          <w:jc w:val="center"/>
        </w:pPr>
        <w:r>
          <w:fldChar w:fldCharType="begin"/>
        </w:r>
        <w:r>
          <w:instrText>PAGE   \* MERGEFORMAT</w:instrText>
        </w:r>
        <w:r>
          <w:fldChar w:fldCharType="separate"/>
        </w:r>
        <w:r w:rsidR="001E1E93" w:rsidRPr="001E1E93">
          <w:rPr>
            <w:noProof/>
            <w:lang w:val="zh-CN"/>
          </w:rPr>
          <w:t>35</w:t>
        </w:r>
        <w:r>
          <w:fldChar w:fldCharType="end"/>
        </w:r>
      </w:p>
    </w:sdtContent>
  </w:sdt>
  <w:p w:rsidR="00A53088" w:rsidRDefault="00A5308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2F" w:rsidRDefault="00BE752F">
      <w:r>
        <w:separator/>
      </w:r>
    </w:p>
  </w:footnote>
  <w:footnote w:type="continuationSeparator" w:id="0">
    <w:p w:rsidR="00BE752F" w:rsidRDefault="00BE752F">
      <w:r>
        <w:continuationSeparator/>
      </w:r>
    </w:p>
  </w:footnote>
  <w:footnote w:id="1">
    <w:p w:rsidR="00A53088" w:rsidRDefault="00BE752F">
      <w:pPr>
        <w:pStyle w:val="footnotedescription"/>
        <w:spacing w:line="263" w:lineRule="auto"/>
        <w:ind w:firstLine="425"/>
      </w:pPr>
      <w:r>
        <w:rPr>
          <w:rStyle w:val="footnotemark"/>
          <w:rFonts w:eastAsia="仿宋"/>
        </w:rPr>
        <w:footnoteRef/>
      </w:r>
      <w:r>
        <w:t xml:space="preserve"> </w:t>
      </w:r>
      <w:r>
        <w:rPr>
          <w:rFonts w:ascii="Times New Roman" w:eastAsia="Times New Roman" w:hAnsi="Times New Roman" w:cs="Times New Roman"/>
        </w:rPr>
        <w:t xml:space="preserve">. </w:t>
      </w:r>
      <w:r>
        <w:t>注：评价得分高于</w:t>
      </w:r>
      <w:r>
        <w:t>90</w:t>
      </w:r>
      <w:r>
        <w:t>分（含</w:t>
      </w:r>
      <w:r>
        <w:t>90</w:t>
      </w:r>
      <w:r>
        <w:t>分）的，绩效评级为优秀；得分在</w:t>
      </w:r>
      <w:r>
        <w:t>80</w:t>
      </w:r>
      <w:r>
        <w:t>（含</w:t>
      </w:r>
      <w:r>
        <w:t>80</w:t>
      </w:r>
      <w:r>
        <w:t>分）</w:t>
      </w:r>
      <w:r>
        <w:t>-90</w:t>
      </w:r>
      <w:r>
        <w:t>分的，绩效评级为良好；得分在</w:t>
      </w:r>
      <w:r>
        <w:t>70</w:t>
      </w:r>
      <w:r>
        <w:t>（含</w:t>
      </w:r>
      <w:r>
        <w:t>70</w:t>
      </w:r>
      <w:r>
        <w:t>分）</w:t>
      </w:r>
      <w:r>
        <w:t>-80</w:t>
      </w:r>
      <w:r>
        <w:t>分的，绩效评级为一般；得分在</w:t>
      </w:r>
      <w:r>
        <w:t>60</w:t>
      </w:r>
      <w:r>
        <w:t>（含</w:t>
      </w:r>
      <w:r>
        <w:t>60</w:t>
      </w:r>
      <w:r>
        <w:t>分）</w:t>
      </w:r>
      <w:r>
        <w:t>-70</w:t>
      </w:r>
      <w:r>
        <w:t>分的，绩效评级为合格；得分在</w:t>
      </w:r>
      <w:r>
        <w:t>60</w:t>
      </w:r>
      <w:r>
        <w:t>分以下的，绩效评级为不合格。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88" w:rsidRDefault="00A530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8E7"/>
    <w:multiLevelType w:val="multilevel"/>
    <w:tmpl w:val="24C838E7"/>
    <w:lvl w:ilvl="0">
      <w:start w:val="2017"/>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lowerLetter"/>
      <w:lvlText w:val="%2"/>
      <w:lvlJc w:val="left"/>
      <w:pPr>
        <w:ind w:left="428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lowerRoman"/>
      <w:lvlText w:val="%3"/>
      <w:lvlJc w:val="left"/>
      <w:pPr>
        <w:ind w:left="500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decimal"/>
      <w:lvlText w:val="%4"/>
      <w:lvlJc w:val="left"/>
      <w:pPr>
        <w:ind w:left="572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lowerLetter"/>
      <w:lvlText w:val="%5"/>
      <w:lvlJc w:val="left"/>
      <w:pPr>
        <w:ind w:left="644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lowerRoman"/>
      <w:lvlText w:val="%6"/>
      <w:lvlJc w:val="left"/>
      <w:pPr>
        <w:ind w:left="716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decimal"/>
      <w:lvlText w:val="%7"/>
      <w:lvlJc w:val="left"/>
      <w:pPr>
        <w:ind w:left="788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lowerLetter"/>
      <w:lvlText w:val="%8"/>
      <w:lvlJc w:val="left"/>
      <w:pPr>
        <w:ind w:left="860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lowerRoman"/>
      <w:lvlText w:val="%9"/>
      <w:lvlJc w:val="left"/>
      <w:pPr>
        <w:ind w:left="932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1">
    <w:nsid w:val="384E3E78"/>
    <w:multiLevelType w:val="multilevel"/>
    <w:tmpl w:val="384E3E78"/>
    <w:lvl w:ilvl="0">
      <w:start w:val="2"/>
      <w:numFmt w:val="decimalEnclosedCircle"/>
      <w:lvlText w:val="%1"/>
      <w:lvlJc w:val="left"/>
      <w:pPr>
        <w:ind w:left="920" w:hanging="360"/>
      </w:pPr>
      <w:rPr>
        <w:rFonts w:hAnsi="仿宋" w:cs="仿宋"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498533E5"/>
    <w:multiLevelType w:val="multilevel"/>
    <w:tmpl w:val="498533E5"/>
    <w:lvl w:ilvl="0">
      <w:start w:val="2"/>
      <w:numFmt w:val="decimal"/>
      <w:lvlText w:val="（%1）"/>
      <w:lvlJc w:val="left"/>
      <w:pPr>
        <w:ind w:left="1200" w:hanging="720"/>
      </w:pPr>
      <w:rPr>
        <w:rFonts w:hint="default"/>
      </w:rPr>
    </w:lvl>
    <w:lvl w:ilvl="1">
      <w:start w:val="1"/>
      <w:numFmt w:val="decimalEnclosedCircle"/>
      <w:lvlText w:val="%2"/>
      <w:lvlJc w:val="left"/>
      <w:pPr>
        <w:ind w:left="1260" w:hanging="360"/>
      </w:pPr>
      <w:rPr>
        <w:rFonts w:hAnsi="仿宋" w:cs="仿宋" w:hint="default"/>
        <w:sz w:val="28"/>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BE37EE7"/>
    <w:multiLevelType w:val="multilevel"/>
    <w:tmpl w:val="4BE37EE7"/>
    <w:lvl w:ilvl="0">
      <w:start w:val="1"/>
      <w:numFmt w:val="decimal"/>
      <w:lvlText w:val="%1、"/>
      <w:lvlJc w:val="left"/>
      <w:pPr>
        <w:ind w:left="709"/>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1">
      <w:start w:val="1"/>
      <w:numFmt w:val="lowerLetter"/>
      <w:lvlText w:val="%2"/>
      <w:lvlJc w:val="left"/>
      <w:pPr>
        <w:ind w:left="136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2">
      <w:start w:val="1"/>
      <w:numFmt w:val="lowerRoman"/>
      <w:lvlText w:val="%3"/>
      <w:lvlJc w:val="left"/>
      <w:pPr>
        <w:ind w:left="208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3">
      <w:start w:val="1"/>
      <w:numFmt w:val="decimal"/>
      <w:lvlText w:val="%4"/>
      <w:lvlJc w:val="left"/>
      <w:pPr>
        <w:ind w:left="280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4">
      <w:start w:val="1"/>
      <w:numFmt w:val="lowerLetter"/>
      <w:lvlText w:val="%5"/>
      <w:lvlJc w:val="left"/>
      <w:pPr>
        <w:ind w:left="352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5">
      <w:start w:val="1"/>
      <w:numFmt w:val="lowerRoman"/>
      <w:lvlText w:val="%6"/>
      <w:lvlJc w:val="left"/>
      <w:pPr>
        <w:ind w:left="424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6">
      <w:start w:val="1"/>
      <w:numFmt w:val="decimal"/>
      <w:lvlText w:val="%7"/>
      <w:lvlJc w:val="left"/>
      <w:pPr>
        <w:ind w:left="496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7">
      <w:start w:val="1"/>
      <w:numFmt w:val="lowerLetter"/>
      <w:lvlText w:val="%8"/>
      <w:lvlJc w:val="left"/>
      <w:pPr>
        <w:ind w:left="568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lvl w:ilvl="8">
      <w:start w:val="1"/>
      <w:numFmt w:val="lowerRoman"/>
      <w:lvlText w:val="%9"/>
      <w:lvlJc w:val="left"/>
      <w:pPr>
        <w:ind w:left="6406"/>
      </w:pPr>
      <w:rPr>
        <w:rFonts w:ascii="Times New Roman" w:eastAsia="Times New Roman" w:hAnsi="Times New Roman" w:cs="Times New Roman"/>
        <w:b/>
        <w:bCs/>
        <w:i w:val="0"/>
        <w:strike w:val="0"/>
        <w:dstrike w:val="0"/>
        <w:color w:val="000000"/>
        <w:sz w:val="28"/>
        <w:szCs w:val="28"/>
        <w:u w:val="none" w:color="000000"/>
        <w:shd w:val="clear" w:color="auto" w:fill="auto"/>
        <w:vertAlign w:val="baseline"/>
      </w:rPr>
    </w:lvl>
  </w:abstractNum>
  <w:abstractNum w:abstractNumId="4">
    <w:nsid w:val="68EE40BB"/>
    <w:multiLevelType w:val="multilevel"/>
    <w:tmpl w:val="68EE40BB"/>
    <w:lvl w:ilvl="0">
      <w:start w:val="1"/>
      <w:numFmt w:val="decimal"/>
      <w:lvlText w:val="%1、"/>
      <w:lvlJc w:val="left"/>
      <w:pPr>
        <w:ind w:left="970" w:hanging="410"/>
      </w:pPr>
      <w:rPr>
        <w:rFonts w:cs="仿宋"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420"/>
  <w:evenAndOddHeaders/>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1A"/>
    <w:rsid w:val="00005D43"/>
    <w:rsid w:val="000236ED"/>
    <w:rsid w:val="00030887"/>
    <w:rsid w:val="000354A0"/>
    <w:rsid w:val="00043D6D"/>
    <w:rsid w:val="00053E7A"/>
    <w:rsid w:val="00054AB7"/>
    <w:rsid w:val="00055D59"/>
    <w:rsid w:val="00070135"/>
    <w:rsid w:val="00070319"/>
    <w:rsid w:val="000714C7"/>
    <w:rsid w:val="00071700"/>
    <w:rsid w:val="00072FDC"/>
    <w:rsid w:val="00074910"/>
    <w:rsid w:val="00085B3B"/>
    <w:rsid w:val="000872F3"/>
    <w:rsid w:val="00091F5D"/>
    <w:rsid w:val="000A55F2"/>
    <w:rsid w:val="000C7009"/>
    <w:rsid w:val="000D4CBF"/>
    <w:rsid w:val="000D7762"/>
    <w:rsid w:val="000E07AA"/>
    <w:rsid w:val="000F50F7"/>
    <w:rsid w:val="00100E21"/>
    <w:rsid w:val="00100FF9"/>
    <w:rsid w:val="0010336D"/>
    <w:rsid w:val="001049EF"/>
    <w:rsid w:val="00105C54"/>
    <w:rsid w:val="0010674A"/>
    <w:rsid w:val="00113093"/>
    <w:rsid w:val="0012077F"/>
    <w:rsid w:val="00126D1D"/>
    <w:rsid w:val="00131A17"/>
    <w:rsid w:val="00132489"/>
    <w:rsid w:val="001355E2"/>
    <w:rsid w:val="00135D75"/>
    <w:rsid w:val="001414DA"/>
    <w:rsid w:val="001449F2"/>
    <w:rsid w:val="0014526C"/>
    <w:rsid w:val="00152BEF"/>
    <w:rsid w:val="00155AA3"/>
    <w:rsid w:val="001A5C42"/>
    <w:rsid w:val="001A76A9"/>
    <w:rsid w:val="001B6144"/>
    <w:rsid w:val="001C39F9"/>
    <w:rsid w:val="001C621D"/>
    <w:rsid w:val="001D4FC9"/>
    <w:rsid w:val="001E1E93"/>
    <w:rsid w:val="001E2F65"/>
    <w:rsid w:val="001E3B2B"/>
    <w:rsid w:val="001E5935"/>
    <w:rsid w:val="001E5DEA"/>
    <w:rsid w:val="001F4013"/>
    <w:rsid w:val="001F777C"/>
    <w:rsid w:val="0020043E"/>
    <w:rsid w:val="002037FD"/>
    <w:rsid w:val="00203F44"/>
    <w:rsid w:val="00204FB6"/>
    <w:rsid w:val="002155FC"/>
    <w:rsid w:val="002401D9"/>
    <w:rsid w:val="00240339"/>
    <w:rsid w:val="00251A66"/>
    <w:rsid w:val="00254EC1"/>
    <w:rsid w:val="00255164"/>
    <w:rsid w:val="00256E6E"/>
    <w:rsid w:val="002600BA"/>
    <w:rsid w:val="00265469"/>
    <w:rsid w:val="00271451"/>
    <w:rsid w:val="0027363C"/>
    <w:rsid w:val="002769EC"/>
    <w:rsid w:val="00286271"/>
    <w:rsid w:val="00286D0E"/>
    <w:rsid w:val="00286F40"/>
    <w:rsid w:val="00291173"/>
    <w:rsid w:val="002A64E1"/>
    <w:rsid w:val="002B307A"/>
    <w:rsid w:val="002B34BC"/>
    <w:rsid w:val="002B7F36"/>
    <w:rsid w:val="002C16D2"/>
    <w:rsid w:val="002E3B9F"/>
    <w:rsid w:val="002E6BEC"/>
    <w:rsid w:val="002F0C40"/>
    <w:rsid w:val="002F29FC"/>
    <w:rsid w:val="00304017"/>
    <w:rsid w:val="0030531D"/>
    <w:rsid w:val="0031344B"/>
    <w:rsid w:val="00314C08"/>
    <w:rsid w:val="00315839"/>
    <w:rsid w:val="003232F3"/>
    <w:rsid w:val="00333A58"/>
    <w:rsid w:val="00335414"/>
    <w:rsid w:val="00341580"/>
    <w:rsid w:val="00365A15"/>
    <w:rsid w:val="00372D85"/>
    <w:rsid w:val="003802F5"/>
    <w:rsid w:val="00396E10"/>
    <w:rsid w:val="003B11A1"/>
    <w:rsid w:val="003B3B08"/>
    <w:rsid w:val="003C5087"/>
    <w:rsid w:val="003D3AD1"/>
    <w:rsid w:val="003E0B3E"/>
    <w:rsid w:val="003E2266"/>
    <w:rsid w:val="00404036"/>
    <w:rsid w:val="004234DD"/>
    <w:rsid w:val="0042712C"/>
    <w:rsid w:val="004314C5"/>
    <w:rsid w:val="00433CF6"/>
    <w:rsid w:val="004555F7"/>
    <w:rsid w:val="00457A5B"/>
    <w:rsid w:val="00467C71"/>
    <w:rsid w:val="0047001A"/>
    <w:rsid w:val="00476C6B"/>
    <w:rsid w:val="004871E1"/>
    <w:rsid w:val="00492F06"/>
    <w:rsid w:val="004969EC"/>
    <w:rsid w:val="004A0CC0"/>
    <w:rsid w:val="004A5877"/>
    <w:rsid w:val="004A61B3"/>
    <w:rsid w:val="004B1750"/>
    <w:rsid w:val="004B2767"/>
    <w:rsid w:val="004C19AC"/>
    <w:rsid w:val="004E502B"/>
    <w:rsid w:val="004F6D2C"/>
    <w:rsid w:val="005000B9"/>
    <w:rsid w:val="00503425"/>
    <w:rsid w:val="0051433D"/>
    <w:rsid w:val="0054339B"/>
    <w:rsid w:val="00550160"/>
    <w:rsid w:val="00551B70"/>
    <w:rsid w:val="005557E7"/>
    <w:rsid w:val="0056066B"/>
    <w:rsid w:val="005610E7"/>
    <w:rsid w:val="0056326F"/>
    <w:rsid w:val="005650EC"/>
    <w:rsid w:val="00566029"/>
    <w:rsid w:val="0057637E"/>
    <w:rsid w:val="00586960"/>
    <w:rsid w:val="0059252A"/>
    <w:rsid w:val="005950FD"/>
    <w:rsid w:val="005A4A85"/>
    <w:rsid w:val="005B024F"/>
    <w:rsid w:val="005B508C"/>
    <w:rsid w:val="005B78B6"/>
    <w:rsid w:val="005C1585"/>
    <w:rsid w:val="005C1B9C"/>
    <w:rsid w:val="005D4B35"/>
    <w:rsid w:val="005D5EDD"/>
    <w:rsid w:val="00604F19"/>
    <w:rsid w:val="00605CBF"/>
    <w:rsid w:val="006122B8"/>
    <w:rsid w:val="006134DA"/>
    <w:rsid w:val="00616C33"/>
    <w:rsid w:val="006231EB"/>
    <w:rsid w:val="00627FB1"/>
    <w:rsid w:val="00634A78"/>
    <w:rsid w:val="0063532D"/>
    <w:rsid w:val="00646C9C"/>
    <w:rsid w:val="00647459"/>
    <w:rsid w:val="006572E8"/>
    <w:rsid w:val="00667DF7"/>
    <w:rsid w:val="00671E53"/>
    <w:rsid w:val="00676C1C"/>
    <w:rsid w:val="0068472D"/>
    <w:rsid w:val="0068497F"/>
    <w:rsid w:val="006A5A19"/>
    <w:rsid w:val="006B6C6D"/>
    <w:rsid w:val="006D5614"/>
    <w:rsid w:val="006D77AD"/>
    <w:rsid w:val="006E4E04"/>
    <w:rsid w:val="00700B24"/>
    <w:rsid w:val="00704FAC"/>
    <w:rsid w:val="00711A9E"/>
    <w:rsid w:val="0072116C"/>
    <w:rsid w:val="00723CD7"/>
    <w:rsid w:val="00725D70"/>
    <w:rsid w:val="0073762A"/>
    <w:rsid w:val="00744F1A"/>
    <w:rsid w:val="00756CF6"/>
    <w:rsid w:val="00766390"/>
    <w:rsid w:val="0077051D"/>
    <w:rsid w:val="0077098E"/>
    <w:rsid w:val="00775318"/>
    <w:rsid w:val="00777622"/>
    <w:rsid w:val="00780D82"/>
    <w:rsid w:val="00781DEE"/>
    <w:rsid w:val="007917A5"/>
    <w:rsid w:val="007A208F"/>
    <w:rsid w:val="007B11DD"/>
    <w:rsid w:val="007B1AF0"/>
    <w:rsid w:val="007B252D"/>
    <w:rsid w:val="007B3A4C"/>
    <w:rsid w:val="007B5843"/>
    <w:rsid w:val="007B595B"/>
    <w:rsid w:val="007B783F"/>
    <w:rsid w:val="007C3908"/>
    <w:rsid w:val="007C5A10"/>
    <w:rsid w:val="007E5804"/>
    <w:rsid w:val="007F1640"/>
    <w:rsid w:val="00806918"/>
    <w:rsid w:val="00811D4C"/>
    <w:rsid w:val="00817643"/>
    <w:rsid w:val="00836F92"/>
    <w:rsid w:val="00850A55"/>
    <w:rsid w:val="0085525F"/>
    <w:rsid w:val="008643C1"/>
    <w:rsid w:val="00873CF3"/>
    <w:rsid w:val="00873E0E"/>
    <w:rsid w:val="0089037A"/>
    <w:rsid w:val="008A79D0"/>
    <w:rsid w:val="008B3E68"/>
    <w:rsid w:val="008C6631"/>
    <w:rsid w:val="008E0749"/>
    <w:rsid w:val="009043AF"/>
    <w:rsid w:val="00914DBC"/>
    <w:rsid w:val="00916CBB"/>
    <w:rsid w:val="00921A24"/>
    <w:rsid w:val="0094235A"/>
    <w:rsid w:val="00946683"/>
    <w:rsid w:val="00963EEC"/>
    <w:rsid w:val="00965B2B"/>
    <w:rsid w:val="00972A55"/>
    <w:rsid w:val="00991AA6"/>
    <w:rsid w:val="00993D88"/>
    <w:rsid w:val="009A4C53"/>
    <w:rsid w:val="009A7702"/>
    <w:rsid w:val="009B25B0"/>
    <w:rsid w:val="009B3700"/>
    <w:rsid w:val="009B6724"/>
    <w:rsid w:val="009C0DE4"/>
    <w:rsid w:val="009C16F1"/>
    <w:rsid w:val="009D1523"/>
    <w:rsid w:val="009E3D16"/>
    <w:rsid w:val="009E4308"/>
    <w:rsid w:val="009E53B2"/>
    <w:rsid w:val="009E6D6B"/>
    <w:rsid w:val="00A07FB4"/>
    <w:rsid w:val="00A1107B"/>
    <w:rsid w:val="00A13558"/>
    <w:rsid w:val="00A211E8"/>
    <w:rsid w:val="00A31444"/>
    <w:rsid w:val="00A333AF"/>
    <w:rsid w:val="00A4225C"/>
    <w:rsid w:val="00A45FC6"/>
    <w:rsid w:val="00A46009"/>
    <w:rsid w:val="00A53088"/>
    <w:rsid w:val="00A55FF6"/>
    <w:rsid w:val="00A60C50"/>
    <w:rsid w:val="00A72A4A"/>
    <w:rsid w:val="00A72AE8"/>
    <w:rsid w:val="00A760DF"/>
    <w:rsid w:val="00A82865"/>
    <w:rsid w:val="00A83441"/>
    <w:rsid w:val="00A84159"/>
    <w:rsid w:val="00A90081"/>
    <w:rsid w:val="00AB12EA"/>
    <w:rsid w:val="00AB34F3"/>
    <w:rsid w:val="00AC22B5"/>
    <w:rsid w:val="00AC354E"/>
    <w:rsid w:val="00AD3B6A"/>
    <w:rsid w:val="00AF6C34"/>
    <w:rsid w:val="00AF7B9D"/>
    <w:rsid w:val="00B0157E"/>
    <w:rsid w:val="00B14F1F"/>
    <w:rsid w:val="00B15768"/>
    <w:rsid w:val="00B27A0B"/>
    <w:rsid w:val="00B3540F"/>
    <w:rsid w:val="00B37995"/>
    <w:rsid w:val="00B37DD2"/>
    <w:rsid w:val="00B61D30"/>
    <w:rsid w:val="00B63145"/>
    <w:rsid w:val="00B63FE9"/>
    <w:rsid w:val="00B67523"/>
    <w:rsid w:val="00B71499"/>
    <w:rsid w:val="00B74D14"/>
    <w:rsid w:val="00B85C67"/>
    <w:rsid w:val="00B92592"/>
    <w:rsid w:val="00B9436C"/>
    <w:rsid w:val="00B94F62"/>
    <w:rsid w:val="00BA1FD9"/>
    <w:rsid w:val="00BB4C34"/>
    <w:rsid w:val="00BC006B"/>
    <w:rsid w:val="00BE6A0E"/>
    <w:rsid w:val="00BE752F"/>
    <w:rsid w:val="00C03B41"/>
    <w:rsid w:val="00C12C1B"/>
    <w:rsid w:val="00C16FA6"/>
    <w:rsid w:val="00C17C2A"/>
    <w:rsid w:val="00C17E29"/>
    <w:rsid w:val="00C25756"/>
    <w:rsid w:val="00C3211E"/>
    <w:rsid w:val="00C37033"/>
    <w:rsid w:val="00C42227"/>
    <w:rsid w:val="00C468EE"/>
    <w:rsid w:val="00C46F02"/>
    <w:rsid w:val="00C62546"/>
    <w:rsid w:val="00C663B2"/>
    <w:rsid w:val="00C73E19"/>
    <w:rsid w:val="00C77695"/>
    <w:rsid w:val="00C84A44"/>
    <w:rsid w:val="00C936C9"/>
    <w:rsid w:val="00C96337"/>
    <w:rsid w:val="00C969DC"/>
    <w:rsid w:val="00CA316A"/>
    <w:rsid w:val="00CA48AD"/>
    <w:rsid w:val="00CB1650"/>
    <w:rsid w:val="00CC2233"/>
    <w:rsid w:val="00CC52E6"/>
    <w:rsid w:val="00CD101B"/>
    <w:rsid w:val="00CD5067"/>
    <w:rsid w:val="00CD7E81"/>
    <w:rsid w:val="00CE517C"/>
    <w:rsid w:val="00CE6617"/>
    <w:rsid w:val="00D318FD"/>
    <w:rsid w:val="00D35344"/>
    <w:rsid w:val="00D432FA"/>
    <w:rsid w:val="00D47072"/>
    <w:rsid w:val="00D648FD"/>
    <w:rsid w:val="00D81223"/>
    <w:rsid w:val="00D839B2"/>
    <w:rsid w:val="00D913DB"/>
    <w:rsid w:val="00DA2573"/>
    <w:rsid w:val="00DB50D5"/>
    <w:rsid w:val="00DB5861"/>
    <w:rsid w:val="00DD5061"/>
    <w:rsid w:val="00DE2617"/>
    <w:rsid w:val="00DE38C9"/>
    <w:rsid w:val="00DF18DB"/>
    <w:rsid w:val="00DF2707"/>
    <w:rsid w:val="00E016FB"/>
    <w:rsid w:val="00E06B05"/>
    <w:rsid w:val="00E10050"/>
    <w:rsid w:val="00E128BA"/>
    <w:rsid w:val="00E14958"/>
    <w:rsid w:val="00E15BF9"/>
    <w:rsid w:val="00E1600C"/>
    <w:rsid w:val="00E37F27"/>
    <w:rsid w:val="00E624BE"/>
    <w:rsid w:val="00E65FF9"/>
    <w:rsid w:val="00EB367A"/>
    <w:rsid w:val="00EB4739"/>
    <w:rsid w:val="00EC0157"/>
    <w:rsid w:val="00EC364C"/>
    <w:rsid w:val="00ED0BB4"/>
    <w:rsid w:val="00ED182E"/>
    <w:rsid w:val="00EE3E36"/>
    <w:rsid w:val="00F0141C"/>
    <w:rsid w:val="00F0511A"/>
    <w:rsid w:val="00F3283F"/>
    <w:rsid w:val="00F54809"/>
    <w:rsid w:val="00F6045B"/>
    <w:rsid w:val="00F6108D"/>
    <w:rsid w:val="00F65178"/>
    <w:rsid w:val="00F66838"/>
    <w:rsid w:val="00F67E82"/>
    <w:rsid w:val="00F73D1D"/>
    <w:rsid w:val="00F74D67"/>
    <w:rsid w:val="00F76800"/>
    <w:rsid w:val="00F83FCF"/>
    <w:rsid w:val="00F95DD0"/>
    <w:rsid w:val="00F964A6"/>
    <w:rsid w:val="00FA4A09"/>
    <w:rsid w:val="00FA5013"/>
    <w:rsid w:val="00FC2E69"/>
    <w:rsid w:val="00FD1F14"/>
    <w:rsid w:val="00FD3506"/>
    <w:rsid w:val="00FD460F"/>
    <w:rsid w:val="00FD5BA2"/>
    <w:rsid w:val="00FF678A"/>
    <w:rsid w:val="01C007A0"/>
    <w:rsid w:val="020D38FB"/>
    <w:rsid w:val="02C26011"/>
    <w:rsid w:val="08402CB4"/>
    <w:rsid w:val="08C51746"/>
    <w:rsid w:val="0A237150"/>
    <w:rsid w:val="0ED347E1"/>
    <w:rsid w:val="11F0064F"/>
    <w:rsid w:val="16271752"/>
    <w:rsid w:val="18036868"/>
    <w:rsid w:val="19E32173"/>
    <w:rsid w:val="1B185545"/>
    <w:rsid w:val="21500802"/>
    <w:rsid w:val="216676B0"/>
    <w:rsid w:val="24485B7A"/>
    <w:rsid w:val="29566514"/>
    <w:rsid w:val="2DC379D6"/>
    <w:rsid w:val="2E796BF9"/>
    <w:rsid w:val="33743D25"/>
    <w:rsid w:val="33D451FB"/>
    <w:rsid w:val="34107804"/>
    <w:rsid w:val="34B003A2"/>
    <w:rsid w:val="3AF83B9F"/>
    <w:rsid w:val="3CE5088B"/>
    <w:rsid w:val="3D384732"/>
    <w:rsid w:val="3D6C540E"/>
    <w:rsid w:val="3D961C63"/>
    <w:rsid w:val="3E510B80"/>
    <w:rsid w:val="3EA25AFB"/>
    <w:rsid w:val="405C3295"/>
    <w:rsid w:val="410771B2"/>
    <w:rsid w:val="487F0A47"/>
    <w:rsid w:val="4BFD7266"/>
    <w:rsid w:val="4DFE3361"/>
    <w:rsid w:val="50E6081E"/>
    <w:rsid w:val="50F918F4"/>
    <w:rsid w:val="51593D72"/>
    <w:rsid w:val="52747848"/>
    <w:rsid w:val="575E7446"/>
    <w:rsid w:val="5F8166C8"/>
    <w:rsid w:val="628D17D6"/>
    <w:rsid w:val="63197E38"/>
    <w:rsid w:val="643A4CDE"/>
    <w:rsid w:val="6CFE2BFC"/>
    <w:rsid w:val="6D5F29C3"/>
    <w:rsid w:val="74BA76FD"/>
    <w:rsid w:val="74F716ED"/>
    <w:rsid w:val="757B7B4A"/>
    <w:rsid w:val="7D8C5DBC"/>
    <w:rsid w:val="7FD6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Pr>
      <w:rFonts w:ascii="宋体" w:hAnsi="宋体" w:cs="宋体"/>
      <w:sz w:val="24"/>
      <w:szCs w:val="24"/>
    </w:rPr>
  </w:style>
  <w:style w:type="paragraph" w:styleId="1">
    <w:name w:val="heading 1"/>
    <w:next w:val="a"/>
    <w:link w:val="1Char"/>
    <w:uiPriority w:val="9"/>
    <w:unhideWhenUsed/>
    <w:qFormat/>
    <w:pPr>
      <w:keepNext/>
      <w:keepLines/>
      <w:numPr>
        <w:numId w:val="1"/>
      </w:numPr>
      <w:spacing w:after="370" w:line="259" w:lineRule="auto"/>
      <w:ind w:left="10" w:right="310" w:hanging="10"/>
      <w:jc w:val="right"/>
      <w:outlineLvl w:val="0"/>
    </w:pPr>
    <w:rPr>
      <w:rFonts w:ascii="仿宋" w:eastAsia="仿宋" w:hAnsi="仿宋" w:cs="仿宋"/>
      <w:color w:val="000000"/>
      <w:kern w:val="2"/>
      <w:sz w:val="30"/>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pPr>
      <w:ind w:firstLineChars="200" w:firstLine="420"/>
    </w:pPr>
    <w:rPr>
      <w:rFonts w:ascii="Calibri" w:hAnsi="Calibri"/>
      <w:szCs w:val="22"/>
    </w:rPr>
  </w:style>
  <w:style w:type="paragraph" w:styleId="a3">
    <w:name w:val="annotation text"/>
    <w:basedOn w:val="a"/>
    <w:link w:val="Char"/>
    <w:uiPriority w:val="99"/>
    <w:semiHidden/>
    <w:unhideWhenUsed/>
    <w:qFormat/>
  </w:style>
  <w:style w:type="paragraph" w:styleId="3">
    <w:name w:val="toc 3"/>
    <w:basedOn w:val="a"/>
    <w:next w:val="a"/>
    <w:uiPriority w:val="39"/>
    <w:unhideWhenUsed/>
    <w:qFormat/>
    <w:pPr>
      <w:spacing w:after="100"/>
      <w:ind w:left="440"/>
    </w:pPr>
    <w:rPr>
      <w:rFonts w:asciiTheme="minorHAnsi" w:eastAsiaTheme="minorEastAsia" w:hAnsiTheme="minorHAnsi" w:cs="Times New Roma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after="100"/>
    </w:pPr>
    <w:rPr>
      <w:rFonts w:asciiTheme="minorHAnsi" w:eastAsiaTheme="minorEastAsia" w:hAnsiTheme="minorHAnsi" w:cs="Times New Roman"/>
    </w:rPr>
  </w:style>
  <w:style w:type="paragraph" w:styleId="20">
    <w:name w:val="toc 2"/>
    <w:basedOn w:val="a"/>
    <w:next w:val="a"/>
    <w:uiPriority w:val="39"/>
    <w:unhideWhenUsed/>
    <w:qFormat/>
    <w:pPr>
      <w:spacing w:after="100"/>
      <w:ind w:left="220"/>
    </w:pPr>
    <w:rPr>
      <w:rFonts w:asciiTheme="minorHAnsi" w:eastAsiaTheme="minorEastAsia" w:hAnsiTheme="minorHAnsi" w:cs="Times New Roman"/>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unhideWhenUsed/>
    <w:qFormat/>
    <w:rPr>
      <w:color w:val="0563C1"/>
      <w:u w:val="single"/>
    </w:rPr>
  </w:style>
  <w:style w:type="character" w:styleId="ab">
    <w:name w:val="annotation reference"/>
    <w:basedOn w:val="a0"/>
    <w:uiPriority w:val="99"/>
    <w:semiHidden/>
    <w:unhideWhenUsed/>
    <w:qFormat/>
    <w:rPr>
      <w:sz w:val="21"/>
      <w:szCs w:val="21"/>
    </w:rPr>
  </w:style>
  <w:style w:type="character" w:customStyle="1" w:styleId="1Char">
    <w:name w:val="标题 1 Char"/>
    <w:link w:val="1"/>
    <w:uiPriority w:val="9"/>
    <w:qFormat/>
    <w:rPr>
      <w:rFonts w:ascii="仿宋" w:eastAsia="仿宋" w:hAnsi="仿宋" w:cs="仿宋"/>
      <w:color w:val="000000"/>
      <w:sz w:val="30"/>
    </w:rPr>
  </w:style>
  <w:style w:type="paragraph" w:customStyle="1" w:styleId="footnotedescription">
    <w:name w:val="footnote description"/>
    <w:next w:val="a"/>
    <w:link w:val="footnotedescriptionChar"/>
    <w:qFormat/>
    <w:pPr>
      <w:spacing w:line="259" w:lineRule="auto"/>
    </w:pPr>
    <w:rPr>
      <w:rFonts w:ascii="仿宋" w:eastAsia="仿宋" w:hAnsi="仿宋" w:cs="仿宋"/>
      <w:color w:val="000000"/>
      <w:kern w:val="2"/>
      <w:sz w:val="18"/>
      <w:szCs w:val="22"/>
    </w:rPr>
  </w:style>
  <w:style w:type="character" w:customStyle="1" w:styleId="footnotedescriptionChar">
    <w:name w:val="footnote description Char"/>
    <w:link w:val="footnotedescription"/>
    <w:qFormat/>
    <w:rPr>
      <w:rFonts w:ascii="仿宋" w:eastAsia="仿宋" w:hAnsi="仿宋" w:cs="仿宋"/>
      <w:color w:val="000000"/>
      <w:sz w:val="18"/>
    </w:rPr>
  </w:style>
  <w:style w:type="character" w:customStyle="1" w:styleId="footnotemark">
    <w:name w:val="footnote mark"/>
    <w:qFormat/>
    <w:rPr>
      <w:rFonts w:ascii="Times New Roman" w:eastAsia="Times New Roman" w:hAnsi="Times New Roman" w:cs="Times New Roman"/>
      <w:color w:val="000000"/>
      <w:sz w:val="18"/>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Char2">
    <w:name w:val="页眉 Char"/>
    <w:basedOn w:val="a0"/>
    <w:link w:val="a6"/>
    <w:uiPriority w:val="99"/>
    <w:qFormat/>
    <w:rPr>
      <w:rFonts w:ascii="Calibri" w:eastAsia="Calibri" w:hAnsi="Calibri" w:cs="Calibri"/>
      <w:color w:val="000000"/>
      <w:sz w:val="18"/>
      <w:szCs w:val="18"/>
    </w:rPr>
  </w:style>
  <w:style w:type="character" w:customStyle="1" w:styleId="Char1">
    <w:name w:val="页脚 Char"/>
    <w:basedOn w:val="a0"/>
    <w:link w:val="a5"/>
    <w:uiPriority w:val="99"/>
    <w:qFormat/>
    <w:rPr>
      <w:rFonts w:ascii="Calibri" w:eastAsia="Calibri" w:hAnsi="Calibri" w:cs="Calibri"/>
      <w:color w:val="000000"/>
      <w:sz w:val="18"/>
      <w:szCs w:val="18"/>
    </w:rPr>
  </w:style>
  <w:style w:type="paragraph" w:customStyle="1" w:styleId="Ac">
    <w:name w:val="正文 A"/>
    <w:qFormat/>
    <w:pPr>
      <w:widowControl w:val="0"/>
      <w:jc w:val="both"/>
    </w:pPr>
    <w:rPr>
      <w:rFonts w:eastAsia="Arial Unicode MS" w:cs="Arial Unicode MS"/>
      <w:color w:val="000000"/>
      <w:kern w:val="2"/>
      <w:sz w:val="21"/>
      <w:szCs w:val="21"/>
    </w:rPr>
  </w:style>
  <w:style w:type="character" w:customStyle="1" w:styleId="21">
    <w:name w:val="正文文本 (2)_"/>
    <w:basedOn w:val="a0"/>
    <w:link w:val="22"/>
    <w:uiPriority w:val="99"/>
    <w:qFormat/>
    <w:rPr>
      <w:rFonts w:ascii="宋体" w:eastAsia="宋体" w:cs="宋体"/>
      <w:spacing w:val="20"/>
      <w:sz w:val="26"/>
      <w:szCs w:val="26"/>
      <w:shd w:val="clear" w:color="auto" w:fill="FFFFFF"/>
    </w:rPr>
  </w:style>
  <w:style w:type="paragraph" w:customStyle="1" w:styleId="22">
    <w:name w:val="正文文本 (2)"/>
    <w:basedOn w:val="a"/>
    <w:link w:val="21"/>
    <w:uiPriority w:val="99"/>
    <w:qFormat/>
    <w:pPr>
      <w:widowControl w:val="0"/>
      <w:shd w:val="clear" w:color="auto" w:fill="FFFFFF"/>
      <w:spacing w:before="720" w:after="1020" w:line="240" w:lineRule="atLeast"/>
    </w:pPr>
    <w:rPr>
      <w:rFonts w:hAnsiTheme="minorHAnsi"/>
      <w:spacing w:val="20"/>
      <w:sz w:val="26"/>
      <w:szCs w:val="26"/>
    </w:rPr>
  </w:style>
  <w:style w:type="paragraph" w:styleId="ad">
    <w:name w:val="List Paragraph"/>
    <w:basedOn w:val="a"/>
    <w:uiPriority w:val="34"/>
    <w:qFormat/>
    <w:pPr>
      <w:ind w:firstLineChars="200" w:firstLine="420"/>
    </w:pPr>
  </w:style>
  <w:style w:type="character" w:customStyle="1" w:styleId="23">
    <w:name w:val="正文文本 (2) + 粗体"/>
    <w:basedOn w:val="21"/>
    <w:uiPriority w:val="99"/>
    <w:qFormat/>
    <w:rPr>
      <w:rFonts w:ascii="宋体" w:eastAsia="宋体" w:cs="宋体"/>
      <w:b/>
      <w:bCs/>
      <w:spacing w:val="50"/>
      <w:sz w:val="26"/>
      <w:szCs w:val="26"/>
      <w:u w:val="none"/>
      <w:shd w:val="clear" w:color="auto" w:fill="FFFFFF"/>
    </w:rPr>
  </w:style>
  <w:style w:type="character" w:customStyle="1" w:styleId="30">
    <w:name w:val="标题 #3_"/>
    <w:basedOn w:val="a0"/>
    <w:link w:val="31"/>
    <w:uiPriority w:val="99"/>
    <w:qFormat/>
    <w:rPr>
      <w:rFonts w:ascii="宋体" w:eastAsia="宋体" w:cs="宋体"/>
      <w:spacing w:val="20"/>
      <w:sz w:val="26"/>
      <w:szCs w:val="26"/>
      <w:shd w:val="clear" w:color="auto" w:fill="FFFFFF"/>
    </w:rPr>
  </w:style>
  <w:style w:type="paragraph" w:customStyle="1" w:styleId="31">
    <w:name w:val="标题 #3"/>
    <w:basedOn w:val="a"/>
    <w:link w:val="30"/>
    <w:uiPriority w:val="99"/>
    <w:qFormat/>
    <w:pPr>
      <w:widowControl w:val="0"/>
      <w:shd w:val="clear" w:color="auto" w:fill="FFFFFF"/>
      <w:spacing w:after="180" w:line="240" w:lineRule="atLeast"/>
      <w:ind w:firstLine="680"/>
      <w:jc w:val="distribute"/>
      <w:outlineLvl w:val="2"/>
    </w:pPr>
    <w:rPr>
      <w:rFonts w:hAnsiTheme="minorHAnsi"/>
      <w:spacing w:val="20"/>
      <w:sz w:val="26"/>
      <w:szCs w:val="26"/>
    </w:rPr>
  </w:style>
  <w:style w:type="character" w:customStyle="1" w:styleId="30pt">
    <w:name w:val="标题 #3 + 间距 0 pt"/>
    <w:basedOn w:val="30"/>
    <w:uiPriority w:val="99"/>
    <w:qFormat/>
    <w:rPr>
      <w:rFonts w:ascii="宋体" w:eastAsia="宋体" w:cs="宋体"/>
      <w:spacing w:val="0"/>
      <w:sz w:val="26"/>
      <w:szCs w:val="26"/>
      <w:u w:val="none"/>
      <w:shd w:val="clear" w:color="auto" w:fill="FFFFFF"/>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20"/>
      <w:szCs w:val="20"/>
    </w:rPr>
  </w:style>
  <w:style w:type="paragraph" w:customStyle="1" w:styleId="font6">
    <w:name w:val="font6"/>
    <w:basedOn w:val="a"/>
    <w:qFormat/>
    <w:pPr>
      <w:spacing w:before="100" w:beforeAutospacing="1" w:after="100" w:afterAutospacing="1"/>
    </w:pPr>
  </w:style>
  <w:style w:type="paragraph" w:customStyle="1" w:styleId="font7">
    <w:name w:val="font7"/>
    <w:basedOn w:val="a"/>
    <w:qFormat/>
    <w:pPr>
      <w:spacing w:before="100" w:beforeAutospacing="1" w:after="100" w:afterAutospacing="1"/>
    </w:pPr>
    <w:rPr>
      <w:rFonts w:ascii="Times New Roman" w:hAnsi="Times New Roman" w:cs="Times New Roman"/>
      <w:sz w:val="20"/>
      <w:szCs w:val="20"/>
    </w:rPr>
  </w:style>
  <w:style w:type="paragraph" w:customStyle="1" w:styleId="font8">
    <w:name w:val="font8"/>
    <w:basedOn w:val="a"/>
    <w:qFormat/>
    <w:pPr>
      <w:spacing w:before="100" w:beforeAutospacing="1" w:after="100" w:afterAutospacing="1"/>
    </w:pPr>
    <w:rPr>
      <w:rFonts w:ascii="等线" w:eastAsia="等线" w:hAnsi="等线"/>
      <w:sz w:val="18"/>
      <w:szCs w:val="18"/>
    </w:rPr>
  </w:style>
  <w:style w:type="paragraph" w:customStyle="1" w:styleId="font9">
    <w:name w:val="font9"/>
    <w:basedOn w:val="a"/>
    <w:qFormat/>
    <w:pPr>
      <w:spacing w:before="100" w:beforeAutospacing="1" w:after="100" w:afterAutospacing="1"/>
    </w:pPr>
    <w:rPr>
      <w:rFonts w:ascii="仿宋" w:eastAsia="仿宋" w:hAnsi="仿宋"/>
      <w:sz w:val="20"/>
      <w:szCs w:val="20"/>
    </w:rPr>
  </w:style>
  <w:style w:type="paragraph" w:customStyle="1" w:styleId="font10">
    <w:name w:val="font10"/>
    <w:basedOn w:val="a"/>
    <w:qFormat/>
    <w:pPr>
      <w:spacing w:before="100" w:beforeAutospacing="1" w:after="100" w:afterAutospacing="1"/>
    </w:pPr>
  </w:style>
  <w:style w:type="paragraph" w:customStyle="1" w:styleId="font11">
    <w:name w:val="font11"/>
    <w:basedOn w:val="a"/>
    <w:qFormat/>
    <w:pPr>
      <w:spacing w:before="100" w:beforeAutospacing="1" w:after="100" w:afterAutospacing="1"/>
    </w:pPr>
    <w:rPr>
      <w:sz w:val="20"/>
      <w:szCs w:val="20"/>
    </w:rPr>
  </w:style>
  <w:style w:type="paragraph" w:customStyle="1" w:styleId="font12">
    <w:name w:val="font12"/>
    <w:basedOn w:val="a"/>
    <w:qFormat/>
    <w:pPr>
      <w:spacing w:before="100" w:beforeAutospacing="1" w:after="100" w:afterAutospacing="1"/>
    </w:pPr>
    <w:rPr>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sz w:val="20"/>
      <w:szCs w:val="20"/>
    </w:rPr>
  </w:style>
  <w:style w:type="paragraph" w:customStyle="1" w:styleId="font14">
    <w:name w:val="font14"/>
    <w:basedOn w:val="a"/>
    <w:qFormat/>
    <w:pPr>
      <w:spacing w:before="100" w:beforeAutospacing="1" w:after="100" w:afterAutospacing="1"/>
    </w:pPr>
    <w:rPr>
      <w:sz w:val="20"/>
      <w:szCs w:val="20"/>
    </w:rPr>
  </w:style>
  <w:style w:type="paragraph" w:customStyle="1" w:styleId="font15">
    <w:name w:val="font15"/>
    <w:basedOn w:val="a"/>
    <w:qFormat/>
    <w:pPr>
      <w:spacing w:before="100" w:beforeAutospacing="1" w:after="100" w:afterAutospacing="1"/>
    </w:pPr>
    <w:rPr>
      <w:rFonts w:ascii="仿宋" w:eastAsia="仿宋" w:hAnsi="仿宋"/>
      <w:sz w:val="20"/>
      <w:szCs w:val="20"/>
    </w:rPr>
  </w:style>
  <w:style w:type="paragraph" w:customStyle="1" w:styleId="font16">
    <w:name w:val="font16"/>
    <w:basedOn w:val="a"/>
    <w:qFormat/>
    <w:pPr>
      <w:spacing w:before="100" w:beforeAutospacing="1" w:after="100" w:afterAutospacing="1"/>
    </w:pPr>
    <w:rPr>
      <w:rFonts w:ascii="Times New Roman" w:hAnsi="Times New Roman" w:cs="Times New Roman"/>
      <w:sz w:val="20"/>
      <w:szCs w:val="20"/>
    </w:rPr>
  </w:style>
  <w:style w:type="paragraph" w:customStyle="1" w:styleId="font17">
    <w:name w:val="font17"/>
    <w:basedOn w:val="a"/>
    <w:qFormat/>
    <w:pPr>
      <w:spacing w:before="100" w:beforeAutospacing="1" w:after="100" w:afterAutospacing="1"/>
    </w:pPr>
    <w:rPr>
      <w:rFonts w:ascii="Times New Roman" w:hAnsi="Times New Roman" w:cs="Times New Roman"/>
      <w:sz w:val="20"/>
      <w:szCs w:val="20"/>
    </w:rPr>
  </w:style>
  <w:style w:type="paragraph" w:customStyle="1" w:styleId="font18">
    <w:name w:val="font18"/>
    <w:basedOn w:val="a"/>
    <w:qFormat/>
    <w:pPr>
      <w:spacing w:before="100" w:beforeAutospacing="1" w:after="100" w:afterAutospacing="1"/>
    </w:pPr>
  </w:style>
  <w:style w:type="paragraph" w:customStyle="1" w:styleId="font19">
    <w:name w:val="font19"/>
    <w:basedOn w:val="a"/>
    <w:qFormat/>
    <w:pPr>
      <w:spacing w:before="100" w:beforeAutospacing="1" w:after="100" w:afterAutospacing="1"/>
    </w:pPr>
  </w:style>
  <w:style w:type="paragraph" w:customStyle="1" w:styleId="font20">
    <w:name w:val="font20"/>
    <w:basedOn w:val="a"/>
    <w:qFormat/>
    <w:pPr>
      <w:spacing w:before="100" w:beforeAutospacing="1" w:after="100" w:afterAutospacing="1"/>
    </w:pPr>
    <w:rPr>
      <w:rFonts w:ascii="微软雅黑" w:eastAsia="微软雅黑" w:hAnsi="微软雅黑"/>
      <w:sz w:val="20"/>
      <w:szCs w:val="20"/>
    </w:rPr>
  </w:style>
  <w:style w:type="paragraph" w:customStyle="1" w:styleId="font21">
    <w:name w:val="font21"/>
    <w:basedOn w:val="a"/>
    <w:qFormat/>
    <w:pPr>
      <w:spacing w:before="100" w:beforeAutospacing="1" w:after="100" w:afterAutospacing="1"/>
    </w:pPr>
    <w:rPr>
      <w:rFonts w:ascii="仿宋" w:eastAsia="仿宋" w:hAnsi="仿宋"/>
      <w:sz w:val="20"/>
      <w:szCs w:val="20"/>
    </w:rPr>
  </w:style>
  <w:style w:type="paragraph" w:customStyle="1" w:styleId="font22">
    <w:name w:val="font22"/>
    <w:basedOn w:val="a"/>
    <w:qFormat/>
    <w:pPr>
      <w:spacing w:before="100" w:beforeAutospacing="1" w:after="100" w:afterAutospacing="1"/>
    </w:pPr>
    <w:rPr>
      <w:rFonts w:ascii="Segoe UI Symbol" w:hAnsi="Segoe UI Symbol"/>
      <w:sz w:val="20"/>
      <w:szCs w:val="20"/>
    </w:rPr>
  </w:style>
  <w:style w:type="paragraph" w:customStyle="1" w:styleId="font23">
    <w:name w:val="font23"/>
    <w:basedOn w:val="a"/>
    <w:qFormat/>
    <w:pPr>
      <w:spacing w:before="100" w:beforeAutospacing="1" w:after="100" w:afterAutospacing="1"/>
    </w:pPr>
    <w:rPr>
      <w:rFonts w:ascii="等线" w:eastAsia="等线" w:hAnsi="等线"/>
      <w:sz w:val="20"/>
      <w:szCs w:val="20"/>
    </w:rPr>
  </w:style>
  <w:style w:type="paragraph" w:customStyle="1" w:styleId="font24">
    <w:name w:val="font24"/>
    <w:basedOn w:val="a"/>
    <w:qFormat/>
    <w:pPr>
      <w:spacing w:before="100" w:beforeAutospacing="1" w:after="100" w:afterAutospacing="1"/>
    </w:pPr>
    <w:rPr>
      <w:rFonts w:ascii="微软雅黑" w:eastAsia="微软雅黑" w:hAnsi="微软雅黑"/>
    </w:rPr>
  </w:style>
  <w:style w:type="paragraph" w:customStyle="1" w:styleId="font25">
    <w:name w:val="font25"/>
    <w:basedOn w:val="a"/>
    <w:qFormat/>
    <w:pPr>
      <w:spacing w:before="100" w:beforeAutospacing="1" w:after="100" w:afterAutospacing="1"/>
    </w:pPr>
    <w:rPr>
      <w:rFonts w:ascii="Segoe UI Symbol" w:hAnsi="Segoe UI Symbol"/>
      <w:sz w:val="20"/>
      <w:szCs w:val="20"/>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TOC1">
    <w:name w:val="TOC 标题1"/>
    <w:basedOn w:val="1"/>
    <w:next w:val="a"/>
    <w:uiPriority w:val="39"/>
    <w:unhideWhenUsed/>
    <w:qFormat/>
    <w:pPr>
      <w:numPr>
        <w:numId w:val="0"/>
      </w:numPr>
      <w:spacing w:before="240" w:after="0"/>
      <w:ind w:right="0"/>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2Char">
    <w:name w:val="标题 2 Char"/>
    <w:basedOn w:val="a0"/>
    <w:link w:val="2"/>
    <w:uiPriority w:val="9"/>
    <w:qFormat/>
    <w:rPr>
      <w:rFonts w:asciiTheme="majorHAnsi" w:eastAsiaTheme="majorEastAsia" w:hAnsiTheme="majorHAnsi" w:cstheme="majorBidi"/>
      <w:b/>
      <w:bCs/>
      <w:color w:val="000000"/>
      <w:sz w:val="32"/>
      <w:szCs w:val="32"/>
    </w:rPr>
  </w:style>
  <w:style w:type="character" w:customStyle="1" w:styleId="Char">
    <w:name w:val="批注文字 Char"/>
    <w:basedOn w:val="a0"/>
    <w:link w:val="a3"/>
    <w:uiPriority w:val="99"/>
    <w:semiHidden/>
    <w:qFormat/>
    <w:rPr>
      <w:rFonts w:ascii="Calibri" w:eastAsia="Calibri" w:hAnsi="Calibri" w:cs="Calibri"/>
      <w:color w:val="000000"/>
      <w:sz w:val="22"/>
    </w:rPr>
  </w:style>
  <w:style w:type="character" w:customStyle="1" w:styleId="Char3">
    <w:name w:val="批注主题 Char"/>
    <w:basedOn w:val="Char"/>
    <w:link w:val="a7"/>
    <w:uiPriority w:val="99"/>
    <w:semiHidden/>
    <w:qFormat/>
    <w:rPr>
      <w:rFonts w:ascii="Calibri" w:eastAsia="Calibri" w:hAnsi="Calibri" w:cs="Calibri"/>
      <w:b/>
      <w:bCs/>
      <w:color w:val="000000"/>
      <w:sz w:val="22"/>
    </w:rPr>
  </w:style>
  <w:style w:type="character" w:customStyle="1" w:styleId="Char0">
    <w:name w:val="批注框文本 Char"/>
    <w:basedOn w:val="a0"/>
    <w:link w:val="a4"/>
    <w:uiPriority w:val="99"/>
    <w:semiHidden/>
    <w:qFormat/>
    <w:rPr>
      <w:rFonts w:ascii="Calibri" w:eastAsia="Calibri" w:hAnsi="Calibri" w:cs="Calibri"/>
      <w:color w:val="000000"/>
      <w:sz w:val="18"/>
      <w:szCs w:val="18"/>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Pr>
      <w:rFonts w:ascii="宋体" w:hAnsi="宋体" w:cs="宋体"/>
      <w:sz w:val="24"/>
      <w:szCs w:val="24"/>
    </w:rPr>
  </w:style>
  <w:style w:type="paragraph" w:styleId="1">
    <w:name w:val="heading 1"/>
    <w:next w:val="a"/>
    <w:link w:val="1Char"/>
    <w:uiPriority w:val="9"/>
    <w:unhideWhenUsed/>
    <w:qFormat/>
    <w:pPr>
      <w:keepNext/>
      <w:keepLines/>
      <w:numPr>
        <w:numId w:val="1"/>
      </w:numPr>
      <w:spacing w:after="370" w:line="259" w:lineRule="auto"/>
      <w:ind w:left="10" w:right="310" w:hanging="10"/>
      <w:jc w:val="right"/>
      <w:outlineLvl w:val="0"/>
    </w:pPr>
    <w:rPr>
      <w:rFonts w:ascii="仿宋" w:eastAsia="仿宋" w:hAnsi="仿宋" w:cs="仿宋"/>
      <w:color w:val="000000"/>
      <w:kern w:val="2"/>
      <w:sz w:val="30"/>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pPr>
      <w:ind w:firstLineChars="200" w:firstLine="420"/>
    </w:pPr>
    <w:rPr>
      <w:rFonts w:ascii="Calibri" w:hAnsi="Calibri"/>
      <w:szCs w:val="22"/>
    </w:rPr>
  </w:style>
  <w:style w:type="paragraph" w:styleId="a3">
    <w:name w:val="annotation text"/>
    <w:basedOn w:val="a"/>
    <w:link w:val="Char"/>
    <w:uiPriority w:val="99"/>
    <w:semiHidden/>
    <w:unhideWhenUsed/>
    <w:qFormat/>
  </w:style>
  <w:style w:type="paragraph" w:styleId="3">
    <w:name w:val="toc 3"/>
    <w:basedOn w:val="a"/>
    <w:next w:val="a"/>
    <w:uiPriority w:val="39"/>
    <w:unhideWhenUsed/>
    <w:qFormat/>
    <w:pPr>
      <w:spacing w:after="100"/>
      <w:ind w:left="440"/>
    </w:pPr>
    <w:rPr>
      <w:rFonts w:asciiTheme="minorHAnsi" w:eastAsiaTheme="minorEastAsia" w:hAnsiTheme="minorHAnsi" w:cs="Times New Roma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after="100"/>
    </w:pPr>
    <w:rPr>
      <w:rFonts w:asciiTheme="minorHAnsi" w:eastAsiaTheme="minorEastAsia" w:hAnsiTheme="minorHAnsi" w:cs="Times New Roman"/>
    </w:rPr>
  </w:style>
  <w:style w:type="paragraph" w:styleId="20">
    <w:name w:val="toc 2"/>
    <w:basedOn w:val="a"/>
    <w:next w:val="a"/>
    <w:uiPriority w:val="39"/>
    <w:unhideWhenUsed/>
    <w:qFormat/>
    <w:pPr>
      <w:spacing w:after="100"/>
      <w:ind w:left="220"/>
    </w:pPr>
    <w:rPr>
      <w:rFonts w:asciiTheme="minorHAnsi" w:eastAsiaTheme="minorEastAsia" w:hAnsiTheme="minorHAnsi" w:cs="Times New Roman"/>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unhideWhenUsed/>
    <w:qFormat/>
    <w:rPr>
      <w:color w:val="0563C1"/>
      <w:u w:val="single"/>
    </w:rPr>
  </w:style>
  <w:style w:type="character" w:styleId="ab">
    <w:name w:val="annotation reference"/>
    <w:basedOn w:val="a0"/>
    <w:uiPriority w:val="99"/>
    <w:semiHidden/>
    <w:unhideWhenUsed/>
    <w:qFormat/>
    <w:rPr>
      <w:sz w:val="21"/>
      <w:szCs w:val="21"/>
    </w:rPr>
  </w:style>
  <w:style w:type="character" w:customStyle="1" w:styleId="1Char">
    <w:name w:val="标题 1 Char"/>
    <w:link w:val="1"/>
    <w:uiPriority w:val="9"/>
    <w:qFormat/>
    <w:rPr>
      <w:rFonts w:ascii="仿宋" w:eastAsia="仿宋" w:hAnsi="仿宋" w:cs="仿宋"/>
      <w:color w:val="000000"/>
      <w:sz w:val="30"/>
    </w:rPr>
  </w:style>
  <w:style w:type="paragraph" w:customStyle="1" w:styleId="footnotedescription">
    <w:name w:val="footnote description"/>
    <w:next w:val="a"/>
    <w:link w:val="footnotedescriptionChar"/>
    <w:qFormat/>
    <w:pPr>
      <w:spacing w:line="259" w:lineRule="auto"/>
    </w:pPr>
    <w:rPr>
      <w:rFonts w:ascii="仿宋" w:eastAsia="仿宋" w:hAnsi="仿宋" w:cs="仿宋"/>
      <w:color w:val="000000"/>
      <w:kern w:val="2"/>
      <w:sz w:val="18"/>
      <w:szCs w:val="22"/>
    </w:rPr>
  </w:style>
  <w:style w:type="character" w:customStyle="1" w:styleId="footnotedescriptionChar">
    <w:name w:val="footnote description Char"/>
    <w:link w:val="footnotedescription"/>
    <w:qFormat/>
    <w:rPr>
      <w:rFonts w:ascii="仿宋" w:eastAsia="仿宋" w:hAnsi="仿宋" w:cs="仿宋"/>
      <w:color w:val="000000"/>
      <w:sz w:val="18"/>
    </w:rPr>
  </w:style>
  <w:style w:type="character" w:customStyle="1" w:styleId="footnotemark">
    <w:name w:val="footnote mark"/>
    <w:qFormat/>
    <w:rPr>
      <w:rFonts w:ascii="Times New Roman" w:eastAsia="Times New Roman" w:hAnsi="Times New Roman" w:cs="Times New Roman"/>
      <w:color w:val="000000"/>
      <w:sz w:val="18"/>
      <w:vertAlign w:val="superscript"/>
    </w:rPr>
  </w:style>
  <w:style w:type="table" w:customStyle="1" w:styleId="TableGrid">
    <w:name w:val="TableGrid"/>
    <w:qFormat/>
    <w:tblPr>
      <w:tblCellMar>
        <w:top w:w="0" w:type="dxa"/>
        <w:left w:w="0" w:type="dxa"/>
        <w:bottom w:w="0" w:type="dxa"/>
        <w:right w:w="0" w:type="dxa"/>
      </w:tblCellMar>
    </w:tblPr>
  </w:style>
  <w:style w:type="character" w:customStyle="1" w:styleId="Char2">
    <w:name w:val="页眉 Char"/>
    <w:basedOn w:val="a0"/>
    <w:link w:val="a6"/>
    <w:uiPriority w:val="99"/>
    <w:qFormat/>
    <w:rPr>
      <w:rFonts w:ascii="Calibri" w:eastAsia="Calibri" w:hAnsi="Calibri" w:cs="Calibri"/>
      <w:color w:val="000000"/>
      <w:sz w:val="18"/>
      <w:szCs w:val="18"/>
    </w:rPr>
  </w:style>
  <w:style w:type="character" w:customStyle="1" w:styleId="Char1">
    <w:name w:val="页脚 Char"/>
    <w:basedOn w:val="a0"/>
    <w:link w:val="a5"/>
    <w:uiPriority w:val="99"/>
    <w:qFormat/>
    <w:rPr>
      <w:rFonts w:ascii="Calibri" w:eastAsia="Calibri" w:hAnsi="Calibri" w:cs="Calibri"/>
      <w:color w:val="000000"/>
      <w:sz w:val="18"/>
      <w:szCs w:val="18"/>
    </w:rPr>
  </w:style>
  <w:style w:type="paragraph" w:customStyle="1" w:styleId="Ac">
    <w:name w:val="正文 A"/>
    <w:qFormat/>
    <w:pPr>
      <w:widowControl w:val="0"/>
      <w:jc w:val="both"/>
    </w:pPr>
    <w:rPr>
      <w:rFonts w:eastAsia="Arial Unicode MS" w:cs="Arial Unicode MS"/>
      <w:color w:val="000000"/>
      <w:kern w:val="2"/>
      <w:sz w:val="21"/>
      <w:szCs w:val="21"/>
    </w:rPr>
  </w:style>
  <w:style w:type="character" w:customStyle="1" w:styleId="21">
    <w:name w:val="正文文本 (2)_"/>
    <w:basedOn w:val="a0"/>
    <w:link w:val="22"/>
    <w:uiPriority w:val="99"/>
    <w:qFormat/>
    <w:rPr>
      <w:rFonts w:ascii="宋体" w:eastAsia="宋体" w:cs="宋体"/>
      <w:spacing w:val="20"/>
      <w:sz w:val="26"/>
      <w:szCs w:val="26"/>
      <w:shd w:val="clear" w:color="auto" w:fill="FFFFFF"/>
    </w:rPr>
  </w:style>
  <w:style w:type="paragraph" w:customStyle="1" w:styleId="22">
    <w:name w:val="正文文本 (2)"/>
    <w:basedOn w:val="a"/>
    <w:link w:val="21"/>
    <w:uiPriority w:val="99"/>
    <w:qFormat/>
    <w:pPr>
      <w:widowControl w:val="0"/>
      <w:shd w:val="clear" w:color="auto" w:fill="FFFFFF"/>
      <w:spacing w:before="720" w:after="1020" w:line="240" w:lineRule="atLeast"/>
    </w:pPr>
    <w:rPr>
      <w:rFonts w:hAnsiTheme="minorHAnsi"/>
      <w:spacing w:val="20"/>
      <w:sz w:val="26"/>
      <w:szCs w:val="26"/>
    </w:rPr>
  </w:style>
  <w:style w:type="paragraph" w:styleId="ad">
    <w:name w:val="List Paragraph"/>
    <w:basedOn w:val="a"/>
    <w:uiPriority w:val="34"/>
    <w:qFormat/>
    <w:pPr>
      <w:ind w:firstLineChars="200" w:firstLine="420"/>
    </w:pPr>
  </w:style>
  <w:style w:type="character" w:customStyle="1" w:styleId="23">
    <w:name w:val="正文文本 (2) + 粗体"/>
    <w:basedOn w:val="21"/>
    <w:uiPriority w:val="99"/>
    <w:qFormat/>
    <w:rPr>
      <w:rFonts w:ascii="宋体" w:eastAsia="宋体" w:cs="宋体"/>
      <w:b/>
      <w:bCs/>
      <w:spacing w:val="50"/>
      <w:sz w:val="26"/>
      <w:szCs w:val="26"/>
      <w:u w:val="none"/>
      <w:shd w:val="clear" w:color="auto" w:fill="FFFFFF"/>
    </w:rPr>
  </w:style>
  <w:style w:type="character" w:customStyle="1" w:styleId="30">
    <w:name w:val="标题 #3_"/>
    <w:basedOn w:val="a0"/>
    <w:link w:val="31"/>
    <w:uiPriority w:val="99"/>
    <w:qFormat/>
    <w:rPr>
      <w:rFonts w:ascii="宋体" w:eastAsia="宋体" w:cs="宋体"/>
      <w:spacing w:val="20"/>
      <w:sz w:val="26"/>
      <w:szCs w:val="26"/>
      <w:shd w:val="clear" w:color="auto" w:fill="FFFFFF"/>
    </w:rPr>
  </w:style>
  <w:style w:type="paragraph" w:customStyle="1" w:styleId="31">
    <w:name w:val="标题 #3"/>
    <w:basedOn w:val="a"/>
    <w:link w:val="30"/>
    <w:uiPriority w:val="99"/>
    <w:qFormat/>
    <w:pPr>
      <w:widowControl w:val="0"/>
      <w:shd w:val="clear" w:color="auto" w:fill="FFFFFF"/>
      <w:spacing w:after="180" w:line="240" w:lineRule="atLeast"/>
      <w:ind w:firstLine="680"/>
      <w:jc w:val="distribute"/>
      <w:outlineLvl w:val="2"/>
    </w:pPr>
    <w:rPr>
      <w:rFonts w:hAnsiTheme="minorHAnsi"/>
      <w:spacing w:val="20"/>
      <w:sz w:val="26"/>
      <w:szCs w:val="26"/>
    </w:rPr>
  </w:style>
  <w:style w:type="character" w:customStyle="1" w:styleId="30pt">
    <w:name w:val="标题 #3 + 间距 0 pt"/>
    <w:basedOn w:val="30"/>
    <w:uiPriority w:val="99"/>
    <w:qFormat/>
    <w:rPr>
      <w:rFonts w:ascii="宋体" w:eastAsia="宋体" w:cs="宋体"/>
      <w:spacing w:val="0"/>
      <w:sz w:val="26"/>
      <w:szCs w:val="26"/>
      <w:u w:val="none"/>
      <w:shd w:val="clear" w:color="auto" w:fill="FFFFFF"/>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20"/>
      <w:szCs w:val="20"/>
    </w:rPr>
  </w:style>
  <w:style w:type="paragraph" w:customStyle="1" w:styleId="font6">
    <w:name w:val="font6"/>
    <w:basedOn w:val="a"/>
    <w:qFormat/>
    <w:pPr>
      <w:spacing w:before="100" w:beforeAutospacing="1" w:after="100" w:afterAutospacing="1"/>
    </w:pPr>
  </w:style>
  <w:style w:type="paragraph" w:customStyle="1" w:styleId="font7">
    <w:name w:val="font7"/>
    <w:basedOn w:val="a"/>
    <w:qFormat/>
    <w:pPr>
      <w:spacing w:before="100" w:beforeAutospacing="1" w:after="100" w:afterAutospacing="1"/>
    </w:pPr>
    <w:rPr>
      <w:rFonts w:ascii="Times New Roman" w:hAnsi="Times New Roman" w:cs="Times New Roman"/>
      <w:sz w:val="20"/>
      <w:szCs w:val="20"/>
    </w:rPr>
  </w:style>
  <w:style w:type="paragraph" w:customStyle="1" w:styleId="font8">
    <w:name w:val="font8"/>
    <w:basedOn w:val="a"/>
    <w:qFormat/>
    <w:pPr>
      <w:spacing w:before="100" w:beforeAutospacing="1" w:after="100" w:afterAutospacing="1"/>
    </w:pPr>
    <w:rPr>
      <w:rFonts w:ascii="等线" w:eastAsia="等线" w:hAnsi="等线"/>
      <w:sz w:val="18"/>
      <w:szCs w:val="18"/>
    </w:rPr>
  </w:style>
  <w:style w:type="paragraph" w:customStyle="1" w:styleId="font9">
    <w:name w:val="font9"/>
    <w:basedOn w:val="a"/>
    <w:qFormat/>
    <w:pPr>
      <w:spacing w:before="100" w:beforeAutospacing="1" w:after="100" w:afterAutospacing="1"/>
    </w:pPr>
    <w:rPr>
      <w:rFonts w:ascii="仿宋" w:eastAsia="仿宋" w:hAnsi="仿宋"/>
      <w:sz w:val="20"/>
      <w:szCs w:val="20"/>
    </w:rPr>
  </w:style>
  <w:style w:type="paragraph" w:customStyle="1" w:styleId="font10">
    <w:name w:val="font10"/>
    <w:basedOn w:val="a"/>
    <w:qFormat/>
    <w:pPr>
      <w:spacing w:before="100" w:beforeAutospacing="1" w:after="100" w:afterAutospacing="1"/>
    </w:pPr>
  </w:style>
  <w:style w:type="paragraph" w:customStyle="1" w:styleId="font11">
    <w:name w:val="font11"/>
    <w:basedOn w:val="a"/>
    <w:qFormat/>
    <w:pPr>
      <w:spacing w:before="100" w:beforeAutospacing="1" w:after="100" w:afterAutospacing="1"/>
    </w:pPr>
    <w:rPr>
      <w:sz w:val="20"/>
      <w:szCs w:val="20"/>
    </w:rPr>
  </w:style>
  <w:style w:type="paragraph" w:customStyle="1" w:styleId="font12">
    <w:name w:val="font12"/>
    <w:basedOn w:val="a"/>
    <w:qFormat/>
    <w:pPr>
      <w:spacing w:before="100" w:beforeAutospacing="1" w:after="100" w:afterAutospacing="1"/>
    </w:pPr>
    <w:rPr>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sz w:val="20"/>
      <w:szCs w:val="20"/>
    </w:rPr>
  </w:style>
  <w:style w:type="paragraph" w:customStyle="1" w:styleId="font14">
    <w:name w:val="font14"/>
    <w:basedOn w:val="a"/>
    <w:qFormat/>
    <w:pPr>
      <w:spacing w:before="100" w:beforeAutospacing="1" w:after="100" w:afterAutospacing="1"/>
    </w:pPr>
    <w:rPr>
      <w:sz w:val="20"/>
      <w:szCs w:val="20"/>
    </w:rPr>
  </w:style>
  <w:style w:type="paragraph" w:customStyle="1" w:styleId="font15">
    <w:name w:val="font15"/>
    <w:basedOn w:val="a"/>
    <w:qFormat/>
    <w:pPr>
      <w:spacing w:before="100" w:beforeAutospacing="1" w:after="100" w:afterAutospacing="1"/>
    </w:pPr>
    <w:rPr>
      <w:rFonts w:ascii="仿宋" w:eastAsia="仿宋" w:hAnsi="仿宋"/>
      <w:sz w:val="20"/>
      <w:szCs w:val="20"/>
    </w:rPr>
  </w:style>
  <w:style w:type="paragraph" w:customStyle="1" w:styleId="font16">
    <w:name w:val="font16"/>
    <w:basedOn w:val="a"/>
    <w:qFormat/>
    <w:pPr>
      <w:spacing w:before="100" w:beforeAutospacing="1" w:after="100" w:afterAutospacing="1"/>
    </w:pPr>
    <w:rPr>
      <w:rFonts w:ascii="Times New Roman" w:hAnsi="Times New Roman" w:cs="Times New Roman"/>
      <w:sz w:val="20"/>
      <w:szCs w:val="20"/>
    </w:rPr>
  </w:style>
  <w:style w:type="paragraph" w:customStyle="1" w:styleId="font17">
    <w:name w:val="font17"/>
    <w:basedOn w:val="a"/>
    <w:qFormat/>
    <w:pPr>
      <w:spacing w:before="100" w:beforeAutospacing="1" w:after="100" w:afterAutospacing="1"/>
    </w:pPr>
    <w:rPr>
      <w:rFonts w:ascii="Times New Roman" w:hAnsi="Times New Roman" w:cs="Times New Roman"/>
      <w:sz w:val="20"/>
      <w:szCs w:val="20"/>
    </w:rPr>
  </w:style>
  <w:style w:type="paragraph" w:customStyle="1" w:styleId="font18">
    <w:name w:val="font18"/>
    <w:basedOn w:val="a"/>
    <w:qFormat/>
    <w:pPr>
      <w:spacing w:before="100" w:beforeAutospacing="1" w:after="100" w:afterAutospacing="1"/>
    </w:pPr>
  </w:style>
  <w:style w:type="paragraph" w:customStyle="1" w:styleId="font19">
    <w:name w:val="font19"/>
    <w:basedOn w:val="a"/>
    <w:qFormat/>
    <w:pPr>
      <w:spacing w:before="100" w:beforeAutospacing="1" w:after="100" w:afterAutospacing="1"/>
    </w:pPr>
  </w:style>
  <w:style w:type="paragraph" w:customStyle="1" w:styleId="font20">
    <w:name w:val="font20"/>
    <w:basedOn w:val="a"/>
    <w:qFormat/>
    <w:pPr>
      <w:spacing w:before="100" w:beforeAutospacing="1" w:after="100" w:afterAutospacing="1"/>
    </w:pPr>
    <w:rPr>
      <w:rFonts w:ascii="微软雅黑" w:eastAsia="微软雅黑" w:hAnsi="微软雅黑"/>
      <w:sz w:val="20"/>
      <w:szCs w:val="20"/>
    </w:rPr>
  </w:style>
  <w:style w:type="paragraph" w:customStyle="1" w:styleId="font21">
    <w:name w:val="font21"/>
    <w:basedOn w:val="a"/>
    <w:qFormat/>
    <w:pPr>
      <w:spacing w:before="100" w:beforeAutospacing="1" w:after="100" w:afterAutospacing="1"/>
    </w:pPr>
    <w:rPr>
      <w:rFonts w:ascii="仿宋" w:eastAsia="仿宋" w:hAnsi="仿宋"/>
      <w:sz w:val="20"/>
      <w:szCs w:val="20"/>
    </w:rPr>
  </w:style>
  <w:style w:type="paragraph" w:customStyle="1" w:styleId="font22">
    <w:name w:val="font22"/>
    <w:basedOn w:val="a"/>
    <w:qFormat/>
    <w:pPr>
      <w:spacing w:before="100" w:beforeAutospacing="1" w:after="100" w:afterAutospacing="1"/>
    </w:pPr>
    <w:rPr>
      <w:rFonts w:ascii="Segoe UI Symbol" w:hAnsi="Segoe UI Symbol"/>
      <w:sz w:val="20"/>
      <w:szCs w:val="20"/>
    </w:rPr>
  </w:style>
  <w:style w:type="paragraph" w:customStyle="1" w:styleId="font23">
    <w:name w:val="font23"/>
    <w:basedOn w:val="a"/>
    <w:qFormat/>
    <w:pPr>
      <w:spacing w:before="100" w:beforeAutospacing="1" w:after="100" w:afterAutospacing="1"/>
    </w:pPr>
    <w:rPr>
      <w:rFonts w:ascii="等线" w:eastAsia="等线" w:hAnsi="等线"/>
      <w:sz w:val="20"/>
      <w:szCs w:val="20"/>
    </w:rPr>
  </w:style>
  <w:style w:type="paragraph" w:customStyle="1" w:styleId="font24">
    <w:name w:val="font24"/>
    <w:basedOn w:val="a"/>
    <w:qFormat/>
    <w:pPr>
      <w:spacing w:before="100" w:beforeAutospacing="1" w:after="100" w:afterAutospacing="1"/>
    </w:pPr>
    <w:rPr>
      <w:rFonts w:ascii="微软雅黑" w:eastAsia="微软雅黑" w:hAnsi="微软雅黑"/>
    </w:rPr>
  </w:style>
  <w:style w:type="paragraph" w:customStyle="1" w:styleId="font25">
    <w:name w:val="font25"/>
    <w:basedOn w:val="a"/>
    <w:qFormat/>
    <w:pPr>
      <w:spacing w:before="100" w:beforeAutospacing="1" w:after="100" w:afterAutospacing="1"/>
    </w:pPr>
    <w:rPr>
      <w:rFonts w:ascii="Segoe UI Symbol" w:hAnsi="Segoe UI Symbol"/>
      <w:sz w:val="20"/>
      <w:szCs w:val="20"/>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TOC1">
    <w:name w:val="TOC 标题1"/>
    <w:basedOn w:val="1"/>
    <w:next w:val="a"/>
    <w:uiPriority w:val="39"/>
    <w:unhideWhenUsed/>
    <w:qFormat/>
    <w:pPr>
      <w:numPr>
        <w:numId w:val="0"/>
      </w:numPr>
      <w:spacing w:before="240" w:after="0"/>
      <w:ind w:right="0"/>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2Char">
    <w:name w:val="标题 2 Char"/>
    <w:basedOn w:val="a0"/>
    <w:link w:val="2"/>
    <w:uiPriority w:val="9"/>
    <w:qFormat/>
    <w:rPr>
      <w:rFonts w:asciiTheme="majorHAnsi" w:eastAsiaTheme="majorEastAsia" w:hAnsiTheme="majorHAnsi" w:cstheme="majorBidi"/>
      <w:b/>
      <w:bCs/>
      <w:color w:val="000000"/>
      <w:sz w:val="32"/>
      <w:szCs w:val="32"/>
    </w:rPr>
  </w:style>
  <w:style w:type="character" w:customStyle="1" w:styleId="Char">
    <w:name w:val="批注文字 Char"/>
    <w:basedOn w:val="a0"/>
    <w:link w:val="a3"/>
    <w:uiPriority w:val="99"/>
    <w:semiHidden/>
    <w:qFormat/>
    <w:rPr>
      <w:rFonts w:ascii="Calibri" w:eastAsia="Calibri" w:hAnsi="Calibri" w:cs="Calibri"/>
      <w:color w:val="000000"/>
      <w:sz w:val="22"/>
    </w:rPr>
  </w:style>
  <w:style w:type="character" w:customStyle="1" w:styleId="Char3">
    <w:name w:val="批注主题 Char"/>
    <w:basedOn w:val="Char"/>
    <w:link w:val="a7"/>
    <w:uiPriority w:val="99"/>
    <w:semiHidden/>
    <w:qFormat/>
    <w:rPr>
      <w:rFonts w:ascii="Calibri" w:eastAsia="Calibri" w:hAnsi="Calibri" w:cs="Calibri"/>
      <w:b/>
      <w:bCs/>
      <w:color w:val="000000"/>
      <w:sz w:val="22"/>
    </w:rPr>
  </w:style>
  <w:style w:type="character" w:customStyle="1" w:styleId="Char0">
    <w:name w:val="批注框文本 Char"/>
    <w:basedOn w:val="a0"/>
    <w:link w:val="a4"/>
    <w:uiPriority w:val="99"/>
    <w:semiHidden/>
    <w:qFormat/>
    <w:rPr>
      <w:rFonts w:ascii="Calibri" w:eastAsia="Calibri" w:hAnsi="Calibri" w:cs="Calibri"/>
      <w:color w:val="000000"/>
      <w:sz w:val="18"/>
      <w:szCs w:val="18"/>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B4366-B2F9-4A90-8A29-3AF7994B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3504</Words>
  <Characters>19974</Characters>
  <Application>Microsoft Office Word</Application>
  <DocSecurity>0</DocSecurity>
  <Lines>166</Lines>
  <Paragraphs>46</Paragraphs>
  <ScaleCrop>false</ScaleCrop>
  <Company>微软中国</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WenZheng</dc:creator>
  <cp:lastModifiedBy>Administrator</cp:lastModifiedBy>
  <cp:revision>95</cp:revision>
  <cp:lastPrinted>2020-03-25T07:04:00Z</cp:lastPrinted>
  <dcterms:created xsi:type="dcterms:W3CDTF">2018-09-04T02:30:00Z</dcterms:created>
  <dcterms:modified xsi:type="dcterms:W3CDTF">2022-02-24T08:51:00Z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96DBB67BD21647BC88EC4717634DE8BC</vt:lpwstr>
  </property>
</Properties>
</file>